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674BF" w14:textId="77777777" w:rsidR="00754715" w:rsidRPr="008455D6" w:rsidRDefault="00754715" w:rsidP="007D07AB">
      <w:pPr>
        <w:spacing w:line="276" w:lineRule="auto"/>
        <w:jc w:val="both"/>
        <w:rPr>
          <w:rFonts w:cs="Arial"/>
          <w:sz w:val="22"/>
          <w:szCs w:val="22"/>
          <w:vertAlign w:val="superscript"/>
        </w:rPr>
      </w:pPr>
    </w:p>
    <w:p w14:paraId="3A79A924" w14:textId="77777777" w:rsidR="00754715" w:rsidRPr="00643547" w:rsidRDefault="00754715" w:rsidP="007D07AB">
      <w:pPr>
        <w:spacing w:line="276" w:lineRule="auto"/>
        <w:jc w:val="both"/>
        <w:rPr>
          <w:rFonts w:cs="Arial"/>
          <w:sz w:val="22"/>
          <w:szCs w:val="22"/>
        </w:rPr>
      </w:pPr>
    </w:p>
    <w:p w14:paraId="685A972D" w14:textId="77777777" w:rsidR="00754715" w:rsidRDefault="00754715" w:rsidP="007D07AB">
      <w:pPr>
        <w:spacing w:line="276" w:lineRule="auto"/>
        <w:jc w:val="both"/>
        <w:rPr>
          <w:rFonts w:cs="Arial"/>
          <w:sz w:val="22"/>
          <w:szCs w:val="22"/>
        </w:rPr>
      </w:pPr>
    </w:p>
    <w:p w14:paraId="76669606" w14:textId="77777777" w:rsidR="00FA6C6B" w:rsidRDefault="00FA6C6B" w:rsidP="007D07AB">
      <w:pPr>
        <w:spacing w:line="276" w:lineRule="auto"/>
        <w:jc w:val="both"/>
        <w:rPr>
          <w:rFonts w:cs="Arial"/>
          <w:sz w:val="22"/>
          <w:szCs w:val="22"/>
        </w:rPr>
      </w:pPr>
    </w:p>
    <w:p w14:paraId="58966DF9" w14:textId="77777777" w:rsidR="00FA6C6B" w:rsidRPr="00643547" w:rsidRDefault="00FA6C6B" w:rsidP="007D07AB">
      <w:pPr>
        <w:spacing w:line="276" w:lineRule="auto"/>
        <w:jc w:val="both"/>
        <w:rPr>
          <w:rFonts w:cs="Arial"/>
          <w:sz w:val="22"/>
          <w:szCs w:val="22"/>
        </w:rPr>
      </w:pPr>
    </w:p>
    <w:p w14:paraId="1E05C4CC" w14:textId="77777777" w:rsidR="00754715" w:rsidRPr="00643547" w:rsidRDefault="00754715" w:rsidP="007D07AB">
      <w:pPr>
        <w:spacing w:line="276" w:lineRule="auto"/>
        <w:jc w:val="both"/>
        <w:rPr>
          <w:rFonts w:cs="Arial"/>
          <w:sz w:val="22"/>
          <w:szCs w:val="22"/>
        </w:rPr>
      </w:pPr>
    </w:p>
    <w:p w14:paraId="5E5B89B1" w14:textId="77777777" w:rsidR="00754715" w:rsidRPr="00643547" w:rsidRDefault="00FA6C6B" w:rsidP="007D07AB">
      <w:pPr>
        <w:pStyle w:val="Encabezado"/>
        <w:spacing w:line="276" w:lineRule="auto"/>
        <w:jc w:val="center"/>
        <w:rPr>
          <w:rFonts w:cs="Arial"/>
          <w:b/>
          <w:sz w:val="22"/>
          <w:szCs w:val="22"/>
        </w:rPr>
      </w:pPr>
      <w:r>
        <w:rPr>
          <w:rFonts w:cs="Arial"/>
          <w:noProof/>
          <w:sz w:val="20"/>
          <w:lang w:val="es-CO" w:eastAsia="es-CO"/>
        </w:rPr>
        <w:drawing>
          <wp:inline distT="0" distB="0" distL="0" distR="0" wp14:anchorId="710A9C02" wp14:editId="3F0FDE1B">
            <wp:extent cx="4109160" cy="2435961"/>
            <wp:effectExtent l="19050" t="0" r="5640" b="0"/>
            <wp:docPr id="2" name="Imagen 1" descr="C:\Users\USUARIO\Desktop\isvimed 255pm\LOGOS ISVIMED Sin cuentaConVos_Mesa de trabaj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isvimed 255pm\LOGOS ISVIMED Sin cuentaConVos_Mesa de trabajo 1 (1).jpg"/>
                    <pic:cNvPicPr>
                      <a:picLocks noChangeAspect="1" noChangeArrowheads="1"/>
                    </pic:cNvPicPr>
                  </pic:nvPicPr>
                  <pic:blipFill>
                    <a:blip r:embed="rId8" cstate="print"/>
                    <a:srcRect t="13797" b="40382"/>
                    <a:stretch>
                      <a:fillRect/>
                    </a:stretch>
                  </pic:blipFill>
                  <pic:spPr bwMode="auto">
                    <a:xfrm>
                      <a:off x="0" y="0"/>
                      <a:ext cx="4109160" cy="2435961"/>
                    </a:xfrm>
                    <a:prstGeom prst="rect">
                      <a:avLst/>
                    </a:prstGeom>
                    <a:noFill/>
                    <a:ln w="9525">
                      <a:noFill/>
                      <a:miter lim="800000"/>
                      <a:headEnd/>
                      <a:tailEnd/>
                    </a:ln>
                  </pic:spPr>
                </pic:pic>
              </a:graphicData>
            </a:graphic>
          </wp:inline>
        </w:drawing>
      </w:r>
    </w:p>
    <w:p w14:paraId="78BE455B" w14:textId="77777777" w:rsidR="00754715" w:rsidRPr="00643547" w:rsidRDefault="00754715" w:rsidP="007D07AB">
      <w:pPr>
        <w:pStyle w:val="Encabezado"/>
        <w:spacing w:line="276" w:lineRule="auto"/>
        <w:jc w:val="center"/>
        <w:rPr>
          <w:rFonts w:cs="Arial"/>
          <w:b/>
          <w:sz w:val="22"/>
          <w:szCs w:val="22"/>
        </w:rPr>
      </w:pPr>
    </w:p>
    <w:p w14:paraId="3677B024" w14:textId="77777777" w:rsidR="00754715" w:rsidRDefault="00754715" w:rsidP="007D07AB">
      <w:pPr>
        <w:pStyle w:val="Encabezado"/>
        <w:spacing w:line="276" w:lineRule="auto"/>
        <w:jc w:val="center"/>
        <w:rPr>
          <w:rFonts w:cs="Arial"/>
          <w:b/>
          <w:sz w:val="22"/>
          <w:szCs w:val="22"/>
        </w:rPr>
      </w:pPr>
    </w:p>
    <w:p w14:paraId="28AD2720" w14:textId="77777777" w:rsidR="00FA6C6B" w:rsidRPr="00643547" w:rsidRDefault="00FA6C6B" w:rsidP="007D07AB">
      <w:pPr>
        <w:pStyle w:val="Encabezado"/>
        <w:spacing w:line="276" w:lineRule="auto"/>
        <w:jc w:val="center"/>
        <w:rPr>
          <w:rFonts w:cs="Arial"/>
          <w:b/>
          <w:sz w:val="22"/>
          <w:szCs w:val="22"/>
        </w:rPr>
      </w:pPr>
    </w:p>
    <w:p w14:paraId="15C2CC7F" w14:textId="77777777" w:rsidR="00754715" w:rsidRPr="00BC4352" w:rsidRDefault="00754715" w:rsidP="007D07AB">
      <w:pPr>
        <w:pStyle w:val="Encabezado"/>
        <w:spacing w:line="276" w:lineRule="auto"/>
        <w:jc w:val="center"/>
        <w:rPr>
          <w:rFonts w:cs="Arial"/>
          <w:b/>
          <w:szCs w:val="24"/>
        </w:rPr>
      </w:pPr>
    </w:p>
    <w:p w14:paraId="6D2BDDC1" w14:textId="77777777" w:rsidR="00754715" w:rsidRPr="00BC4352" w:rsidRDefault="00754715" w:rsidP="007D07AB">
      <w:pPr>
        <w:pStyle w:val="Encabezado"/>
        <w:spacing w:line="276" w:lineRule="auto"/>
        <w:jc w:val="center"/>
        <w:rPr>
          <w:rFonts w:cs="Arial"/>
          <w:b/>
          <w:szCs w:val="24"/>
        </w:rPr>
      </w:pPr>
      <w:r w:rsidRPr="00BC4352">
        <w:rPr>
          <w:rFonts w:cs="Arial"/>
          <w:b/>
          <w:szCs w:val="24"/>
        </w:rPr>
        <w:t>MANUAL DE GESTIÓN AMBIENTAL</w:t>
      </w:r>
    </w:p>
    <w:p w14:paraId="46E7291A" w14:textId="77777777" w:rsidR="00754715" w:rsidRPr="00BC4352" w:rsidRDefault="00754715" w:rsidP="007D07AB">
      <w:pPr>
        <w:pStyle w:val="Encabezado"/>
        <w:spacing w:line="276" w:lineRule="auto"/>
        <w:jc w:val="center"/>
        <w:rPr>
          <w:rFonts w:cs="Arial"/>
          <w:b/>
          <w:szCs w:val="24"/>
        </w:rPr>
      </w:pPr>
    </w:p>
    <w:p w14:paraId="2D20AB2E" w14:textId="77777777" w:rsidR="00754715" w:rsidRPr="00BC4352" w:rsidRDefault="00754715" w:rsidP="007D07AB">
      <w:pPr>
        <w:pStyle w:val="Encabezado"/>
        <w:spacing w:line="276" w:lineRule="auto"/>
        <w:jc w:val="center"/>
        <w:rPr>
          <w:rFonts w:cs="Arial"/>
          <w:b/>
          <w:szCs w:val="24"/>
        </w:rPr>
      </w:pPr>
    </w:p>
    <w:p w14:paraId="5953CA4B" w14:textId="77777777" w:rsidR="00754715" w:rsidRPr="00BC4352" w:rsidRDefault="00754715" w:rsidP="007D07AB">
      <w:pPr>
        <w:pStyle w:val="Encabezado"/>
        <w:spacing w:line="276" w:lineRule="auto"/>
        <w:jc w:val="center"/>
        <w:rPr>
          <w:rFonts w:cs="Arial"/>
          <w:b/>
          <w:szCs w:val="24"/>
        </w:rPr>
      </w:pPr>
      <w:r w:rsidRPr="00BC4352">
        <w:rPr>
          <w:rFonts w:cs="Arial"/>
          <w:b/>
          <w:szCs w:val="24"/>
        </w:rPr>
        <w:t>M-G</w:t>
      </w:r>
      <w:r w:rsidR="00BC4352" w:rsidRPr="00BC4352">
        <w:rPr>
          <w:rFonts w:cs="Arial"/>
          <w:b/>
          <w:szCs w:val="24"/>
        </w:rPr>
        <w:t>M</w:t>
      </w:r>
      <w:r w:rsidRPr="00BC4352">
        <w:rPr>
          <w:rFonts w:cs="Arial"/>
          <w:b/>
          <w:szCs w:val="24"/>
        </w:rPr>
        <w:t>-0</w:t>
      </w:r>
      <w:r w:rsidR="00C55DED">
        <w:rPr>
          <w:rFonts w:cs="Arial"/>
          <w:b/>
          <w:szCs w:val="24"/>
        </w:rPr>
        <w:t>2</w:t>
      </w:r>
    </w:p>
    <w:p w14:paraId="7E847D21" w14:textId="77777777" w:rsidR="00754715" w:rsidRPr="00643547" w:rsidRDefault="00754715" w:rsidP="007D07AB">
      <w:pPr>
        <w:pStyle w:val="Encabezado"/>
        <w:spacing w:line="276" w:lineRule="auto"/>
        <w:jc w:val="center"/>
        <w:rPr>
          <w:rFonts w:cs="Arial"/>
          <w:sz w:val="22"/>
          <w:szCs w:val="22"/>
        </w:rPr>
      </w:pPr>
    </w:p>
    <w:p w14:paraId="3BC14BAE" w14:textId="7E39CD0C" w:rsidR="00754715" w:rsidRPr="00643547" w:rsidRDefault="00D87BC6" w:rsidP="00D87BC6">
      <w:pPr>
        <w:pStyle w:val="Encabezado"/>
        <w:tabs>
          <w:tab w:val="left" w:pos="3480"/>
        </w:tabs>
        <w:spacing w:line="276" w:lineRule="auto"/>
        <w:rPr>
          <w:rFonts w:cs="Arial"/>
          <w:b/>
          <w:sz w:val="22"/>
          <w:szCs w:val="22"/>
        </w:rPr>
      </w:pPr>
      <w:r>
        <w:rPr>
          <w:rFonts w:cs="Arial"/>
          <w:b/>
          <w:sz w:val="22"/>
          <w:szCs w:val="22"/>
        </w:rPr>
        <w:tab/>
      </w:r>
      <w:r>
        <w:rPr>
          <w:rFonts w:cs="Arial"/>
          <w:b/>
          <w:sz w:val="22"/>
          <w:szCs w:val="22"/>
        </w:rPr>
        <w:tab/>
      </w:r>
    </w:p>
    <w:p w14:paraId="0181333F" w14:textId="77777777" w:rsidR="00754715" w:rsidRPr="00643547" w:rsidRDefault="00754715" w:rsidP="007D07AB">
      <w:pPr>
        <w:tabs>
          <w:tab w:val="left" w:pos="7200"/>
        </w:tabs>
        <w:spacing w:line="276" w:lineRule="auto"/>
        <w:jc w:val="center"/>
        <w:rPr>
          <w:rFonts w:cs="Arial"/>
          <w:sz w:val="22"/>
          <w:szCs w:val="22"/>
          <w:u w:val="single"/>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91"/>
        <w:gridCol w:w="2699"/>
        <w:gridCol w:w="3107"/>
      </w:tblGrid>
      <w:tr w:rsidR="00754715" w:rsidRPr="00643547" w14:paraId="11AB0FF3" w14:textId="77777777" w:rsidTr="00754715">
        <w:trPr>
          <w:trHeight w:val="275"/>
          <w:jc w:val="center"/>
        </w:trPr>
        <w:tc>
          <w:tcPr>
            <w:tcW w:w="1911" w:type="pct"/>
            <w:shd w:val="clear" w:color="auto" w:fill="BFBFBF"/>
          </w:tcPr>
          <w:p w14:paraId="5497B3FA" w14:textId="77777777" w:rsidR="00754715" w:rsidRPr="00643547" w:rsidRDefault="00754715" w:rsidP="007D07AB">
            <w:pPr>
              <w:tabs>
                <w:tab w:val="left" w:pos="7200"/>
              </w:tabs>
              <w:spacing w:line="276" w:lineRule="auto"/>
              <w:jc w:val="center"/>
              <w:rPr>
                <w:rFonts w:cs="Arial"/>
                <w:b/>
                <w:sz w:val="22"/>
                <w:szCs w:val="22"/>
              </w:rPr>
            </w:pPr>
            <w:r w:rsidRPr="00643547">
              <w:rPr>
                <w:rFonts w:cs="Arial"/>
                <w:b/>
                <w:sz w:val="22"/>
                <w:szCs w:val="22"/>
              </w:rPr>
              <w:t>ELABORADO POR</w:t>
            </w:r>
          </w:p>
        </w:tc>
        <w:tc>
          <w:tcPr>
            <w:tcW w:w="1436" w:type="pct"/>
            <w:shd w:val="clear" w:color="auto" w:fill="BFBFBF"/>
          </w:tcPr>
          <w:p w14:paraId="5AE07196" w14:textId="77777777" w:rsidR="00754715" w:rsidRPr="00643547" w:rsidRDefault="00754715" w:rsidP="007D07AB">
            <w:pPr>
              <w:tabs>
                <w:tab w:val="left" w:pos="7200"/>
              </w:tabs>
              <w:spacing w:line="276" w:lineRule="auto"/>
              <w:jc w:val="center"/>
              <w:rPr>
                <w:rFonts w:cs="Arial"/>
                <w:b/>
                <w:sz w:val="22"/>
                <w:szCs w:val="22"/>
              </w:rPr>
            </w:pPr>
            <w:r w:rsidRPr="00643547">
              <w:rPr>
                <w:rFonts w:cs="Arial"/>
                <w:b/>
                <w:sz w:val="22"/>
                <w:szCs w:val="22"/>
              </w:rPr>
              <w:t>REVISADO POR</w:t>
            </w:r>
          </w:p>
        </w:tc>
        <w:tc>
          <w:tcPr>
            <w:tcW w:w="1653" w:type="pct"/>
            <w:shd w:val="clear" w:color="auto" w:fill="BFBFBF"/>
          </w:tcPr>
          <w:p w14:paraId="6F725EC8" w14:textId="77777777" w:rsidR="00754715" w:rsidRPr="00643547" w:rsidRDefault="00754715" w:rsidP="007D07AB">
            <w:pPr>
              <w:pStyle w:val="Encabezado"/>
              <w:spacing w:line="276" w:lineRule="auto"/>
              <w:jc w:val="center"/>
              <w:rPr>
                <w:rFonts w:cs="Arial"/>
                <w:b/>
                <w:sz w:val="22"/>
                <w:szCs w:val="22"/>
              </w:rPr>
            </w:pPr>
            <w:r w:rsidRPr="00643547">
              <w:rPr>
                <w:rFonts w:cs="Arial"/>
                <w:b/>
                <w:sz w:val="22"/>
                <w:szCs w:val="22"/>
              </w:rPr>
              <w:t>APROBADO POR</w:t>
            </w:r>
          </w:p>
        </w:tc>
      </w:tr>
      <w:tr w:rsidR="00754715" w:rsidRPr="00643547" w14:paraId="2E71F6FF" w14:textId="77777777" w:rsidTr="00754715">
        <w:trPr>
          <w:trHeight w:val="818"/>
          <w:jc w:val="center"/>
        </w:trPr>
        <w:tc>
          <w:tcPr>
            <w:tcW w:w="1911" w:type="pct"/>
            <w:vAlign w:val="center"/>
          </w:tcPr>
          <w:p w14:paraId="6A8FA954" w14:textId="3F1B7A09" w:rsidR="00754715" w:rsidRPr="00643547" w:rsidRDefault="00E03D22" w:rsidP="007D07AB">
            <w:pPr>
              <w:pStyle w:val="Encabezado"/>
              <w:spacing w:line="276" w:lineRule="auto"/>
              <w:jc w:val="center"/>
              <w:rPr>
                <w:rFonts w:cs="Arial"/>
                <w:sz w:val="22"/>
                <w:szCs w:val="22"/>
              </w:rPr>
            </w:pPr>
            <w:r>
              <w:rPr>
                <w:rFonts w:cs="Arial"/>
                <w:sz w:val="22"/>
                <w:szCs w:val="22"/>
              </w:rPr>
              <w:t>Diana M. Gómez</w:t>
            </w:r>
          </w:p>
          <w:p w14:paraId="245FE35E" w14:textId="77777777" w:rsidR="00754715" w:rsidRPr="00643547" w:rsidRDefault="00754715" w:rsidP="007D07AB">
            <w:pPr>
              <w:pStyle w:val="Encabezado"/>
              <w:spacing w:line="276" w:lineRule="auto"/>
              <w:jc w:val="center"/>
              <w:rPr>
                <w:rFonts w:cs="Arial"/>
                <w:sz w:val="22"/>
                <w:szCs w:val="22"/>
              </w:rPr>
            </w:pPr>
          </w:p>
          <w:p w14:paraId="0DA25D8D" w14:textId="77777777" w:rsidR="00754715" w:rsidRPr="00643547" w:rsidRDefault="00754715" w:rsidP="007D07AB">
            <w:pPr>
              <w:pStyle w:val="Encabezado"/>
              <w:spacing w:line="276" w:lineRule="auto"/>
              <w:jc w:val="center"/>
              <w:rPr>
                <w:rFonts w:cs="Arial"/>
                <w:sz w:val="22"/>
                <w:szCs w:val="22"/>
              </w:rPr>
            </w:pPr>
            <w:r w:rsidRPr="00643547">
              <w:rPr>
                <w:rFonts w:cs="Arial"/>
                <w:sz w:val="22"/>
                <w:szCs w:val="22"/>
              </w:rPr>
              <w:t>Contratista</w:t>
            </w:r>
            <w:r w:rsidR="007C0BC7">
              <w:rPr>
                <w:rFonts w:cs="Arial"/>
                <w:sz w:val="22"/>
                <w:szCs w:val="22"/>
              </w:rPr>
              <w:t xml:space="preserve"> – Líder SGA</w:t>
            </w:r>
          </w:p>
        </w:tc>
        <w:tc>
          <w:tcPr>
            <w:tcW w:w="1436" w:type="pct"/>
            <w:vAlign w:val="center"/>
          </w:tcPr>
          <w:p w14:paraId="28EB99E1" w14:textId="28F53E72" w:rsidR="00754715" w:rsidRPr="00643547" w:rsidRDefault="00D87BC6" w:rsidP="007D07AB">
            <w:pPr>
              <w:pStyle w:val="Encabezado"/>
              <w:spacing w:line="276" w:lineRule="auto"/>
              <w:jc w:val="center"/>
              <w:rPr>
                <w:rFonts w:cs="Arial"/>
                <w:sz w:val="22"/>
                <w:szCs w:val="22"/>
              </w:rPr>
            </w:pPr>
            <w:r>
              <w:rPr>
                <w:rFonts w:cs="Arial"/>
                <w:sz w:val="22"/>
                <w:szCs w:val="22"/>
              </w:rPr>
              <w:t>Carolina Martínez Cano</w:t>
            </w:r>
          </w:p>
          <w:p w14:paraId="717B144B" w14:textId="77777777" w:rsidR="00754715" w:rsidRPr="00643547" w:rsidRDefault="00754715" w:rsidP="007D07AB">
            <w:pPr>
              <w:pStyle w:val="Encabezado"/>
              <w:spacing w:line="276" w:lineRule="auto"/>
              <w:jc w:val="center"/>
              <w:rPr>
                <w:rFonts w:cs="Arial"/>
                <w:sz w:val="22"/>
                <w:szCs w:val="22"/>
              </w:rPr>
            </w:pPr>
          </w:p>
          <w:p w14:paraId="19C66CFF" w14:textId="4239937E" w:rsidR="00754715" w:rsidRPr="00643547" w:rsidRDefault="007C0BC7" w:rsidP="007D07AB">
            <w:pPr>
              <w:tabs>
                <w:tab w:val="left" w:pos="7200"/>
              </w:tabs>
              <w:spacing w:line="276" w:lineRule="auto"/>
              <w:jc w:val="center"/>
              <w:rPr>
                <w:rFonts w:cs="Arial"/>
                <w:sz w:val="22"/>
                <w:szCs w:val="22"/>
              </w:rPr>
            </w:pPr>
            <w:r>
              <w:rPr>
                <w:rFonts w:cs="Arial"/>
                <w:sz w:val="22"/>
                <w:szCs w:val="22"/>
              </w:rPr>
              <w:t xml:space="preserve">Líder </w:t>
            </w:r>
            <w:r w:rsidR="00D87BC6">
              <w:rPr>
                <w:rFonts w:cs="Arial"/>
                <w:sz w:val="22"/>
                <w:szCs w:val="22"/>
              </w:rPr>
              <w:t>MIPG y Sistemas de Gestión</w:t>
            </w:r>
          </w:p>
        </w:tc>
        <w:tc>
          <w:tcPr>
            <w:tcW w:w="1653" w:type="pct"/>
            <w:vAlign w:val="center"/>
          </w:tcPr>
          <w:p w14:paraId="6C502DE7" w14:textId="2A4C043C" w:rsidR="00754715" w:rsidRDefault="00E03D22" w:rsidP="007D07AB">
            <w:pPr>
              <w:pStyle w:val="Encabezado"/>
              <w:spacing w:line="276" w:lineRule="auto"/>
              <w:jc w:val="center"/>
              <w:rPr>
                <w:rFonts w:cs="Arial"/>
                <w:sz w:val="22"/>
                <w:szCs w:val="22"/>
              </w:rPr>
            </w:pPr>
            <w:r>
              <w:rPr>
                <w:rFonts w:cs="Arial"/>
                <w:sz w:val="22"/>
                <w:szCs w:val="22"/>
              </w:rPr>
              <w:t>Julián Henao Zapata</w:t>
            </w:r>
          </w:p>
          <w:p w14:paraId="5AFDEAC1" w14:textId="77777777" w:rsidR="009C0D73" w:rsidRPr="00643547" w:rsidRDefault="009C0D73" w:rsidP="007D07AB">
            <w:pPr>
              <w:pStyle w:val="Encabezado"/>
              <w:spacing w:line="276" w:lineRule="auto"/>
              <w:jc w:val="center"/>
              <w:rPr>
                <w:rFonts w:cs="Arial"/>
                <w:sz w:val="22"/>
                <w:szCs w:val="22"/>
              </w:rPr>
            </w:pPr>
          </w:p>
          <w:p w14:paraId="5A23E76C" w14:textId="77777777" w:rsidR="00754715" w:rsidRPr="00643547" w:rsidRDefault="007C0BC7" w:rsidP="009C0D73">
            <w:pPr>
              <w:pStyle w:val="Encabezado"/>
              <w:spacing w:line="276" w:lineRule="auto"/>
              <w:jc w:val="center"/>
              <w:rPr>
                <w:rFonts w:cs="Arial"/>
                <w:sz w:val="22"/>
                <w:szCs w:val="22"/>
              </w:rPr>
            </w:pPr>
            <w:r>
              <w:rPr>
                <w:rFonts w:cs="Arial"/>
                <w:sz w:val="22"/>
                <w:szCs w:val="22"/>
              </w:rPr>
              <w:t>Subdirector</w:t>
            </w:r>
            <w:r w:rsidR="00754715" w:rsidRPr="00643547">
              <w:rPr>
                <w:rFonts w:cs="Arial"/>
                <w:sz w:val="22"/>
                <w:szCs w:val="22"/>
              </w:rPr>
              <w:t xml:space="preserve"> de </w:t>
            </w:r>
            <w:r w:rsidR="009C0D73">
              <w:rPr>
                <w:rFonts w:cs="Arial"/>
                <w:sz w:val="22"/>
                <w:szCs w:val="22"/>
              </w:rPr>
              <w:t>Planeación</w:t>
            </w:r>
          </w:p>
        </w:tc>
      </w:tr>
    </w:tbl>
    <w:p w14:paraId="651D6987" w14:textId="77777777" w:rsidR="0031209A" w:rsidRPr="00643547" w:rsidRDefault="0031209A" w:rsidP="007D07AB">
      <w:pPr>
        <w:spacing w:line="276" w:lineRule="auto"/>
        <w:jc w:val="both"/>
        <w:rPr>
          <w:rFonts w:cs="Arial"/>
          <w:b/>
          <w:sz w:val="22"/>
          <w:szCs w:val="22"/>
        </w:rPr>
      </w:pPr>
    </w:p>
    <w:p w14:paraId="34665887" w14:textId="77777777" w:rsidR="0031209A" w:rsidRPr="00643547" w:rsidRDefault="0031209A" w:rsidP="007D07AB">
      <w:pPr>
        <w:spacing w:line="276" w:lineRule="auto"/>
        <w:jc w:val="both"/>
        <w:rPr>
          <w:rFonts w:cs="Arial"/>
          <w:b/>
          <w:sz w:val="22"/>
          <w:szCs w:val="22"/>
        </w:rPr>
      </w:pPr>
    </w:p>
    <w:p w14:paraId="555F0FE1" w14:textId="77777777" w:rsidR="0031209A" w:rsidRPr="00643547" w:rsidRDefault="0031209A" w:rsidP="007D07AB">
      <w:pPr>
        <w:spacing w:line="276" w:lineRule="auto"/>
        <w:jc w:val="both"/>
        <w:rPr>
          <w:rFonts w:cs="Arial"/>
          <w:sz w:val="22"/>
          <w:szCs w:val="22"/>
          <w:lang w:val="es-CO"/>
        </w:rPr>
        <w:sectPr w:rsidR="0031209A" w:rsidRPr="00643547">
          <w:headerReference w:type="default" r:id="rId9"/>
          <w:pgSz w:w="12242" w:h="15842" w:code="1"/>
          <w:pgMar w:top="1701" w:right="1134" w:bottom="1134" w:left="1701" w:header="851" w:footer="851" w:gutter="0"/>
          <w:cols w:space="720"/>
          <w:noEndnote/>
        </w:sectPr>
      </w:pPr>
    </w:p>
    <w:p w14:paraId="3AF1069A" w14:textId="77777777" w:rsidR="00693FE5" w:rsidRDefault="00693FE5" w:rsidP="007D07AB">
      <w:pPr>
        <w:spacing w:line="276" w:lineRule="auto"/>
        <w:jc w:val="both"/>
        <w:rPr>
          <w:rFonts w:cs="Arial"/>
          <w:sz w:val="22"/>
          <w:szCs w:val="22"/>
        </w:rPr>
      </w:pPr>
      <w:bookmarkStart w:id="0" w:name="_Toc320604222"/>
    </w:p>
    <w:p w14:paraId="30C8376E" w14:textId="3ECBDE44" w:rsidR="00D754C9" w:rsidRPr="00643547" w:rsidRDefault="00D754C9" w:rsidP="00D754C9">
      <w:pPr>
        <w:pStyle w:val="Ttulo1"/>
        <w:spacing w:line="276" w:lineRule="auto"/>
        <w:rPr>
          <w:rFonts w:cs="Arial"/>
          <w:sz w:val="22"/>
          <w:szCs w:val="22"/>
        </w:rPr>
      </w:pPr>
      <w:bookmarkStart w:id="1" w:name="_Toc16847781"/>
      <w:r w:rsidRPr="00643547">
        <w:rPr>
          <w:rFonts w:cs="Arial"/>
          <w:sz w:val="22"/>
          <w:szCs w:val="22"/>
        </w:rPr>
        <w:t>INTRODUCCIÓN</w:t>
      </w:r>
      <w:bookmarkEnd w:id="1"/>
    </w:p>
    <w:p w14:paraId="0C034809" w14:textId="77777777" w:rsidR="00D754C9" w:rsidRPr="00643547" w:rsidRDefault="00D754C9" w:rsidP="00D754C9">
      <w:pPr>
        <w:spacing w:line="276" w:lineRule="auto"/>
        <w:rPr>
          <w:rFonts w:cs="Arial"/>
          <w:sz w:val="22"/>
          <w:szCs w:val="22"/>
        </w:rPr>
      </w:pPr>
    </w:p>
    <w:p w14:paraId="74EF4946" w14:textId="77777777" w:rsidR="00D754C9" w:rsidRPr="00643547" w:rsidRDefault="00D754C9" w:rsidP="00D754C9">
      <w:pPr>
        <w:spacing w:line="276" w:lineRule="auto"/>
        <w:jc w:val="both"/>
        <w:rPr>
          <w:rFonts w:cs="Arial"/>
          <w:sz w:val="22"/>
          <w:szCs w:val="22"/>
        </w:rPr>
      </w:pPr>
      <w:r w:rsidRPr="00643547">
        <w:rPr>
          <w:rFonts w:cs="Arial"/>
          <w:sz w:val="22"/>
          <w:szCs w:val="22"/>
        </w:rPr>
        <w:t>La Carta Política define al país como un estado social de derecho en forma de Republica unitaria, descentralizada y con autonomía de sus entes territoriales, democrática, participativa y pluralista. La Constitución Política, definida como una constitución Ecológica, apelativo merecido por sus 80 artículos orientados hacia la protección, conservación y promoción del medio ambiente, establece tácitamente el deber del Estado de proteger el medio ambiente y los recursos naturales y la responsabilidad de el mismo de controlar y prevenir los factores de deterioro, orientando al desarrollo sostenible las actividades económicas adelantadas en el territorio Nacional.</w:t>
      </w:r>
    </w:p>
    <w:p w14:paraId="1ADAF1A0" w14:textId="77777777" w:rsidR="00D754C9" w:rsidRPr="00643547" w:rsidRDefault="00D754C9" w:rsidP="00D754C9">
      <w:pPr>
        <w:spacing w:line="276" w:lineRule="auto"/>
        <w:rPr>
          <w:rFonts w:cs="Arial"/>
          <w:sz w:val="22"/>
          <w:szCs w:val="22"/>
        </w:rPr>
      </w:pPr>
    </w:p>
    <w:p w14:paraId="5C744FE1" w14:textId="77777777" w:rsidR="00D754C9" w:rsidRPr="00643547" w:rsidRDefault="00D754C9" w:rsidP="00D754C9">
      <w:pPr>
        <w:spacing w:line="276" w:lineRule="auto"/>
        <w:jc w:val="both"/>
        <w:rPr>
          <w:rFonts w:cs="Arial"/>
          <w:sz w:val="22"/>
          <w:szCs w:val="22"/>
        </w:rPr>
      </w:pPr>
      <w:r w:rsidRPr="00643547">
        <w:rPr>
          <w:rFonts w:cs="Arial"/>
          <w:sz w:val="22"/>
          <w:szCs w:val="22"/>
        </w:rPr>
        <w:t xml:space="preserve">En este sentido, la promulgación de normas en materia ambiental orientadas al  desarrollo territorial, abarcan un amplio espectro de acción, partiendo de un eje estructurador definido en Ley 99 de 1993 </w:t>
      </w:r>
      <w:r w:rsidRPr="00643547">
        <w:rPr>
          <w:rFonts w:cs="Arial"/>
          <w:b/>
          <w:sz w:val="22"/>
          <w:szCs w:val="22"/>
        </w:rPr>
        <w:t>“</w:t>
      </w:r>
      <w:r w:rsidRPr="00643547">
        <w:rPr>
          <w:rStyle w:val="Textoennegrita"/>
          <w:rFonts w:cs="Arial"/>
          <w:b w:val="0"/>
          <w:sz w:val="22"/>
          <w:szCs w:val="22"/>
        </w:rPr>
        <w:t>por la cual se crea el Ministerio del Medio Ambiente, se reordena el Sector Público encargado de la gestión y conservación del medio ambiente y los recursos naturales renovables, se organiza el Sistema Nacional Ambiental, SINA, y se dictan otras disposiciones”</w:t>
      </w:r>
      <w:r w:rsidRPr="00643547">
        <w:rPr>
          <w:rFonts w:cs="Arial"/>
          <w:b/>
          <w:sz w:val="22"/>
          <w:szCs w:val="22"/>
        </w:rPr>
        <w:t xml:space="preserve">, </w:t>
      </w:r>
      <w:r w:rsidRPr="00643547">
        <w:rPr>
          <w:rFonts w:cs="Arial"/>
          <w:sz w:val="22"/>
          <w:szCs w:val="22"/>
        </w:rPr>
        <w:t xml:space="preserve">es a partir de este punto, donde el Estado colombiano atiende el derecho de todos los ciudadanos a gozar de un ambiente sano y define la estructura que permita convertirse en un estado garantista. </w:t>
      </w:r>
    </w:p>
    <w:p w14:paraId="752952E3" w14:textId="77777777" w:rsidR="00D754C9" w:rsidRPr="00643547" w:rsidRDefault="00D754C9" w:rsidP="00D754C9">
      <w:pPr>
        <w:spacing w:line="276" w:lineRule="auto"/>
        <w:jc w:val="both"/>
        <w:rPr>
          <w:rFonts w:cs="Arial"/>
          <w:sz w:val="22"/>
          <w:szCs w:val="22"/>
        </w:rPr>
      </w:pPr>
    </w:p>
    <w:p w14:paraId="4D5DBABC" w14:textId="77777777" w:rsidR="00D754C9" w:rsidRPr="00643547" w:rsidRDefault="00D754C9" w:rsidP="00D754C9">
      <w:pPr>
        <w:spacing w:line="276" w:lineRule="auto"/>
        <w:jc w:val="both"/>
        <w:rPr>
          <w:rFonts w:cs="Arial"/>
          <w:sz w:val="22"/>
          <w:szCs w:val="22"/>
        </w:rPr>
      </w:pPr>
      <w:r w:rsidRPr="00643547">
        <w:rPr>
          <w:rFonts w:cs="Arial"/>
          <w:sz w:val="22"/>
          <w:szCs w:val="22"/>
        </w:rPr>
        <w:t>El Instituto Social de vivienda y Hábitat de Medellín es el organismo encargado de gerenciar la vivienda de interés social en el Municipio de Medellín, conduciendo a la solución de necesidades habitacionales; especialmente de los asentamientos humanos y grupos familiares en situación de pobreza y vulnerabilidad, involucrando a los diferentes actores públicos, privados y comunitarios en la gestión y ejecución de proyectos de construcción de vivienda nueva, titulación y legalización, mejoramiento de vivienda, mejoramiento de entorno, reasentamiento, acompañamiento social, gestión inmobiliaria y demás actuaciones integrales de vivienda y hábitat en el contexto urbano y rural Municipal y regional.</w:t>
      </w:r>
    </w:p>
    <w:p w14:paraId="1FD1AA45" w14:textId="77777777" w:rsidR="00D754C9" w:rsidRPr="00643547" w:rsidRDefault="00D754C9" w:rsidP="00D754C9">
      <w:pPr>
        <w:spacing w:line="276" w:lineRule="auto"/>
        <w:jc w:val="both"/>
        <w:rPr>
          <w:rFonts w:cs="Arial"/>
          <w:sz w:val="22"/>
          <w:szCs w:val="22"/>
        </w:rPr>
      </w:pPr>
    </w:p>
    <w:p w14:paraId="6CB06AC8" w14:textId="77777777" w:rsidR="00660789" w:rsidRDefault="00660789" w:rsidP="00660789">
      <w:pPr>
        <w:spacing w:line="276" w:lineRule="auto"/>
        <w:jc w:val="both"/>
        <w:rPr>
          <w:rFonts w:cs="Arial"/>
          <w:sz w:val="22"/>
          <w:szCs w:val="22"/>
          <w:lang w:val="es-CO"/>
        </w:rPr>
      </w:pPr>
      <w:r w:rsidRPr="00660789">
        <w:rPr>
          <w:rFonts w:cs="Arial"/>
          <w:sz w:val="22"/>
          <w:szCs w:val="22"/>
          <w:lang w:val="es-CO"/>
        </w:rPr>
        <w:t>Con el fin de gestionar de manera sistemática los aspectos e impactos ambientales asociados tanto a su funcionamiento administrativo como a la ejecución de sus proyectos, el Instituto implementa un Sistema de Gestión Ambiental que integra la gestión ambiental interna y la gestión ambiental externa, articulando el cumplimiento de los requisitos legales, la prevención de la contaminación, la protección del ambiente y la mejora continua del desempeño ambiental institucional.</w:t>
      </w:r>
    </w:p>
    <w:p w14:paraId="1F9E6122" w14:textId="77777777" w:rsidR="00660789" w:rsidRPr="00660789" w:rsidRDefault="00660789" w:rsidP="00660789">
      <w:pPr>
        <w:spacing w:line="276" w:lineRule="auto"/>
        <w:jc w:val="both"/>
        <w:rPr>
          <w:rFonts w:cs="Arial"/>
          <w:sz w:val="22"/>
          <w:szCs w:val="22"/>
          <w:lang w:val="es-CO"/>
        </w:rPr>
      </w:pPr>
    </w:p>
    <w:p w14:paraId="46FD6DE5" w14:textId="77777777" w:rsidR="00660789" w:rsidRPr="00660789" w:rsidRDefault="00660789" w:rsidP="00660789">
      <w:pPr>
        <w:spacing w:line="276" w:lineRule="auto"/>
        <w:jc w:val="both"/>
        <w:rPr>
          <w:rFonts w:cs="Arial"/>
          <w:sz w:val="22"/>
          <w:szCs w:val="22"/>
          <w:lang w:val="es-CO"/>
        </w:rPr>
      </w:pPr>
      <w:r w:rsidRPr="00660789">
        <w:rPr>
          <w:rFonts w:cs="Arial"/>
          <w:sz w:val="22"/>
          <w:szCs w:val="22"/>
          <w:lang w:val="es-CO"/>
        </w:rPr>
        <w:t>El presente Manual describe la estructura general del Sistema de Gestión Ambiental del ISVIMED, los lineamientos para su implementación y los principales elementos que permiten asegurar su funcionamiento, seguimiento y mejora continua.</w:t>
      </w:r>
    </w:p>
    <w:p w14:paraId="572BDB8E" w14:textId="77777777" w:rsidR="00660789" w:rsidRPr="00660789" w:rsidRDefault="00660789" w:rsidP="00D754C9">
      <w:pPr>
        <w:spacing w:line="276" w:lineRule="auto"/>
        <w:jc w:val="both"/>
        <w:rPr>
          <w:rFonts w:cs="Arial"/>
          <w:sz w:val="22"/>
          <w:szCs w:val="22"/>
          <w:lang w:val="es-CO"/>
        </w:rPr>
      </w:pPr>
    </w:p>
    <w:p w14:paraId="4B970FF2" w14:textId="4B657213" w:rsidR="0031209A" w:rsidRPr="00E66ED9" w:rsidRDefault="0031209A" w:rsidP="00544BC7">
      <w:pPr>
        <w:pStyle w:val="Ttulo2"/>
        <w:numPr>
          <w:ilvl w:val="0"/>
          <w:numId w:val="10"/>
        </w:numPr>
        <w:spacing w:line="276" w:lineRule="auto"/>
        <w:jc w:val="both"/>
        <w:rPr>
          <w:rFonts w:cs="Arial"/>
          <w:sz w:val="22"/>
          <w:szCs w:val="22"/>
          <w:lang w:val="es-MX"/>
        </w:rPr>
      </w:pPr>
      <w:bookmarkStart w:id="2" w:name="_Toc16847778"/>
      <w:r w:rsidRPr="00E66ED9">
        <w:rPr>
          <w:rFonts w:cs="Arial"/>
          <w:sz w:val="22"/>
          <w:szCs w:val="22"/>
          <w:lang w:val="es-MX"/>
        </w:rPr>
        <w:lastRenderedPageBreak/>
        <w:t>OBJET</w:t>
      </w:r>
      <w:bookmarkEnd w:id="0"/>
      <w:bookmarkEnd w:id="2"/>
      <w:r w:rsidR="0026306A" w:rsidRPr="00E66ED9">
        <w:rPr>
          <w:rFonts w:cs="Arial"/>
          <w:sz w:val="22"/>
          <w:szCs w:val="22"/>
          <w:lang w:val="es-MX"/>
        </w:rPr>
        <w:t>IVO</w:t>
      </w:r>
    </w:p>
    <w:p w14:paraId="7D4B941F" w14:textId="77777777" w:rsidR="0031209A" w:rsidRPr="00643547" w:rsidRDefault="0031209A" w:rsidP="007D07AB">
      <w:pPr>
        <w:spacing w:line="276" w:lineRule="auto"/>
        <w:ind w:left="360"/>
        <w:jc w:val="both"/>
        <w:rPr>
          <w:rFonts w:cs="Arial"/>
          <w:sz w:val="22"/>
          <w:szCs w:val="22"/>
          <w:lang w:val="es-MX"/>
        </w:rPr>
      </w:pPr>
    </w:p>
    <w:p w14:paraId="2703241D" w14:textId="5ED230DE" w:rsidR="00660789" w:rsidRPr="00A119A8" w:rsidRDefault="00660789" w:rsidP="00A119A8">
      <w:pPr>
        <w:pStyle w:val="Cuadrculamedia21"/>
        <w:spacing w:line="276" w:lineRule="auto"/>
        <w:jc w:val="both"/>
        <w:rPr>
          <w:rFonts w:cs="Arial"/>
          <w:sz w:val="22"/>
          <w:szCs w:val="22"/>
          <w:lang w:val="es-CO"/>
        </w:rPr>
      </w:pPr>
      <w:bookmarkStart w:id="3" w:name="_Toc16847779"/>
      <w:r w:rsidRPr="00660789">
        <w:rPr>
          <w:rFonts w:cs="Arial"/>
          <w:sz w:val="22"/>
          <w:szCs w:val="22"/>
        </w:rPr>
        <w:t>Establecer los lineamientos generales del Sistema de Gestión Ambiental del Instituto Social de Vivienda y Hábitat de Medellín (ISVIMED), con el fin de orientar su implementación, mantenimiento y mejora continua, promoviendo la prevención de la contaminación, el cumplimiento de los requisitos legales aplicables y el mejoramiento del desempeño ambiental institucional.</w:t>
      </w:r>
    </w:p>
    <w:p w14:paraId="413DD05D" w14:textId="6E9DDFE9" w:rsidR="00B9556B" w:rsidRDefault="00B9556B" w:rsidP="00544BC7">
      <w:pPr>
        <w:pStyle w:val="Ttulo2"/>
        <w:numPr>
          <w:ilvl w:val="0"/>
          <w:numId w:val="10"/>
        </w:numPr>
        <w:spacing w:line="276" w:lineRule="auto"/>
        <w:jc w:val="both"/>
        <w:rPr>
          <w:rFonts w:cs="Arial"/>
          <w:sz w:val="22"/>
          <w:szCs w:val="22"/>
          <w:lang w:val="es-MX"/>
        </w:rPr>
      </w:pPr>
      <w:r w:rsidRPr="00E66ED9">
        <w:rPr>
          <w:rFonts w:cs="Arial"/>
          <w:sz w:val="22"/>
          <w:szCs w:val="22"/>
          <w:lang w:val="es-MX"/>
        </w:rPr>
        <w:t>ALCANCE</w:t>
      </w:r>
      <w:bookmarkEnd w:id="3"/>
      <w:r w:rsidR="00D02BD6">
        <w:rPr>
          <w:rFonts w:cs="Arial"/>
          <w:sz w:val="22"/>
          <w:szCs w:val="22"/>
          <w:lang w:val="es-MX"/>
        </w:rPr>
        <w:t xml:space="preserve"> DEL MANUAL</w:t>
      </w:r>
    </w:p>
    <w:p w14:paraId="2706A875" w14:textId="77777777" w:rsidR="00660789" w:rsidRPr="004B7BD8" w:rsidRDefault="00660789" w:rsidP="004B7BD8">
      <w:pPr>
        <w:pStyle w:val="Cuadrculamedia21"/>
        <w:spacing w:line="276" w:lineRule="auto"/>
        <w:jc w:val="both"/>
        <w:rPr>
          <w:rFonts w:cs="Arial"/>
          <w:sz w:val="22"/>
          <w:szCs w:val="22"/>
        </w:rPr>
      </w:pPr>
    </w:p>
    <w:p w14:paraId="72EFDFB3" w14:textId="134FF066" w:rsidR="004B7BD8" w:rsidRPr="004B7BD8" w:rsidRDefault="004B7BD8" w:rsidP="004B7BD8">
      <w:pPr>
        <w:pStyle w:val="Cuadrculamedia21"/>
        <w:spacing w:line="276" w:lineRule="auto"/>
        <w:jc w:val="both"/>
        <w:rPr>
          <w:rFonts w:cs="Arial"/>
          <w:sz w:val="22"/>
          <w:szCs w:val="22"/>
        </w:rPr>
      </w:pPr>
      <w:r w:rsidRPr="004B7BD8">
        <w:rPr>
          <w:rFonts w:cs="Arial"/>
          <w:sz w:val="22"/>
          <w:szCs w:val="22"/>
        </w:rPr>
        <w:t>El presente Manual describe la estructura, los lineamientos y los elementos que conforman el Sistema de Gestión Ambiental del Instituto Social de Vivienda y Hábitat de Medellín (ISVIMED), incluyendo la gestión ambiental interna y la gestión ambiental externa desarrollada en los proyectos habitacionales.</w:t>
      </w:r>
    </w:p>
    <w:p w14:paraId="367644C3" w14:textId="429293EC" w:rsidR="0042663C" w:rsidRDefault="0042663C" w:rsidP="00544BC7">
      <w:pPr>
        <w:pStyle w:val="Ttulo2"/>
        <w:numPr>
          <w:ilvl w:val="0"/>
          <w:numId w:val="10"/>
        </w:numPr>
        <w:spacing w:line="276" w:lineRule="auto"/>
        <w:jc w:val="both"/>
        <w:rPr>
          <w:rFonts w:cs="Arial"/>
          <w:sz w:val="22"/>
          <w:szCs w:val="22"/>
          <w:lang w:val="es-MX"/>
        </w:rPr>
      </w:pPr>
      <w:bookmarkStart w:id="4" w:name="_Toc16847780"/>
      <w:r w:rsidRPr="00E66ED9">
        <w:rPr>
          <w:rFonts w:cs="Arial"/>
          <w:sz w:val="22"/>
          <w:szCs w:val="22"/>
          <w:lang w:val="es-MX"/>
        </w:rPr>
        <w:t>DEFINICIONES</w:t>
      </w:r>
      <w:bookmarkEnd w:id="4"/>
    </w:p>
    <w:p w14:paraId="24FF25AF" w14:textId="77777777" w:rsidR="00466D51" w:rsidRPr="00466D51" w:rsidRDefault="00466D51" w:rsidP="00466D51">
      <w:pPr>
        <w:rPr>
          <w:lang w:val="es-MX"/>
        </w:rPr>
      </w:pPr>
    </w:p>
    <w:p w14:paraId="02FD82FF" w14:textId="77777777" w:rsidR="00FB7BBB" w:rsidRDefault="00FB7BBB"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Análisis costo-beneficio:</w:t>
      </w:r>
      <w:r w:rsidRPr="00643547">
        <w:rPr>
          <w:rFonts w:cs="Arial"/>
          <w:sz w:val="22"/>
          <w:szCs w:val="22"/>
          <w:lang w:val="es-MX"/>
        </w:rPr>
        <w:t xml:space="preserve"> Herramienta de evaluación de proyectos, la cual permite estimar el beneficio neto de un proyecto, medido desde el punto de vista de las pérdidas y ganancias generadas sobre el bienestar social.</w:t>
      </w:r>
    </w:p>
    <w:p w14:paraId="52972250" w14:textId="77777777" w:rsidR="00B53464" w:rsidRDefault="00B53464" w:rsidP="00B53464">
      <w:pPr>
        <w:pStyle w:val="Prrafodelista"/>
        <w:spacing w:line="276" w:lineRule="auto"/>
        <w:ind w:left="720"/>
        <w:jc w:val="both"/>
        <w:rPr>
          <w:rFonts w:cs="Arial"/>
          <w:sz w:val="22"/>
          <w:szCs w:val="22"/>
          <w:lang w:val="es-MX"/>
        </w:rPr>
      </w:pPr>
    </w:p>
    <w:p w14:paraId="6F74CEDD" w14:textId="0C859C88" w:rsidR="00394C6F" w:rsidRPr="00B076B1" w:rsidRDefault="00394C6F" w:rsidP="00544BC7">
      <w:pPr>
        <w:pStyle w:val="Prrafodelista"/>
        <w:numPr>
          <w:ilvl w:val="0"/>
          <w:numId w:val="1"/>
        </w:numPr>
        <w:spacing w:line="276" w:lineRule="auto"/>
        <w:jc w:val="both"/>
        <w:rPr>
          <w:rFonts w:cs="Arial"/>
          <w:sz w:val="22"/>
          <w:szCs w:val="22"/>
          <w:lang w:val="es-MX"/>
        </w:rPr>
      </w:pPr>
      <w:r w:rsidRPr="00B076B1">
        <w:rPr>
          <w:rFonts w:cs="Arial"/>
          <w:b/>
          <w:bCs/>
          <w:sz w:val="22"/>
          <w:szCs w:val="22"/>
          <w:lang w:val="es-MX"/>
        </w:rPr>
        <w:t>Aprovechamiento forestal:</w:t>
      </w:r>
      <w:r w:rsidRPr="00B076B1">
        <w:rPr>
          <w:rFonts w:cs="Arial"/>
          <w:sz w:val="22"/>
          <w:szCs w:val="22"/>
          <w:lang w:val="es-MX"/>
        </w:rPr>
        <w:t xml:space="preserve"> Es la extracción de productos de un bosque y comprende desde la obtención hasta el momento de su transformación.</w:t>
      </w:r>
    </w:p>
    <w:p w14:paraId="6F30D444" w14:textId="77777777" w:rsidR="00394C6F" w:rsidRPr="00394C6F" w:rsidRDefault="00394C6F" w:rsidP="00394C6F">
      <w:pPr>
        <w:pStyle w:val="Prrafodelista"/>
        <w:rPr>
          <w:rFonts w:cs="Arial"/>
          <w:b/>
          <w:sz w:val="22"/>
          <w:szCs w:val="22"/>
          <w:lang w:val="es-MX"/>
        </w:rPr>
      </w:pPr>
    </w:p>
    <w:p w14:paraId="0B0C4151" w14:textId="0E946F0C" w:rsidR="00B53464" w:rsidRPr="00643547" w:rsidRDefault="00B53464" w:rsidP="00544BC7">
      <w:pPr>
        <w:pStyle w:val="Prrafodelista"/>
        <w:numPr>
          <w:ilvl w:val="0"/>
          <w:numId w:val="1"/>
        </w:numPr>
        <w:spacing w:line="276" w:lineRule="auto"/>
        <w:jc w:val="both"/>
        <w:rPr>
          <w:rFonts w:cs="Arial"/>
          <w:sz w:val="22"/>
          <w:szCs w:val="22"/>
          <w:lang w:val="es-MX"/>
        </w:rPr>
      </w:pPr>
      <w:r>
        <w:rPr>
          <w:rFonts w:cs="Arial"/>
          <w:b/>
          <w:sz w:val="22"/>
          <w:szCs w:val="22"/>
          <w:lang w:val="es-MX"/>
        </w:rPr>
        <w:t>Aspecto ambiental:</w:t>
      </w:r>
      <w:r>
        <w:rPr>
          <w:rFonts w:cs="Arial"/>
          <w:sz w:val="22"/>
          <w:szCs w:val="22"/>
          <w:lang w:val="es-MX"/>
        </w:rPr>
        <w:t xml:space="preserve"> Elemento que deriva de la actividad propia de la organización, que tiene contacto o puede interactuar con el medio ambiente.</w:t>
      </w:r>
    </w:p>
    <w:p w14:paraId="70327A45" w14:textId="77777777" w:rsidR="00FB7BBB" w:rsidRPr="00643547" w:rsidRDefault="00FB7BBB" w:rsidP="007D07AB">
      <w:pPr>
        <w:pStyle w:val="Prrafodelista"/>
        <w:spacing w:line="276" w:lineRule="auto"/>
        <w:ind w:left="720"/>
        <w:jc w:val="both"/>
        <w:rPr>
          <w:rFonts w:cs="Arial"/>
          <w:sz w:val="22"/>
          <w:szCs w:val="22"/>
          <w:lang w:val="es-MX"/>
        </w:rPr>
      </w:pPr>
    </w:p>
    <w:p w14:paraId="5B898B99" w14:textId="77777777" w:rsidR="00FB7BBB" w:rsidRPr="00643547" w:rsidRDefault="00FB7BBB"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CAE:</w:t>
      </w:r>
      <w:r w:rsidRPr="00643547">
        <w:rPr>
          <w:rFonts w:cs="Arial"/>
          <w:sz w:val="22"/>
          <w:szCs w:val="22"/>
          <w:lang w:val="es-MX"/>
        </w:rPr>
        <w:t xml:space="preserve"> Centro de Aprovechamiento de Escombros.</w:t>
      </w:r>
    </w:p>
    <w:p w14:paraId="46BD4107" w14:textId="77777777" w:rsidR="00FB7BBB" w:rsidRPr="00643547" w:rsidRDefault="00FB7BBB" w:rsidP="007D07AB">
      <w:pPr>
        <w:spacing w:line="276" w:lineRule="auto"/>
        <w:jc w:val="both"/>
        <w:rPr>
          <w:rFonts w:cs="Arial"/>
          <w:sz w:val="22"/>
          <w:szCs w:val="22"/>
          <w:lang w:val="es-MX"/>
        </w:rPr>
      </w:pPr>
    </w:p>
    <w:p w14:paraId="65747837" w14:textId="77777777" w:rsidR="00FB7BBB" w:rsidRPr="00643547" w:rsidRDefault="00FB7BBB"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CATAE:</w:t>
      </w:r>
      <w:r w:rsidRPr="00643547">
        <w:rPr>
          <w:rFonts w:cs="Arial"/>
          <w:sz w:val="22"/>
          <w:szCs w:val="22"/>
          <w:lang w:val="es-MX"/>
        </w:rPr>
        <w:t xml:space="preserve"> Centro de Acopio Temporal y de Aprovechamiento Integral de Escombros.</w:t>
      </w:r>
    </w:p>
    <w:p w14:paraId="4034CB8B" w14:textId="77777777" w:rsidR="00D74DA0" w:rsidRPr="00643547" w:rsidRDefault="00D74DA0" w:rsidP="007D07AB">
      <w:pPr>
        <w:pStyle w:val="Prrafodelista"/>
        <w:spacing w:line="276" w:lineRule="auto"/>
        <w:ind w:left="720"/>
        <w:jc w:val="both"/>
        <w:rPr>
          <w:rFonts w:cs="Arial"/>
          <w:sz w:val="22"/>
          <w:szCs w:val="22"/>
          <w:lang w:val="es-MX"/>
        </w:rPr>
      </w:pPr>
    </w:p>
    <w:p w14:paraId="44716D1C" w14:textId="77777777" w:rsidR="00FB7BBB" w:rsidRDefault="00FB7BBB"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Cauce:</w:t>
      </w:r>
      <w:r w:rsidRPr="00643547">
        <w:rPr>
          <w:rFonts w:cs="Arial"/>
          <w:sz w:val="22"/>
          <w:szCs w:val="22"/>
          <w:lang w:val="es-MX"/>
        </w:rPr>
        <w:t xml:space="preserve"> Faja de terreno que ocupan las aguas de una corriente al alcanzar sus niveles máximos por efecto de las crecientes ordinarias.</w:t>
      </w:r>
    </w:p>
    <w:p w14:paraId="4E73AE4D" w14:textId="77777777" w:rsidR="00FB7BBB" w:rsidRPr="00643547" w:rsidRDefault="00FB7BBB" w:rsidP="007D07AB">
      <w:pPr>
        <w:pStyle w:val="Default"/>
        <w:spacing w:line="276" w:lineRule="auto"/>
        <w:ind w:left="720"/>
        <w:jc w:val="both"/>
        <w:rPr>
          <w:sz w:val="22"/>
          <w:szCs w:val="22"/>
          <w:lang w:val="es-MX"/>
        </w:rPr>
      </w:pPr>
    </w:p>
    <w:p w14:paraId="46F2A5BA" w14:textId="77777777" w:rsidR="00D74DA0" w:rsidRPr="00643547" w:rsidRDefault="00344E1B" w:rsidP="00544BC7">
      <w:pPr>
        <w:pStyle w:val="Default"/>
        <w:numPr>
          <w:ilvl w:val="0"/>
          <w:numId w:val="1"/>
        </w:numPr>
        <w:spacing w:line="276" w:lineRule="auto"/>
        <w:jc w:val="both"/>
        <w:rPr>
          <w:sz w:val="22"/>
          <w:szCs w:val="22"/>
          <w:lang w:val="es-MX"/>
        </w:rPr>
      </w:pPr>
      <w:r w:rsidRPr="00643547">
        <w:rPr>
          <w:b/>
          <w:sz w:val="22"/>
          <w:szCs w:val="22"/>
          <w:lang w:val="es-MX"/>
        </w:rPr>
        <w:t>Desarrollo Sostenible</w:t>
      </w:r>
      <w:r w:rsidR="00D74DA0" w:rsidRPr="00643547">
        <w:rPr>
          <w:b/>
          <w:sz w:val="22"/>
          <w:szCs w:val="22"/>
          <w:lang w:val="es-MX"/>
        </w:rPr>
        <w:t>:</w:t>
      </w:r>
      <w:r w:rsidR="00842462" w:rsidRPr="00643547">
        <w:rPr>
          <w:sz w:val="22"/>
          <w:szCs w:val="22"/>
          <w:lang w:val="es-MX"/>
        </w:rPr>
        <w:t xml:space="preserve"> </w:t>
      </w:r>
      <w:r w:rsidRPr="00643547">
        <w:rPr>
          <w:sz w:val="22"/>
          <w:szCs w:val="22"/>
          <w:lang w:val="es-MX"/>
        </w:rPr>
        <w:t>Satisfacción de las necesidades de las generaciones presentes sin comprometer las posibilidades de las del futuro para atender sus propias necesidades.</w:t>
      </w:r>
    </w:p>
    <w:p w14:paraId="65CC9DAB" w14:textId="77777777" w:rsidR="00842462" w:rsidRPr="00643547" w:rsidRDefault="00842462" w:rsidP="007D07AB">
      <w:pPr>
        <w:pStyle w:val="Default"/>
        <w:spacing w:line="276" w:lineRule="auto"/>
        <w:ind w:left="720"/>
        <w:jc w:val="both"/>
        <w:rPr>
          <w:sz w:val="22"/>
          <w:szCs w:val="22"/>
          <w:lang w:val="es-MX"/>
        </w:rPr>
      </w:pPr>
    </w:p>
    <w:p w14:paraId="75C9A5CC" w14:textId="77777777" w:rsidR="00842462" w:rsidRPr="00643547" w:rsidRDefault="00D74DA0"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Gestión ambiental:</w:t>
      </w:r>
      <w:r w:rsidR="00842462" w:rsidRPr="00643547">
        <w:rPr>
          <w:rFonts w:cs="Arial"/>
          <w:sz w:val="22"/>
          <w:szCs w:val="22"/>
          <w:lang w:val="es-MX"/>
        </w:rPr>
        <w:t xml:space="preserve"> Conjunto de acciones encaminadas a lograr la máxima racionalidad en el proceso de decisión relativo a la conservación, defensa, protección </w:t>
      </w:r>
      <w:r w:rsidR="00842462" w:rsidRPr="00643547">
        <w:rPr>
          <w:rFonts w:cs="Arial"/>
          <w:sz w:val="22"/>
          <w:szCs w:val="22"/>
          <w:lang w:val="es-MX"/>
        </w:rPr>
        <w:lastRenderedPageBreak/>
        <w:t>y mejora del medio ambiente, basada en una coordinada información multidisciplinar y en la participación ciudadana.</w:t>
      </w:r>
    </w:p>
    <w:p w14:paraId="53EA8CE7" w14:textId="77777777" w:rsidR="00FB7BBB" w:rsidRPr="00643547" w:rsidRDefault="00FB7BBB" w:rsidP="007D07AB">
      <w:pPr>
        <w:pStyle w:val="Prrafodelista"/>
        <w:spacing w:line="276" w:lineRule="auto"/>
        <w:jc w:val="both"/>
        <w:rPr>
          <w:rFonts w:cs="Arial"/>
          <w:sz w:val="22"/>
          <w:szCs w:val="22"/>
          <w:lang w:val="es-MX"/>
        </w:rPr>
      </w:pPr>
    </w:p>
    <w:p w14:paraId="72CA1E82" w14:textId="77777777" w:rsidR="00A119A8" w:rsidRPr="00A119A8" w:rsidRDefault="00FB7BBB" w:rsidP="00544BC7">
      <w:pPr>
        <w:pStyle w:val="Prrafodelista"/>
        <w:numPr>
          <w:ilvl w:val="0"/>
          <w:numId w:val="1"/>
        </w:numPr>
        <w:spacing w:line="276" w:lineRule="auto"/>
        <w:jc w:val="both"/>
        <w:rPr>
          <w:rFonts w:cs="Arial"/>
          <w:sz w:val="22"/>
          <w:szCs w:val="22"/>
          <w:lang w:val="es-CO"/>
        </w:rPr>
      </w:pPr>
      <w:r w:rsidRPr="00643547">
        <w:rPr>
          <w:rFonts w:cs="Arial"/>
          <w:b/>
          <w:sz w:val="22"/>
          <w:szCs w:val="22"/>
          <w:lang w:val="es-MX"/>
        </w:rPr>
        <w:t>Impacto ambiental:</w:t>
      </w:r>
      <w:r w:rsidRPr="00643547">
        <w:rPr>
          <w:rFonts w:cs="Arial"/>
          <w:color w:val="000000"/>
          <w:sz w:val="22"/>
          <w:szCs w:val="22"/>
          <w:shd w:val="clear" w:color="auto" w:fill="FFFFFF"/>
        </w:rPr>
        <w:t xml:space="preserve"> </w:t>
      </w:r>
      <w:r w:rsidR="00A119A8" w:rsidRPr="00A119A8">
        <w:rPr>
          <w:rFonts w:cs="Arial"/>
          <w:sz w:val="22"/>
          <w:szCs w:val="22"/>
          <w:lang w:val="es-MX"/>
        </w:rPr>
        <w:t>Cambio en el medio ambiente, positivo o negativo, como resultado de los aspectos ambientales.</w:t>
      </w:r>
    </w:p>
    <w:p w14:paraId="07CF8891" w14:textId="77777777" w:rsidR="00842462" w:rsidRPr="00643547" w:rsidRDefault="00842462" w:rsidP="007D07AB">
      <w:pPr>
        <w:pStyle w:val="Prrafodelista"/>
        <w:spacing w:line="276" w:lineRule="auto"/>
        <w:ind w:left="720"/>
        <w:contextualSpacing/>
        <w:jc w:val="both"/>
        <w:rPr>
          <w:rFonts w:cs="Arial"/>
          <w:sz w:val="22"/>
          <w:szCs w:val="22"/>
        </w:rPr>
      </w:pPr>
    </w:p>
    <w:p w14:paraId="3FB6D002" w14:textId="77777777" w:rsidR="00D74DA0" w:rsidRDefault="00D74DA0" w:rsidP="00544BC7">
      <w:pPr>
        <w:pStyle w:val="Prrafodelista"/>
        <w:numPr>
          <w:ilvl w:val="0"/>
          <w:numId w:val="2"/>
        </w:numPr>
        <w:spacing w:line="276" w:lineRule="auto"/>
        <w:contextualSpacing/>
        <w:jc w:val="both"/>
        <w:rPr>
          <w:rFonts w:cs="Arial"/>
          <w:sz w:val="22"/>
          <w:szCs w:val="22"/>
        </w:rPr>
      </w:pPr>
      <w:r w:rsidRPr="00643547">
        <w:rPr>
          <w:rFonts w:cs="Arial"/>
          <w:b/>
          <w:sz w:val="22"/>
          <w:szCs w:val="22"/>
          <w:lang w:val="es-MX"/>
        </w:rPr>
        <w:t>Manejo Integral de Residuos Sólidos:</w:t>
      </w:r>
      <w:r w:rsidRPr="00643547">
        <w:rPr>
          <w:rFonts w:cs="Arial"/>
          <w:sz w:val="22"/>
          <w:szCs w:val="22"/>
          <w:lang w:val="es-MX"/>
        </w:rPr>
        <w:t xml:space="preserve"> </w:t>
      </w:r>
      <w:r w:rsidRPr="00643547">
        <w:rPr>
          <w:rFonts w:cs="Arial"/>
          <w:sz w:val="22"/>
          <w:szCs w:val="22"/>
        </w:rPr>
        <w:t>Es el conjunto de operaciones y disposiciones encaminadas a dar a los Residuos producidos el destino más adecuado desde el punto de vista ambiental, de acuerdo con sus características, volumen, procedencia, costos, tratamiento, posibilidades de recuperación, aprovechamiento, comercialización y disposición final.</w:t>
      </w:r>
    </w:p>
    <w:p w14:paraId="6356B271" w14:textId="77777777" w:rsidR="00136A82" w:rsidRDefault="00136A82" w:rsidP="00136A82">
      <w:pPr>
        <w:pStyle w:val="Prrafodelista"/>
        <w:spacing w:line="276" w:lineRule="auto"/>
        <w:ind w:left="720"/>
        <w:contextualSpacing/>
        <w:jc w:val="both"/>
        <w:rPr>
          <w:rFonts w:cs="Arial"/>
          <w:sz w:val="22"/>
          <w:szCs w:val="22"/>
        </w:rPr>
      </w:pPr>
    </w:p>
    <w:p w14:paraId="10089177" w14:textId="77777777" w:rsidR="00B53464" w:rsidRPr="00643547" w:rsidRDefault="00B53464" w:rsidP="00544BC7">
      <w:pPr>
        <w:pStyle w:val="Prrafodelista"/>
        <w:numPr>
          <w:ilvl w:val="0"/>
          <w:numId w:val="2"/>
        </w:numPr>
        <w:spacing w:line="276" w:lineRule="auto"/>
        <w:contextualSpacing/>
        <w:jc w:val="both"/>
        <w:rPr>
          <w:rFonts w:cs="Arial"/>
          <w:sz w:val="22"/>
          <w:szCs w:val="22"/>
        </w:rPr>
      </w:pPr>
      <w:r>
        <w:rPr>
          <w:rFonts w:cs="Arial"/>
          <w:b/>
          <w:sz w:val="22"/>
          <w:szCs w:val="22"/>
          <w:lang w:val="es-MX"/>
        </w:rPr>
        <w:t>Material particulado:</w:t>
      </w:r>
      <w:r>
        <w:rPr>
          <w:rFonts w:cs="Arial"/>
          <w:sz w:val="22"/>
          <w:szCs w:val="22"/>
        </w:rPr>
        <w:t xml:space="preserve"> Mezcla de partículas sólidas y líquidas</w:t>
      </w:r>
      <w:r w:rsidR="00136A82">
        <w:rPr>
          <w:rFonts w:cs="Arial"/>
          <w:sz w:val="22"/>
          <w:szCs w:val="22"/>
        </w:rPr>
        <w:t>, de sustancias orgánicas e inorgánicas,</w:t>
      </w:r>
      <w:r>
        <w:rPr>
          <w:rFonts w:cs="Arial"/>
          <w:sz w:val="22"/>
          <w:szCs w:val="22"/>
        </w:rPr>
        <w:t xml:space="preserve"> que se encuentran suspendidas en el aire</w:t>
      </w:r>
      <w:r w:rsidR="00136A82">
        <w:rPr>
          <w:rFonts w:cs="Arial"/>
          <w:sz w:val="22"/>
          <w:szCs w:val="22"/>
        </w:rPr>
        <w:t>.</w:t>
      </w:r>
    </w:p>
    <w:p w14:paraId="33C131BC" w14:textId="77777777" w:rsidR="00FB7BBB" w:rsidRPr="00643547" w:rsidRDefault="00FB7BBB" w:rsidP="007D07AB">
      <w:pPr>
        <w:pStyle w:val="Prrafodelista"/>
        <w:spacing w:line="276" w:lineRule="auto"/>
        <w:ind w:left="720"/>
        <w:contextualSpacing/>
        <w:jc w:val="both"/>
        <w:rPr>
          <w:rFonts w:cs="Arial"/>
          <w:sz w:val="22"/>
          <w:szCs w:val="22"/>
        </w:rPr>
      </w:pPr>
    </w:p>
    <w:p w14:paraId="159DD948" w14:textId="77777777" w:rsidR="00E52EAA" w:rsidRPr="00643547" w:rsidRDefault="00FB7BBB"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compensación:</w:t>
      </w:r>
      <w:r w:rsidRPr="00643547">
        <w:rPr>
          <w:rFonts w:ascii="Arial" w:hAnsi="Arial" w:cs="Arial"/>
          <w:sz w:val="22"/>
          <w:szCs w:val="22"/>
          <w:lang w:eastAsia="es-ES"/>
        </w:rPr>
        <w:t> Son las acciones dirigidas a resarcir y retribuir a las comunidades, las regiones, localidades y al entorno natural por los impactos o efectos negativos generados por un proyecto, obra o actividad, que no puedan ser evitados, corregidos, mitigados o sustituidos.</w:t>
      </w:r>
    </w:p>
    <w:p w14:paraId="63A56CC8" w14:textId="77777777" w:rsidR="00E52EAA" w:rsidRPr="00643547" w:rsidRDefault="00E52EAA" w:rsidP="007D07AB">
      <w:pPr>
        <w:pStyle w:val="NormalWeb"/>
        <w:shd w:val="clear" w:color="auto" w:fill="FFFFFF"/>
        <w:spacing w:before="0" w:beforeAutospacing="0" w:after="0" w:afterAutospacing="0" w:line="276" w:lineRule="auto"/>
        <w:jc w:val="both"/>
        <w:rPr>
          <w:rFonts w:ascii="Arial" w:hAnsi="Arial" w:cs="Arial"/>
          <w:sz w:val="22"/>
          <w:szCs w:val="22"/>
          <w:lang w:eastAsia="es-ES"/>
        </w:rPr>
      </w:pPr>
    </w:p>
    <w:p w14:paraId="5C4B1563" w14:textId="77777777" w:rsidR="00FB7BBB" w:rsidRPr="00643547" w:rsidRDefault="00FB7BBB"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corrección</w:t>
      </w:r>
      <w:r w:rsidRPr="00643547">
        <w:rPr>
          <w:rFonts w:ascii="Arial" w:hAnsi="Arial" w:cs="Arial"/>
          <w:sz w:val="22"/>
          <w:szCs w:val="22"/>
          <w:lang w:eastAsia="es-ES"/>
        </w:rPr>
        <w:t>: Son las acciones dirigidas a recuperar, restaurar o reparar las condiciones del medio ambiente afectado por el proyecto, obra o actividad.</w:t>
      </w:r>
    </w:p>
    <w:p w14:paraId="478063E9" w14:textId="77777777" w:rsidR="00FB7BBB" w:rsidRPr="00643547" w:rsidRDefault="00FB7BBB" w:rsidP="007D07AB">
      <w:pPr>
        <w:pStyle w:val="NormalWeb"/>
        <w:shd w:val="clear" w:color="auto" w:fill="FFFFFF"/>
        <w:spacing w:before="0" w:beforeAutospacing="0" w:after="0" w:afterAutospacing="0" w:line="276" w:lineRule="auto"/>
        <w:ind w:left="720"/>
        <w:jc w:val="both"/>
        <w:rPr>
          <w:rFonts w:ascii="Arial" w:hAnsi="Arial" w:cs="Arial"/>
          <w:sz w:val="22"/>
          <w:szCs w:val="22"/>
          <w:lang w:eastAsia="es-ES"/>
        </w:rPr>
      </w:pPr>
    </w:p>
    <w:p w14:paraId="2385BF88" w14:textId="77777777" w:rsidR="00FB7BBB" w:rsidRPr="00643547" w:rsidRDefault="00FB7BBB"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mitigación:</w:t>
      </w:r>
      <w:r w:rsidRPr="00643547">
        <w:rPr>
          <w:rFonts w:ascii="Arial" w:hAnsi="Arial" w:cs="Arial"/>
          <w:sz w:val="22"/>
          <w:szCs w:val="22"/>
          <w:lang w:eastAsia="es-ES"/>
        </w:rPr>
        <w:t> Son las acciones dirigidas a minimizar los impactos y efectos negativos de un proyecto, obra o actividad sobre el medio ambiente.</w:t>
      </w:r>
    </w:p>
    <w:p w14:paraId="5D118EBC" w14:textId="77777777" w:rsidR="00FB7BBB" w:rsidRPr="00643547" w:rsidRDefault="00FB7BBB" w:rsidP="007D07AB">
      <w:pPr>
        <w:pStyle w:val="NormalWeb"/>
        <w:shd w:val="clear" w:color="auto" w:fill="FFFFFF"/>
        <w:spacing w:before="0" w:beforeAutospacing="0" w:after="0" w:afterAutospacing="0" w:line="276" w:lineRule="auto"/>
        <w:ind w:left="720"/>
        <w:jc w:val="both"/>
        <w:rPr>
          <w:rFonts w:ascii="Arial" w:hAnsi="Arial" w:cs="Arial"/>
          <w:sz w:val="22"/>
          <w:szCs w:val="22"/>
          <w:lang w:eastAsia="es-ES"/>
        </w:rPr>
      </w:pPr>
    </w:p>
    <w:p w14:paraId="059DA355" w14:textId="77777777" w:rsidR="00FB7BBB" w:rsidRDefault="00FB7BBB"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prevención:</w:t>
      </w:r>
      <w:r w:rsidRPr="00643547">
        <w:rPr>
          <w:rFonts w:ascii="Arial" w:hAnsi="Arial" w:cs="Arial"/>
          <w:sz w:val="22"/>
          <w:szCs w:val="22"/>
          <w:lang w:eastAsia="es-ES"/>
        </w:rPr>
        <w:t> Son las acciones encaminadas a evitar los impactos y efectos negativos que pueda generar un proyecto, obra o actividad sobre el medio ambiente.</w:t>
      </w:r>
    </w:p>
    <w:p w14:paraId="0B8FAFFA" w14:textId="77777777" w:rsidR="00136A82" w:rsidRDefault="00136A82" w:rsidP="00136A82">
      <w:pPr>
        <w:pStyle w:val="Prrafodelista"/>
        <w:rPr>
          <w:rFonts w:cs="Arial"/>
          <w:sz w:val="22"/>
          <w:szCs w:val="22"/>
        </w:rPr>
      </w:pPr>
    </w:p>
    <w:p w14:paraId="2048BB43" w14:textId="36C0866A" w:rsidR="00F55C02" w:rsidRPr="00B076B1" w:rsidRDefault="00F55C02"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bCs/>
          <w:sz w:val="22"/>
          <w:szCs w:val="22"/>
          <w:lang w:eastAsia="es-ES"/>
        </w:rPr>
        <w:t>Ocupación de cauce</w:t>
      </w:r>
      <w:r w:rsidRPr="00B076B1">
        <w:rPr>
          <w:rFonts w:ascii="Arial" w:hAnsi="Arial" w:cs="Arial"/>
          <w:sz w:val="22"/>
          <w:szCs w:val="22"/>
          <w:lang w:eastAsia="es-ES"/>
        </w:rPr>
        <w:t>: Se refiere a la construcción de obras que ocupen el cauce de una corriente o depósito de agua.</w:t>
      </w:r>
    </w:p>
    <w:p w14:paraId="2144B177" w14:textId="77777777" w:rsidR="00F55C02" w:rsidRPr="00B076B1" w:rsidRDefault="00F55C02" w:rsidP="00F55C02">
      <w:pPr>
        <w:pStyle w:val="Prrafodelista"/>
        <w:rPr>
          <w:rFonts w:cs="Arial"/>
          <w:b/>
          <w:sz w:val="22"/>
          <w:szCs w:val="22"/>
        </w:rPr>
      </w:pPr>
    </w:p>
    <w:p w14:paraId="225EB0DC" w14:textId="00F70A09" w:rsidR="00136A82" w:rsidRPr="00B076B1" w:rsidRDefault="00136A82"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sz w:val="22"/>
          <w:szCs w:val="22"/>
          <w:lang w:eastAsia="es-ES"/>
        </w:rPr>
        <w:t>Potencial de Agotamiento del Ozono (PAO):</w:t>
      </w:r>
      <w:r w:rsidRPr="00B076B1">
        <w:rPr>
          <w:rFonts w:ascii="Arial" w:hAnsi="Arial" w:cs="Arial"/>
          <w:sz w:val="22"/>
          <w:szCs w:val="22"/>
          <w:lang w:eastAsia="es-ES"/>
        </w:rPr>
        <w:t xml:space="preserve"> Grado de destrucción del Ozono Estratosférico que una sustancia puede provocar a lo largo del tiempo.</w:t>
      </w:r>
    </w:p>
    <w:p w14:paraId="25B3B3C0" w14:textId="77777777" w:rsidR="00136A82" w:rsidRPr="00B076B1" w:rsidRDefault="00136A82" w:rsidP="00136A82">
      <w:pPr>
        <w:pStyle w:val="Prrafodelista"/>
        <w:rPr>
          <w:rFonts w:cs="Arial"/>
          <w:sz w:val="22"/>
          <w:szCs w:val="22"/>
        </w:rPr>
      </w:pPr>
    </w:p>
    <w:p w14:paraId="7A039FB1" w14:textId="77777777" w:rsidR="00136A82" w:rsidRPr="00B076B1" w:rsidRDefault="00136A82" w:rsidP="00544BC7">
      <w:pPr>
        <w:pStyle w:val="NormalWeb"/>
        <w:numPr>
          <w:ilvl w:val="0"/>
          <w:numId w:val="2"/>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sz w:val="22"/>
          <w:szCs w:val="22"/>
          <w:lang w:eastAsia="es-ES"/>
        </w:rPr>
        <w:t>Potencial de Calentamiento Global (PCG):</w:t>
      </w:r>
      <w:r w:rsidRPr="00B076B1">
        <w:rPr>
          <w:rFonts w:ascii="Arial" w:hAnsi="Arial" w:cs="Arial"/>
          <w:sz w:val="22"/>
          <w:szCs w:val="22"/>
          <w:lang w:eastAsia="es-ES"/>
        </w:rPr>
        <w:t xml:space="preserve"> Contribución que hace un gas refrigerante sobre el efecto invernadero, al cual se le atribuye el calentamiento global.</w:t>
      </w:r>
    </w:p>
    <w:p w14:paraId="78124C6C" w14:textId="77777777" w:rsidR="00FB7BBB" w:rsidRPr="00B076B1" w:rsidRDefault="00FB7BBB" w:rsidP="007D07AB">
      <w:pPr>
        <w:pStyle w:val="NormalWeb"/>
        <w:shd w:val="clear" w:color="auto" w:fill="FFFFFF"/>
        <w:spacing w:before="0" w:beforeAutospacing="0" w:after="0" w:afterAutospacing="0" w:line="276" w:lineRule="auto"/>
        <w:jc w:val="both"/>
        <w:rPr>
          <w:rFonts w:ascii="Arial" w:hAnsi="Arial" w:cs="Arial"/>
          <w:b/>
          <w:sz w:val="22"/>
          <w:szCs w:val="22"/>
          <w:lang w:eastAsia="es-ES"/>
        </w:rPr>
      </w:pPr>
    </w:p>
    <w:p w14:paraId="5901A67C" w14:textId="621F33B4" w:rsidR="00852CB5" w:rsidRPr="00B076B1" w:rsidRDefault="00852CB5" w:rsidP="00544BC7">
      <w:pPr>
        <w:pStyle w:val="Prrafodelista"/>
        <w:numPr>
          <w:ilvl w:val="0"/>
          <w:numId w:val="2"/>
        </w:numPr>
        <w:spacing w:line="276" w:lineRule="auto"/>
        <w:jc w:val="both"/>
        <w:rPr>
          <w:rFonts w:cs="Arial"/>
          <w:sz w:val="22"/>
          <w:szCs w:val="22"/>
          <w:lang w:val="es-MX"/>
        </w:rPr>
      </w:pPr>
      <w:r w:rsidRPr="00B076B1">
        <w:rPr>
          <w:rFonts w:cs="Arial"/>
          <w:b/>
          <w:bCs/>
          <w:sz w:val="22"/>
          <w:szCs w:val="22"/>
          <w:lang w:val="es-MX"/>
        </w:rPr>
        <w:t>RAEE:</w:t>
      </w:r>
      <w:r w:rsidRPr="00B076B1">
        <w:rPr>
          <w:rFonts w:cs="Arial"/>
          <w:sz w:val="22"/>
          <w:szCs w:val="22"/>
          <w:lang w:val="es-MX"/>
        </w:rPr>
        <w:t xml:space="preserve"> Residuos de Aparatos Eléctricos y Electrónicos. </w:t>
      </w:r>
    </w:p>
    <w:p w14:paraId="2F5CB76B" w14:textId="77777777" w:rsidR="00852CB5" w:rsidRPr="00B076B1" w:rsidRDefault="00852CB5" w:rsidP="00852CB5">
      <w:pPr>
        <w:pStyle w:val="Prrafodelista"/>
        <w:rPr>
          <w:rFonts w:cs="Arial"/>
          <w:b/>
          <w:sz w:val="22"/>
          <w:szCs w:val="22"/>
          <w:lang w:val="es-MX"/>
        </w:rPr>
      </w:pPr>
    </w:p>
    <w:p w14:paraId="710AC6A3" w14:textId="42913DEE" w:rsidR="00FB7BBB" w:rsidRPr="00B076B1" w:rsidRDefault="00FB7BBB" w:rsidP="00544BC7">
      <w:pPr>
        <w:pStyle w:val="Prrafodelista"/>
        <w:numPr>
          <w:ilvl w:val="0"/>
          <w:numId w:val="2"/>
        </w:numPr>
        <w:spacing w:line="276" w:lineRule="auto"/>
        <w:jc w:val="both"/>
        <w:rPr>
          <w:rFonts w:cs="Arial"/>
          <w:sz w:val="22"/>
          <w:szCs w:val="22"/>
          <w:lang w:val="es-MX"/>
        </w:rPr>
      </w:pPr>
      <w:r w:rsidRPr="00B076B1">
        <w:rPr>
          <w:rFonts w:cs="Arial"/>
          <w:b/>
          <w:sz w:val="22"/>
          <w:szCs w:val="22"/>
          <w:lang w:val="es-MX"/>
        </w:rPr>
        <w:lastRenderedPageBreak/>
        <w:t>RCD:</w:t>
      </w:r>
      <w:r w:rsidRPr="00B076B1">
        <w:rPr>
          <w:rFonts w:cs="Arial"/>
          <w:sz w:val="22"/>
          <w:szCs w:val="22"/>
          <w:lang w:val="es-MX"/>
        </w:rPr>
        <w:t xml:space="preserve"> Residuos de Construcción y Demolición. </w:t>
      </w:r>
    </w:p>
    <w:p w14:paraId="457361B6" w14:textId="77777777" w:rsidR="00FB7BBB" w:rsidRPr="00643547" w:rsidRDefault="00FB7BBB" w:rsidP="007D07AB">
      <w:pPr>
        <w:spacing w:line="276" w:lineRule="auto"/>
        <w:jc w:val="both"/>
        <w:rPr>
          <w:rFonts w:cs="Arial"/>
          <w:sz w:val="22"/>
          <w:szCs w:val="22"/>
          <w:lang w:val="es-MX"/>
        </w:rPr>
      </w:pPr>
    </w:p>
    <w:p w14:paraId="76785EC0" w14:textId="77777777" w:rsidR="00D74DA0" w:rsidRPr="00643547" w:rsidRDefault="00D74DA0"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Residuo Sólido:</w:t>
      </w:r>
      <w:r w:rsidRPr="00643547">
        <w:rPr>
          <w:rFonts w:cs="Arial"/>
          <w:sz w:val="22"/>
          <w:szCs w:val="22"/>
          <w:lang w:val="es-MX"/>
        </w:rPr>
        <w:t xml:space="preserve"> </w:t>
      </w:r>
      <w:r w:rsidRPr="00643547">
        <w:rPr>
          <w:rFonts w:cs="Arial"/>
          <w:sz w:val="22"/>
          <w:szCs w:val="22"/>
        </w:rPr>
        <w:t>Es cualquier objeto, material, sustancia o elemento sólido resultante del consumo o uso de un bien en actividades domésticas, industriales, comerciales, institucionales, de servicios, que el generador abandona, rechaza o entrega y que es susceptible de aprovechamiento o transformación en un nuevo bien, con valor económico o de disposición final.</w:t>
      </w:r>
    </w:p>
    <w:p w14:paraId="02D7F193" w14:textId="77777777" w:rsidR="00FB7BBB" w:rsidRPr="00643547" w:rsidRDefault="00FB7BBB" w:rsidP="007D07AB">
      <w:pPr>
        <w:pStyle w:val="Prrafodelista"/>
        <w:spacing w:line="276" w:lineRule="auto"/>
        <w:ind w:left="720"/>
        <w:jc w:val="both"/>
        <w:rPr>
          <w:rFonts w:cs="Arial"/>
          <w:sz w:val="22"/>
          <w:szCs w:val="22"/>
          <w:lang w:val="es-MX"/>
        </w:rPr>
      </w:pPr>
    </w:p>
    <w:p w14:paraId="0352CC1C" w14:textId="5BFC344E" w:rsidR="00852CB5" w:rsidRPr="00B076B1" w:rsidRDefault="00852CB5" w:rsidP="00544BC7">
      <w:pPr>
        <w:pStyle w:val="Prrafodelista"/>
        <w:numPr>
          <w:ilvl w:val="0"/>
          <w:numId w:val="1"/>
        </w:numPr>
        <w:spacing w:line="276" w:lineRule="auto"/>
        <w:jc w:val="both"/>
        <w:rPr>
          <w:rFonts w:cs="Arial"/>
          <w:sz w:val="22"/>
          <w:szCs w:val="22"/>
        </w:rPr>
      </w:pPr>
      <w:r w:rsidRPr="00B076B1">
        <w:rPr>
          <w:rFonts w:cs="Arial"/>
          <w:b/>
          <w:bCs/>
          <w:sz w:val="22"/>
          <w:szCs w:val="22"/>
        </w:rPr>
        <w:t>Residuo sólido aprovechable:</w:t>
      </w:r>
      <w:r w:rsidRPr="00B076B1">
        <w:rPr>
          <w:rFonts w:cs="Arial"/>
          <w:sz w:val="22"/>
          <w:szCs w:val="22"/>
        </w:rPr>
        <w:t xml:space="preserve"> Es cualquier material, objeto, sustancia o elemento sólido que no tiene valor de uso para quien lo genere, pero que es susceptible de aprovechamiento para su reincorporación a un proceso productivo.</w:t>
      </w:r>
    </w:p>
    <w:p w14:paraId="5172CB3F" w14:textId="77777777" w:rsidR="00852CB5" w:rsidRPr="00B076B1" w:rsidRDefault="00852CB5" w:rsidP="00852CB5">
      <w:pPr>
        <w:pStyle w:val="Prrafodelista"/>
        <w:rPr>
          <w:rFonts w:cs="Arial"/>
          <w:sz w:val="22"/>
          <w:szCs w:val="22"/>
        </w:rPr>
      </w:pPr>
    </w:p>
    <w:p w14:paraId="20C21A2C" w14:textId="0D261774" w:rsidR="00852CB5" w:rsidRPr="00B076B1" w:rsidRDefault="00852CB5" w:rsidP="00544BC7">
      <w:pPr>
        <w:pStyle w:val="Prrafodelista"/>
        <w:numPr>
          <w:ilvl w:val="0"/>
          <w:numId w:val="1"/>
        </w:numPr>
        <w:spacing w:line="276" w:lineRule="auto"/>
        <w:jc w:val="both"/>
        <w:rPr>
          <w:rFonts w:cs="Arial"/>
          <w:sz w:val="22"/>
          <w:szCs w:val="22"/>
        </w:rPr>
      </w:pPr>
      <w:r w:rsidRPr="00B076B1">
        <w:rPr>
          <w:rFonts w:cs="Arial"/>
          <w:b/>
          <w:bCs/>
          <w:sz w:val="22"/>
          <w:szCs w:val="22"/>
        </w:rPr>
        <w:t>Residuo sólido no aprovechable:</w:t>
      </w:r>
      <w:r w:rsidR="00562F94" w:rsidRPr="00B076B1">
        <w:rPr>
          <w:b/>
          <w:bCs/>
        </w:rPr>
        <w:t xml:space="preserve"> </w:t>
      </w:r>
      <w:r w:rsidR="00562F94" w:rsidRPr="00B076B1">
        <w:rPr>
          <w:rFonts w:cs="Arial"/>
          <w:sz w:val="22"/>
          <w:szCs w:val="22"/>
        </w:rPr>
        <w:t>Son aquellos residuos que por sus características no puede ser aprovechados y por lo tanto debe darse una disposición final adecuada. Son todos los residuos que por sus características se pueden reintroducir a la cadena productiva o aquellos a los que se les puede dar un uso diferente.</w:t>
      </w:r>
    </w:p>
    <w:p w14:paraId="1A6CEF85" w14:textId="77777777" w:rsidR="00852CB5" w:rsidRPr="00852CB5" w:rsidRDefault="00852CB5" w:rsidP="00852CB5">
      <w:pPr>
        <w:pStyle w:val="Prrafodelista"/>
        <w:rPr>
          <w:rFonts w:cs="Arial"/>
          <w:b/>
          <w:sz w:val="22"/>
          <w:szCs w:val="22"/>
        </w:rPr>
      </w:pPr>
    </w:p>
    <w:p w14:paraId="315B57C4" w14:textId="620F62EB" w:rsidR="001F030E" w:rsidRDefault="001F030E" w:rsidP="00544BC7">
      <w:pPr>
        <w:pStyle w:val="Prrafodelista"/>
        <w:numPr>
          <w:ilvl w:val="0"/>
          <w:numId w:val="1"/>
        </w:numPr>
        <w:spacing w:line="276" w:lineRule="auto"/>
        <w:jc w:val="both"/>
        <w:rPr>
          <w:rFonts w:cs="Arial"/>
          <w:sz w:val="22"/>
          <w:szCs w:val="22"/>
        </w:rPr>
      </w:pPr>
      <w:r w:rsidRPr="00643547">
        <w:rPr>
          <w:rFonts w:cs="Arial"/>
          <w:b/>
          <w:sz w:val="22"/>
          <w:szCs w:val="22"/>
        </w:rPr>
        <w:t>Residuo Peligroso:</w:t>
      </w:r>
      <w:r w:rsidRPr="00643547">
        <w:rPr>
          <w:rFonts w:cs="Arial"/>
          <w:sz w:val="22"/>
          <w:szCs w:val="22"/>
        </w:rPr>
        <w:t xml:space="preserve"> Es aquel residuo o desecho que por sus características corrosivas, reactivas, explosivas, tóxicas, inflamables, infecciosas o radiactivas puede causar riesgo o daño para la salud humana y el ambiente. Así mismo, se considera residuo o desecho peligroso los envases, empaques y embalajes que hayan estado en contacto con ellos.</w:t>
      </w:r>
    </w:p>
    <w:p w14:paraId="76B2172D" w14:textId="77777777" w:rsidR="00A119A8" w:rsidRPr="00A119A8" w:rsidRDefault="00A119A8" w:rsidP="00A119A8">
      <w:pPr>
        <w:pStyle w:val="Prrafodelista"/>
        <w:rPr>
          <w:rFonts w:cs="Arial"/>
          <w:b/>
          <w:bCs/>
          <w:sz w:val="22"/>
          <w:szCs w:val="22"/>
        </w:rPr>
      </w:pPr>
    </w:p>
    <w:p w14:paraId="759EBDB5" w14:textId="78D739A6" w:rsidR="00A119A8" w:rsidRPr="00A119A8" w:rsidRDefault="00A119A8" w:rsidP="00544BC7">
      <w:pPr>
        <w:pStyle w:val="Prrafodelista"/>
        <w:numPr>
          <w:ilvl w:val="0"/>
          <w:numId w:val="1"/>
        </w:numPr>
        <w:spacing w:line="276" w:lineRule="auto"/>
        <w:jc w:val="both"/>
        <w:rPr>
          <w:rFonts w:cs="Arial"/>
          <w:sz w:val="22"/>
          <w:szCs w:val="22"/>
        </w:rPr>
      </w:pPr>
      <w:r w:rsidRPr="00A119A8">
        <w:rPr>
          <w:rFonts w:cs="Arial"/>
          <w:b/>
          <w:bCs/>
          <w:sz w:val="22"/>
          <w:szCs w:val="22"/>
        </w:rPr>
        <w:t>Sistema de Gestión Ambiental (SGA):</w:t>
      </w:r>
      <w:r w:rsidRPr="00A119A8">
        <w:rPr>
          <w:rFonts w:cs="Arial"/>
          <w:sz w:val="22"/>
          <w:szCs w:val="22"/>
        </w:rPr>
        <w:t xml:space="preserve"> Conjunto de elementos interrelacionados que permiten establecer la política, objetivos, procesos y recursos necesarios para mejorar el desempeño ambienta</w:t>
      </w:r>
      <w:r>
        <w:rPr>
          <w:rFonts w:cs="Arial"/>
          <w:sz w:val="22"/>
          <w:szCs w:val="22"/>
        </w:rPr>
        <w:t>l.</w:t>
      </w:r>
    </w:p>
    <w:p w14:paraId="1842B900" w14:textId="77777777" w:rsidR="00FB7BBB" w:rsidRPr="00643547" w:rsidRDefault="00FB7BBB" w:rsidP="007D07AB">
      <w:pPr>
        <w:pStyle w:val="Prrafodelista"/>
        <w:spacing w:line="276" w:lineRule="auto"/>
        <w:jc w:val="both"/>
        <w:rPr>
          <w:rFonts w:cs="Arial"/>
          <w:sz w:val="22"/>
          <w:szCs w:val="22"/>
        </w:rPr>
      </w:pPr>
    </w:p>
    <w:p w14:paraId="52BFE15B" w14:textId="77777777" w:rsidR="00FB7BBB" w:rsidRPr="00643547" w:rsidRDefault="00FB7BBB"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Valoración económica de impactos ambientales:</w:t>
      </w:r>
      <w:r w:rsidRPr="00643547">
        <w:rPr>
          <w:rFonts w:cs="Arial"/>
          <w:sz w:val="22"/>
          <w:szCs w:val="22"/>
          <w:lang w:val="es-MX"/>
        </w:rPr>
        <w:t xml:space="preserve"> Intento de asignar valores cuantitativos a los bienes y servicios proporcionados por recursos naturales independientemente de si existen o no precios de mercado. El objetivo principal de esta valoración consiste en encontrar una medida monetaria de valor económico generado por el flujo de bienes y servicios no mercadeables, derivados de los recursos naturales.</w:t>
      </w:r>
    </w:p>
    <w:p w14:paraId="26354E48" w14:textId="77777777" w:rsidR="00FB7BBB" w:rsidRPr="00643547" w:rsidRDefault="00FB7BBB" w:rsidP="007D07AB">
      <w:pPr>
        <w:spacing w:line="276" w:lineRule="auto"/>
        <w:jc w:val="both"/>
        <w:rPr>
          <w:rFonts w:cs="Arial"/>
          <w:sz w:val="22"/>
          <w:szCs w:val="22"/>
        </w:rPr>
      </w:pPr>
    </w:p>
    <w:p w14:paraId="45174355" w14:textId="06199BDD" w:rsidR="00D754C9" w:rsidRDefault="00D74DA0" w:rsidP="00544BC7">
      <w:pPr>
        <w:pStyle w:val="Prrafodelista"/>
        <w:numPr>
          <w:ilvl w:val="0"/>
          <w:numId w:val="1"/>
        </w:numPr>
        <w:spacing w:line="276" w:lineRule="auto"/>
        <w:jc w:val="both"/>
        <w:rPr>
          <w:rFonts w:cs="Arial"/>
          <w:sz w:val="22"/>
          <w:szCs w:val="22"/>
          <w:lang w:val="es-MX"/>
        </w:rPr>
      </w:pPr>
      <w:r w:rsidRPr="00643547">
        <w:rPr>
          <w:rFonts w:cs="Arial"/>
          <w:b/>
          <w:sz w:val="22"/>
          <w:szCs w:val="22"/>
          <w:lang w:val="es-MX"/>
        </w:rPr>
        <w:t>Vertimiento:</w:t>
      </w:r>
      <w:r w:rsidR="00AD676C" w:rsidRPr="00643547">
        <w:rPr>
          <w:rFonts w:cs="Arial"/>
          <w:sz w:val="22"/>
          <w:szCs w:val="22"/>
          <w:lang w:val="es-MX"/>
        </w:rPr>
        <w:t xml:space="preserve"> Descarga final a un cuerpo de agua, a un alcantarillado o al suelo, de elementos, sustancias o compuestos contenidos en un medio líquido.</w:t>
      </w:r>
    </w:p>
    <w:p w14:paraId="42B80D4D" w14:textId="77777777" w:rsidR="00D754C9" w:rsidRDefault="00D754C9" w:rsidP="00D754C9">
      <w:pPr>
        <w:pStyle w:val="Prrafodelista"/>
        <w:rPr>
          <w:rFonts w:cs="Arial"/>
          <w:sz w:val="22"/>
          <w:szCs w:val="22"/>
          <w:lang w:val="es-MX"/>
        </w:rPr>
      </w:pPr>
    </w:p>
    <w:p w14:paraId="4AADD3CE" w14:textId="77777777" w:rsidR="00292D96" w:rsidRDefault="00292D96" w:rsidP="00D754C9">
      <w:pPr>
        <w:pStyle w:val="Prrafodelista"/>
        <w:rPr>
          <w:rFonts w:cs="Arial"/>
          <w:sz w:val="22"/>
          <w:szCs w:val="22"/>
          <w:lang w:val="es-MX"/>
        </w:rPr>
      </w:pPr>
    </w:p>
    <w:p w14:paraId="5C271B2E" w14:textId="77777777" w:rsidR="00292D96" w:rsidRDefault="00292D96" w:rsidP="00D754C9">
      <w:pPr>
        <w:pStyle w:val="Prrafodelista"/>
        <w:rPr>
          <w:rFonts w:cs="Arial"/>
          <w:sz w:val="22"/>
          <w:szCs w:val="22"/>
          <w:lang w:val="es-MX"/>
        </w:rPr>
      </w:pPr>
    </w:p>
    <w:p w14:paraId="424F9BEA" w14:textId="77777777" w:rsidR="00292D96" w:rsidRPr="00D754C9" w:rsidRDefault="00292D96" w:rsidP="00D754C9">
      <w:pPr>
        <w:pStyle w:val="Prrafodelista"/>
        <w:rPr>
          <w:rFonts w:cs="Arial"/>
          <w:sz w:val="22"/>
          <w:szCs w:val="22"/>
          <w:lang w:val="es-MX"/>
        </w:rPr>
      </w:pPr>
    </w:p>
    <w:p w14:paraId="166A80CB" w14:textId="3C0FACFD" w:rsidR="00B45D34" w:rsidRDefault="00905594" w:rsidP="00544BC7">
      <w:pPr>
        <w:pStyle w:val="Ttulo2"/>
        <w:numPr>
          <w:ilvl w:val="0"/>
          <w:numId w:val="10"/>
        </w:numPr>
        <w:spacing w:line="276" w:lineRule="auto"/>
        <w:jc w:val="both"/>
        <w:rPr>
          <w:rFonts w:cs="Arial"/>
          <w:sz w:val="22"/>
          <w:szCs w:val="22"/>
          <w:lang w:val="es-MX"/>
        </w:rPr>
      </w:pPr>
      <w:r w:rsidRPr="00E66ED9">
        <w:rPr>
          <w:rFonts w:cs="Arial"/>
          <w:sz w:val="22"/>
          <w:szCs w:val="22"/>
          <w:lang w:val="es-MX"/>
        </w:rPr>
        <w:lastRenderedPageBreak/>
        <w:t>CONTEXTO DE LA ORGANIZACIÓN</w:t>
      </w:r>
    </w:p>
    <w:p w14:paraId="311718B5" w14:textId="77777777" w:rsidR="00223C43" w:rsidRDefault="00223C43" w:rsidP="00223C43"/>
    <w:p w14:paraId="66A80BDA" w14:textId="031D3F05" w:rsidR="00905594" w:rsidRPr="00B45D34" w:rsidRDefault="00905594" w:rsidP="00544BC7">
      <w:pPr>
        <w:pStyle w:val="Prrafodelista"/>
        <w:numPr>
          <w:ilvl w:val="1"/>
          <w:numId w:val="11"/>
        </w:numPr>
        <w:spacing w:line="276" w:lineRule="auto"/>
        <w:jc w:val="both"/>
        <w:rPr>
          <w:rFonts w:cs="Arial"/>
          <w:b/>
          <w:bCs/>
          <w:sz w:val="22"/>
          <w:szCs w:val="22"/>
          <w:lang w:val="es-CO"/>
        </w:rPr>
      </w:pPr>
      <w:r w:rsidRPr="00B45D34">
        <w:rPr>
          <w:rFonts w:cs="Arial"/>
          <w:b/>
          <w:bCs/>
          <w:sz w:val="22"/>
          <w:szCs w:val="22"/>
          <w:lang w:val="es-CO"/>
        </w:rPr>
        <w:t xml:space="preserve">Análisis de contexto </w:t>
      </w:r>
    </w:p>
    <w:p w14:paraId="7BB616B0" w14:textId="77777777" w:rsidR="00905594" w:rsidRDefault="00905594" w:rsidP="00905594"/>
    <w:p w14:paraId="1D58E3AB" w14:textId="5521A984" w:rsidR="00660789" w:rsidRDefault="00660789" w:rsidP="00660789">
      <w:pPr>
        <w:spacing w:line="276" w:lineRule="auto"/>
        <w:jc w:val="both"/>
        <w:rPr>
          <w:rFonts w:cs="Arial"/>
          <w:sz w:val="22"/>
          <w:szCs w:val="22"/>
          <w:lang w:val="es-CO"/>
        </w:rPr>
      </w:pPr>
      <w:r w:rsidRPr="00660789">
        <w:rPr>
          <w:rFonts w:cs="Arial"/>
          <w:sz w:val="22"/>
          <w:szCs w:val="22"/>
          <w:lang w:val="es-CO"/>
        </w:rPr>
        <w:t>El Sistema de Gestión Ambiental</w:t>
      </w:r>
      <w:r>
        <w:rPr>
          <w:rFonts w:cs="Arial"/>
          <w:sz w:val="22"/>
          <w:szCs w:val="22"/>
          <w:lang w:val="es-CO"/>
        </w:rPr>
        <w:t xml:space="preserve"> </w:t>
      </w:r>
      <w:r w:rsidRPr="00660789">
        <w:rPr>
          <w:rFonts w:cs="Arial"/>
          <w:sz w:val="22"/>
          <w:szCs w:val="22"/>
          <w:lang w:val="es-CO"/>
        </w:rPr>
        <w:t xml:space="preserve">considera los factores internos y externos que pueden influir en el logro de los resultados previstos del sistema, </w:t>
      </w:r>
      <w:r w:rsidR="00A334D7">
        <w:rPr>
          <w:rFonts w:cs="Arial"/>
          <w:sz w:val="22"/>
          <w:szCs w:val="22"/>
          <w:lang w:val="es-CO"/>
        </w:rPr>
        <w:t>P</w:t>
      </w:r>
      <w:r w:rsidRPr="00660789">
        <w:rPr>
          <w:rFonts w:cs="Arial"/>
          <w:sz w:val="22"/>
          <w:szCs w:val="22"/>
          <w:lang w:val="es-CO"/>
        </w:rPr>
        <w:t>ara ello, el SGA toma como referencia el análisis de contexto institucional vigente y realiza la identificación de aquellos factores que pueden afectar positiva o negativamente la gestión ambiental de la Entidad.</w:t>
      </w:r>
    </w:p>
    <w:p w14:paraId="728A1C15" w14:textId="77777777" w:rsidR="00660789" w:rsidRPr="00660789" w:rsidRDefault="00660789" w:rsidP="00660789">
      <w:pPr>
        <w:spacing w:line="276" w:lineRule="auto"/>
        <w:jc w:val="both"/>
        <w:rPr>
          <w:rFonts w:cs="Arial"/>
          <w:sz w:val="22"/>
          <w:szCs w:val="22"/>
          <w:lang w:val="es-CO"/>
        </w:rPr>
      </w:pPr>
    </w:p>
    <w:p w14:paraId="7622CF77" w14:textId="77777777" w:rsidR="00660789" w:rsidRPr="00660789" w:rsidRDefault="00660789" w:rsidP="00660789">
      <w:pPr>
        <w:spacing w:line="276" w:lineRule="auto"/>
        <w:jc w:val="both"/>
        <w:rPr>
          <w:rFonts w:cs="Arial"/>
          <w:sz w:val="22"/>
          <w:szCs w:val="22"/>
          <w:lang w:val="es-CO"/>
        </w:rPr>
      </w:pPr>
      <w:r w:rsidRPr="00660789">
        <w:rPr>
          <w:rFonts w:cs="Arial"/>
          <w:sz w:val="22"/>
          <w:szCs w:val="22"/>
          <w:lang w:val="es-CO"/>
        </w:rPr>
        <w:t>A continuación, se presentan los principales factores del contexto con incidencia sobre el Sistema de Gestión Ambiental.</w:t>
      </w:r>
    </w:p>
    <w:p w14:paraId="6CF7A1C1" w14:textId="77777777" w:rsidR="00466FF4" w:rsidRPr="00466FF4" w:rsidRDefault="00466FF4" w:rsidP="00905594">
      <w:pPr>
        <w:pStyle w:val="Prrafodelista"/>
        <w:spacing w:line="276" w:lineRule="auto"/>
        <w:ind w:left="0"/>
        <w:jc w:val="both"/>
        <w:rPr>
          <w:rFonts w:cs="Arial"/>
          <w:b/>
          <w:bCs/>
          <w:sz w:val="22"/>
          <w:szCs w:val="22"/>
          <w:lang w:val="es-CO"/>
        </w:rPr>
      </w:pPr>
    </w:p>
    <w:p w14:paraId="72743CBB" w14:textId="02EE9244" w:rsidR="00905594" w:rsidRPr="00905594" w:rsidRDefault="00A93FF3" w:rsidP="00905594">
      <w:pPr>
        <w:pStyle w:val="Prrafodelista"/>
        <w:spacing w:line="276" w:lineRule="auto"/>
        <w:ind w:left="0"/>
        <w:jc w:val="center"/>
        <w:rPr>
          <w:rFonts w:cs="Arial"/>
          <w:b/>
          <w:bCs/>
          <w:sz w:val="22"/>
          <w:szCs w:val="22"/>
        </w:rPr>
      </w:pPr>
      <w:r w:rsidRPr="00A93FF3">
        <w:rPr>
          <w:rFonts w:cs="Arial"/>
          <w:b/>
          <w:bCs/>
          <w:sz w:val="22"/>
          <w:szCs w:val="22"/>
        </w:rPr>
        <w:t xml:space="preserve">Tabla </w:t>
      </w:r>
      <w:r w:rsidRPr="00A93FF3">
        <w:rPr>
          <w:rFonts w:cs="Arial"/>
          <w:b/>
          <w:bCs/>
          <w:sz w:val="22"/>
          <w:szCs w:val="22"/>
        </w:rPr>
        <w:fldChar w:fldCharType="begin"/>
      </w:r>
      <w:r w:rsidRPr="00A93FF3">
        <w:rPr>
          <w:rFonts w:cs="Arial"/>
          <w:b/>
          <w:bCs/>
          <w:sz w:val="22"/>
          <w:szCs w:val="22"/>
        </w:rPr>
        <w:instrText xml:space="preserve"> SEQ Tabla \* ARABIC </w:instrText>
      </w:r>
      <w:r w:rsidRPr="00A93FF3">
        <w:rPr>
          <w:rFonts w:cs="Arial"/>
          <w:b/>
          <w:bCs/>
          <w:sz w:val="22"/>
          <w:szCs w:val="22"/>
        </w:rPr>
        <w:fldChar w:fldCharType="separate"/>
      </w:r>
      <w:r w:rsidR="00466D51">
        <w:rPr>
          <w:rFonts w:cs="Arial"/>
          <w:b/>
          <w:bCs/>
          <w:noProof/>
          <w:sz w:val="22"/>
          <w:szCs w:val="22"/>
        </w:rPr>
        <w:t>1</w:t>
      </w:r>
      <w:r w:rsidRPr="00A93FF3">
        <w:rPr>
          <w:rFonts w:cs="Arial"/>
          <w:b/>
          <w:bCs/>
          <w:sz w:val="22"/>
          <w:szCs w:val="22"/>
        </w:rPr>
        <w:fldChar w:fldCharType="end"/>
      </w:r>
      <w:r w:rsidRPr="00A93FF3">
        <w:rPr>
          <w:rFonts w:cs="Arial"/>
          <w:b/>
          <w:bCs/>
          <w:sz w:val="22"/>
          <w:szCs w:val="22"/>
        </w:rPr>
        <w:t>.</w:t>
      </w:r>
      <w:r w:rsidRPr="00643547">
        <w:rPr>
          <w:rFonts w:cs="Arial"/>
          <w:sz w:val="22"/>
          <w:szCs w:val="22"/>
        </w:rPr>
        <w:t xml:space="preserve"> </w:t>
      </w:r>
      <w:r w:rsidR="00E86C64" w:rsidRPr="00E86C64">
        <w:rPr>
          <w:rFonts w:cs="Arial"/>
          <w:b/>
          <w:bCs/>
          <w:sz w:val="22"/>
          <w:szCs w:val="22"/>
        </w:rPr>
        <w:t>Factor del contexto con incidencia en el SGA</w:t>
      </w:r>
    </w:p>
    <w:p w14:paraId="481986DE" w14:textId="77777777" w:rsidR="00905594" w:rsidRDefault="00905594" w:rsidP="00905594">
      <w:pPr>
        <w:pStyle w:val="Prrafodelista"/>
        <w:spacing w:line="276" w:lineRule="auto"/>
        <w:ind w:left="0"/>
        <w:jc w:val="both"/>
        <w:rPr>
          <w:rFonts w:cs="Arial"/>
          <w:sz w:val="22"/>
          <w:szCs w:val="22"/>
        </w:rPr>
      </w:pPr>
    </w:p>
    <w:tbl>
      <w:tblPr>
        <w:tblStyle w:val="Tablaconcuadrcula"/>
        <w:tblW w:w="0" w:type="auto"/>
        <w:tblLook w:val="04A0" w:firstRow="1" w:lastRow="0" w:firstColumn="1" w:lastColumn="0" w:noHBand="0" w:noVBand="1"/>
      </w:tblPr>
      <w:tblGrid>
        <w:gridCol w:w="2965"/>
        <w:gridCol w:w="4627"/>
        <w:gridCol w:w="1521"/>
      </w:tblGrid>
      <w:tr w:rsidR="00466FF4" w:rsidRPr="00292D96" w14:paraId="49A33599" w14:textId="77777777" w:rsidTr="00377FDE">
        <w:tc>
          <w:tcPr>
            <w:tcW w:w="0" w:type="auto"/>
            <w:shd w:val="clear" w:color="auto" w:fill="BFBFBF" w:themeFill="background1" w:themeFillShade="BF"/>
            <w:hideMark/>
          </w:tcPr>
          <w:p w14:paraId="31074B0E" w14:textId="20406AE5" w:rsidR="00466FF4" w:rsidRPr="00377FDE" w:rsidRDefault="00BF0DEC" w:rsidP="00BF0DEC">
            <w:pPr>
              <w:jc w:val="both"/>
              <w:rPr>
                <w:rFonts w:cs="Arial"/>
                <w:b/>
                <w:bCs/>
                <w:sz w:val="20"/>
                <w:szCs w:val="16"/>
                <w:lang w:val="es-CO"/>
              </w:rPr>
            </w:pPr>
            <w:r w:rsidRPr="00377FDE">
              <w:rPr>
                <w:rStyle w:val="Textoennegrita"/>
                <w:sz w:val="20"/>
                <w:szCs w:val="16"/>
              </w:rPr>
              <w:t>Factor del contexto con incidencia en el SGA</w:t>
            </w:r>
          </w:p>
        </w:tc>
        <w:tc>
          <w:tcPr>
            <w:tcW w:w="0" w:type="auto"/>
            <w:shd w:val="clear" w:color="auto" w:fill="BFBFBF" w:themeFill="background1" w:themeFillShade="BF"/>
            <w:hideMark/>
          </w:tcPr>
          <w:p w14:paraId="7FD71FB7" w14:textId="77777777" w:rsidR="00466FF4" w:rsidRPr="00377FDE" w:rsidRDefault="00466FF4" w:rsidP="00466FF4">
            <w:pPr>
              <w:spacing w:line="276" w:lineRule="auto"/>
              <w:jc w:val="both"/>
              <w:rPr>
                <w:rFonts w:cs="Arial"/>
                <w:b/>
                <w:bCs/>
                <w:sz w:val="20"/>
                <w:szCs w:val="16"/>
                <w:lang w:val="es-CO"/>
              </w:rPr>
            </w:pPr>
            <w:r w:rsidRPr="00377FDE">
              <w:rPr>
                <w:rFonts w:cs="Arial"/>
                <w:b/>
                <w:bCs/>
                <w:sz w:val="20"/>
                <w:szCs w:val="16"/>
                <w:lang w:val="es-CO"/>
              </w:rPr>
              <w:t>Correspondencia en la matriz DOFA institucional</w:t>
            </w:r>
          </w:p>
        </w:tc>
        <w:tc>
          <w:tcPr>
            <w:tcW w:w="0" w:type="auto"/>
            <w:shd w:val="clear" w:color="auto" w:fill="BFBFBF" w:themeFill="background1" w:themeFillShade="BF"/>
            <w:hideMark/>
          </w:tcPr>
          <w:p w14:paraId="7AE8A231" w14:textId="77777777" w:rsidR="00466FF4" w:rsidRPr="00377FDE" w:rsidRDefault="00466FF4" w:rsidP="00466FF4">
            <w:pPr>
              <w:spacing w:line="276" w:lineRule="auto"/>
              <w:jc w:val="both"/>
              <w:rPr>
                <w:rFonts w:cs="Arial"/>
                <w:b/>
                <w:bCs/>
                <w:sz w:val="20"/>
                <w:szCs w:val="16"/>
                <w:lang w:val="es-CO"/>
              </w:rPr>
            </w:pPr>
            <w:r w:rsidRPr="00377FDE">
              <w:rPr>
                <w:rFonts w:cs="Arial"/>
                <w:b/>
                <w:bCs/>
                <w:sz w:val="20"/>
                <w:szCs w:val="16"/>
                <w:lang w:val="es-CO"/>
              </w:rPr>
              <w:t>Categoría DOFA</w:t>
            </w:r>
          </w:p>
        </w:tc>
      </w:tr>
      <w:tr w:rsidR="00466FF4" w:rsidRPr="00292D96" w14:paraId="01C33A6F" w14:textId="77777777" w:rsidTr="00466FF4">
        <w:tc>
          <w:tcPr>
            <w:tcW w:w="0" w:type="auto"/>
            <w:hideMark/>
          </w:tcPr>
          <w:p w14:paraId="154C1BE8"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Compromiso institucional con la sostenibilidad</w:t>
            </w:r>
          </w:p>
        </w:tc>
        <w:tc>
          <w:tcPr>
            <w:tcW w:w="0" w:type="auto"/>
            <w:hideMark/>
          </w:tcPr>
          <w:p w14:paraId="23D74749"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“Garantizar proyectos habitacionales sostenibles”</w:t>
            </w:r>
          </w:p>
        </w:tc>
        <w:tc>
          <w:tcPr>
            <w:tcW w:w="0" w:type="auto"/>
            <w:hideMark/>
          </w:tcPr>
          <w:p w14:paraId="14D6713F"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Fortaleza</w:t>
            </w:r>
          </w:p>
        </w:tc>
      </w:tr>
      <w:tr w:rsidR="00466FF4" w:rsidRPr="00292D96" w14:paraId="51244A91" w14:textId="77777777" w:rsidTr="00466FF4">
        <w:tc>
          <w:tcPr>
            <w:tcW w:w="0" w:type="auto"/>
            <w:hideMark/>
          </w:tcPr>
          <w:p w14:paraId="39A55ECF"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Fortalecimiento de competencias internas</w:t>
            </w:r>
          </w:p>
        </w:tc>
        <w:tc>
          <w:tcPr>
            <w:tcW w:w="0" w:type="auto"/>
            <w:hideMark/>
          </w:tcPr>
          <w:p w14:paraId="183304AB"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“Fortalecimiento de competencias de los colaboradores a todo nivel”</w:t>
            </w:r>
          </w:p>
        </w:tc>
        <w:tc>
          <w:tcPr>
            <w:tcW w:w="0" w:type="auto"/>
            <w:hideMark/>
          </w:tcPr>
          <w:p w14:paraId="7846D9F3"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Oportunidad</w:t>
            </w:r>
          </w:p>
        </w:tc>
      </w:tr>
      <w:tr w:rsidR="00466FF4" w:rsidRPr="00292D96" w14:paraId="01A531AD" w14:textId="77777777" w:rsidTr="00466FF4">
        <w:tc>
          <w:tcPr>
            <w:tcW w:w="0" w:type="auto"/>
            <w:hideMark/>
          </w:tcPr>
          <w:p w14:paraId="784D9049"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Reconocimiento institucional</w:t>
            </w:r>
          </w:p>
        </w:tc>
        <w:tc>
          <w:tcPr>
            <w:tcW w:w="0" w:type="auto"/>
            <w:hideMark/>
          </w:tcPr>
          <w:p w14:paraId="52A54B23"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“Reconocimiento y posicionamiento a nivel Municipal y Nacional”</w:t>
            </w:r>
          </w:p>
        </w:tc>
        <w:tc>
          <w:tcPr>
            <w:tcW w:w="0" w:type="auto"/>
            <w:hideMark/>
          </w:tcPr>
          <w:p w14:paraId="2A40590E"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Oportunidad</w:t>
            </w:r>
          </w:p>
        </w:tc>
      </w:tr>
      <w:tr w:rsidR="00466FF4" w:rsidRPr="00292D96" w14:paraId="757251CF" w14:textId="77777777" w:rsidTr="00466FF4">
        <w:tc>
          <w:tcPr>
            <w:tcW w:w="0" w:type="auto"/>
            <w:hideMark/>
          </w:tcPr>
          <w:p w14:paraId="396F672E"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Riesgo por fuga de conocimiento técnico</w:t>
            </w:r>
          </w:p>
        </w:tc>
        <w:tc>
          <w:tcPr>
            <w:tcW w:w="0" w:type="auto"/>
            <w:hideMark/>
          </w:tcPr>
          <w:p w14:paraId="01D6256F"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“Fuga de conocimiento por falta de continuidad de capacidad operativa”</w:t>
            </w:r>
          </w:p>
        </w:tc>
        <w:tc>
          <w:tcPr>
            <w:tcW w:w="0" w:type="auto"/>
            <w:hideMark/>
          </w:tcPr>
          <w:p w14:paraId="0F66CA7A"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Debilidad</w:t>
            </w:r>
          </w:p>
        </w:tc>
      </w:tr>
      <w:tr w:rsidR="00466FF4" w:rsidRPr="00292D96" w14:paraId="0433F359" w14:textId="77777777" w:rsidTr="00466FF4">
        <w:tc>
          <w:tcPr>
            <w:tcW w:w="0" w:type="auto"/>
            <w:hideMark/>
          </w:tcPr>
          <w:p w14:paraId="3DB9587A"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Cambios normativos y del POT</w:t>
            </w:r>
          </w:p>
        </w:tc>
        <w:tc>
          <w:tcPr>
            <w:tcW w:w="0" w:type="auto"/>
            <w:hideMark/>
          </w:tcPr>
          <w:p w14:paraId="0A8417EA"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“Cambios en la normatividad” y “Cambios en el POT Plan de Ordenamiento Territorial”</w:t>
            </w:r>
          </w:p>
        </w:tc>
        <w:tc>
          <w:tcPr>
            <w:tcW w:w="0" w:type="auto"/>
            <w:hideMark/>
          </w:tcPr>
          <w:p w14:paraId="08962C73"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Amenaza</w:t>
            </w:r>
          </w:p>
        </w:tc>
      </w:tr>
      <w:tr w:rsidR="00466FF4" w:rsidRPr="00292D96" w14:paraId="5ED9619D" w14:textId="77777777" w:rsidTr="00466FF4">
        <w:tc>
          <w:tcPr>
            <w:tcW w:w="0" w:type="auto"/>
            <w:hideMark/>
          </w:tcPr>
          <w:p w14:paraId="580B6051"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Limitación presupuestal</w:t>
            </w:r>
          </w:p>
        </w:tc>
        <w:tc>
          <w:tcPr>
            <w:tcW w:w="0" w:type="auto"/>
            <w:hideMark/>
          </w:tcPr>
          <w:p w14:paraId="477AEC1A"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“Disminución del presupuesto para la gestión institucional”</w:t>
            </w:r>
          </w:p>
        </w:tc>
        <w:tc>
          <w:tcPr>
            <w:tcW w:w="0" w:type="auto"/>
            <w:hideMark/>
          </w:tcPr>
          <w:p w14:paraId="51C071C5"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Amenaza</w:t>
            </w:r>
          </w:p>
        </w:tc>
      </w:tr>
      <w:tr w:rsidR="00466FF4" w:rsidRPr="00292D96" w14:paraId="50FA8278" w14:textId="77777777" w:rsidTr="00466FF4">
        <w:tc>
          <w:tcPr>
            <w:tcW w:w="0" w:type="auto"/>
            <w:hideMark/>
          </w:tcPr>
          <w:p w14:paraId="5482B613"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Riesgo por sostenibilidad financiera</w:t>
            </w:r>
          </w:p>
        </w:tc>
        <w:tc>
          <w:tcPr>
            <w:tcW w:w="0" w:type="auto"/>
            <w:hideMark/>
          </w:tcPr>
          <w:p w14:paraId="358FE247"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“No somos sostenibles financieramente lo que genera incertidumbre operacional”</w:t>
            </w:r>
          </w:p>
        </w:tc>
        <w:tc>
          <w:tcPr>
            <w:tcW w:w="0" w:type="auto"/>
            <w:hideMark/>
          </w:tcPr>
          <w:p w14:paraId="6BE87C6E" w14:textId="77777777" w:rsidR="00466FF4" w:rsidRPr="00377FDE" w:rsidRDefault="00466FF4" w:rsidP="00466FF4">
            <w:pPr>
              <w:spacing w:line="276" w:lineRule="auto"/>
              <w:jc w:val="both"/>
              <w:rPr>
                <w:rFonts w:cs="Arial"/>
                <w:sz w:val="20"/>
                <w:szCs w:val="16"/>
                <w:lang w:val="es-CO"/>
              </w:rPr>
            </w:pPr>
            <w:r w:rsidRPr="00377FDE">
              <w:rPr>
                <w:rFonts w:cs="Arial"/>
                <w:sz w:val="20"/>
                <w:szCs w:val="16"/>
                <w:lang w:val="es-CO"/>
              </w:rPr>
              <w:t>Amenaza</w:t>
            </w:r>
          </w:p>
        </w:tc>
      </w:tr>
    </w:tbl>
    <w:p w14:paraId="2AF0CCF4" w14:textId="77777777" w:rsidR="00D754C9" w:rsidRDefault="00D754C9" w:rsidP="00D754C9">
      <w:pPr>
        <w:spacing w:line="276" w:lineRule="auto"/>
        <w:jc w:val="both"/>
        <w:rPr>
          <w:rFonts w:cs="Arial"/>
          <w:sz w:val="22"/>
          <w:szCs w:val="22"/>
          <w:lang w:val="es-CO"/>
        </w:rPr>
      </w:pPr>
    </w:p>
    <w:p w14:paraId="52DCA3E9" w14:textId="6A7D5030" w:rsidR="00466FF4" w:rsidRDefault="00A334D7" w:rsidP="00D754C9">
      <w:pPr>
        <w:spacing w:line="276" w:lineRule="auto"/>
        <w:jc w:val="both"/>
        <w:rPr>
          <w:rFonts w:cs="Arial"/>
          <w:sz w:val="22"/>
          <w:szCs w:val="22"/>
        </w:rPr>
      </w:pPr>
      <w:r w:rsidRPr="00A334D7">
        <w:rPr>
          <w:rFonts w:cs="Arial"/>
          <w:sz w:val="22"/>
          <w:szCs w:val="22"/>
        </w:rPr>
        <w:t>Los factores identificados constituyen un insumo para la determinación de los riesgos y oportunidades del Sistema de Gestión Ambiental y son revisados cuando se presentan cambios relevantes en el contexto institucional o en la planificación estratégica de la Entidad</w:t>
      </w:r>
    </w:p>
    <w:p w14:paraId="71C78DE5" w14:textId="77777777" w:rsidR="00A334D7" w:rsidRDefault="00A334D7" w:rsidP="00D754C9">
      <w:pPr>
        <w:spacing w:line="276" w:lineRule="auto"/>
        <w:jc w:val="both"/>
        <w:rPr>
          <w:rFonts w:cs="Arial"/>
          <w:sz w:val="22"/>
          <w:szCs w:val="22"/>
        </w:rPr>
      </w:pPr>
    </w:p>
    <w:p w14:paraId="72A0CB00" w14:textId="63C3C5A4" w:rsidR="00905594" w:rsidRPr="00B45D34" w:rsidRDefault="00905594" w:rsidP="00544BC7">
      <w:pPr>
        <w:pStyle w:val="Prrafodelista"/>
        <w:numPr>
          <w:ilvl w:val="1"/>
          <w:numId w:val="11"/>
        </w:numPr>
        <w:spacing w:line="276" w:lineRule="auto"/>
        <w:jc w:val="both"/>
        <w:rPr>
          <w:rFonts w:cs="Arial"/>
          <w:b/>
          <w:bCs/>
          <w:sz w:val="22"/>
          <w:szCs w:val="22"/>
          <w:lang w:val="es-CO"/>
        </w:rPr>
      </w:pPr>
      <w:r w:rsidRPr="00B45D34">
        <w:rPr>
          <w:rFonts w:cs="Arial"/>
          <w:b/>
          <w:bCs/>
          <w:sz w:val="22"/>
          <w:szCs w:val="22"/>
          <w:lang w:val="es-CO"/>
        </w:rPr>
        <w:t>Partes interesadas y sus requisitos</w:t>
      </w:r>
    </w:p>
    <w:p w14:paraId="0739C7A9" w14:textId="77777777" w:rsidR="00905594" w:rsidRPr="00905594" w:rsidRDefault="00905594" w:rsidP="00905594">
      <w:pPr>
        <w:pStyle w:val="Prrafodelista"/>
        <w:spacing w:line="276" w:lineRule="auto"/>
        <w:ind w:left="0"/>
        <w:jc w:val="both"/>
        <w:rPr>
          <w:rFonts w:cs="Arial"/>
          <w:sz w:val="22"/>
          <w:szCs w:val="22"/>
        </w:rPr>
      </w:pPr>
    </w:p>
    <w:p w14:paraId="7EC47FDA" w14:textId="77777777" w:rsidR="007C329D" w:rsidRDefault="007C329D" w:rsidP="007C329D">
      <w:pPr>
        <w:spacing w:line="276" w:lineRule="auto"/>
        <w:jc w:val="both"/>
        <w:rPr>
          <w:rFonts w:cs="Arial"/>
          <w:sz w:val="22"/>
          <w:szCs w:val="22"/>
          <w:lang w:val="es-CO"/>
        </w:rPr>
      </w:pPr>
      <w:r w:rsidRPr="007C329D">
        <w:rPr>
          <w:rFonts w:cs="Arial"/>
          <w:sz w:val="22"/>
          <w:szCs w:val="22"/>
          <w:lang w:val="es-CO"/>
        </w:rPr>
        <w:t>El Sistema de Gestión Ambiental del Instituto Social de Vivienda y Hábitat de Medellín (ISVIMED) toma como referencia las partes interesadas identificadas en el Manual del Sistema de Gestión de Calidad. De este conjunto, se consideran aquellas que tienen incidencia en la gestión ambiental institucional, con el fin de identificar sus necesidades y expectativas y determinar cuáles de ellas constituyen requisitos que deben ser gestionados por el SGA.</w:t>
      </w:r>
    </w:p>
    <w:p w14:paraId="57B783F2" w14:textId="77777777" w:rsidR="007C329D" w:rsidRPr="007C329D" w:rsidRDefault="007C329D" w:rsidP="007C329D">
      <w:pPr>
        <w:spacing w:line="276" w:lineRule="auto"/>
        <w:jc w:val="both"/>
        <w:rPr>
          <w:rFonts w:cs="Arial"/>
          <w:sz w:val="22"/>
          <w:szCs w:val="22"/>
          <w:lang w:val="es-CO"/>
        </w:rPr>
      </w:pPr>
    </w:p>
    <w:p w14:paraId="5369BD2A" w14:textId="77777777" w:rsidR="007C329D" w:rsidRPr="007C329D" w:rsidRDefault="007C329D" w:rsidP="007C329D">
      <w:pPr>
        <w:spacing w:line="276" w:lineRule="auto"/>
        <w:jc w:val="both"/>
        <w:rPr>
          <w:rFonts w:cs="Arial"/>
          <w:sz w:val="22"/>
          <w:szCs w:val="22"/>
          <w:lang w:val="es-CO"/>
        </w:rPr>
      </w:pPr>
      <w:r w:rsidRPr="007C329D">
        <w:rPr>
          <w:rFonts w:cs="Arial"/>
          <w:sz w:val="22"/>
          <w:szCs w:val="22"/>
          <w:lang w:val="es-CO"/>
        </w:rPr>
        <w:t>A continuación, se presentan las partes interesadas relevantes para el Sistema de Gestión Ambiental y la forma en que sus necesidades y expectativas son gestionadas.</w:t>
      </w:r>
    </w:p>
    <w:p w14:paraId="787D2B9A" w14:textId="77777777" w:rsidR="00ED6154" w:rsidRDefault="00ED6154" w:rsidP="0057614B">
      <w:pPr>
        <w:spacing w:line="276" w:lineRule="auto"/>
        <w:jc w:val="both"/>
        <w:rPr>
          <w:rFonts w:cs="Arial"/>
          <w:sz w:val="22"/>
          <w:szCs w:val="22"/>
          <w:lang w:val="es-CO"/>
        </w:rPr>
      </w:pPr>
    </w:p>
    <w:tbl>
      <w:tblPr>
        <w:tblStyle w:val="Tablaconcuadrculaclara"/>
        <w:tblW w:w="0" w:type="auto"/>
        <w:jc w:val="center"/>
        <w:tblLook w:val="04A0" w:firstRow="1" w:lastRow="0" w:firstColumn="1" w:lastColumn="0" w:noHBand="0" w:noVBand="1"/>
      </w:tblPr>
      <w:tblGrid>
        <w:gridCol w:w="1920"/>
        <w:gridCol w:w="3317"/>
        <w:gridCol w:w="1390"/>
        <w:gridCol w:w="2486"/>
      </w:tblGrid>
      <w:tr w:rsidR="004B7BD8" w:rsidRPr="004B7BD8" w14:paraId="2E7E598F" w14:textId="77777777" w:rsidTr="00377FDE">
        <w:trPr>
          <w:jc w:val="center"/>
        </w:trPr>
        <w:tc>
          <w:tcPr>
            <w:tcW w:w="0" w:type="auto"/>
            <w:shd w:val="clear" w:color="auto" w:fill="BFBFBF" w:themeFill="background1" w:themeFillShade="BF"/>
            <w:vAlign w:val="center"/>
            <w:hideMark/>
          </w:tcPr>
          <w:p w14:paraId="32C6E4E5" w14:textId="77777777" w:rsidR="004B7BD8" w:rsidRPr="004B7BD8" w:rsidRDefault="004B7BD8" w:rsidP="004B7BD8">
            <w:pPr>
              <w:spacing w:line="276" w:lineRule="auto"/>
              <w:jc w:val="both"/>
              <w:rPr>
                <w:rFonts w:cs="Arial"/>
                <w:b/>
                <w:bCs/>
                <w:sz w:val="20"/>
                <w:lang w:val="es-CO"/>
              </w:rPr>
            </w:pPr>
            <w:r w:rsidRPr="004B7BD8">
              <w:rPr>
                <w:rFonts w:cs="Arial"/>
                <w:b/>
                <w:bCs/>
                <w:sz w:val="20"/>
                <w:lang w:val="es-CO"/>
              </w:rPr>
              <w:t>Parte interesada</w:t>
            </w:r>
          </w:p>
        </w:tc>
        <w:tc>
          <w:tcPr>
            <w:tcW w:w="0" w:type="auto"/>
            <w:shd w:val="clear" w:color="auto" w:fill="BFBFBF" w:themeFill="background1" w:themeFillShade="BF"/>
            <w:vAlign w:val="center"/>
            <w:hideMark/>
          </w:tcPr>
          <w:p w14:paraId="1347F43E" w14:textId="77777777" w:rsidR="004B7BD8" w:rsidRPr="004B7BD8" w:rsidRDefault="004B7BD8" w:rsidP="004B7BD8">
            <w:pPr>
              <w:spacing w:line="276" w:lineRule="auto"/>
              <w:jc w:val="both"/>
              <w:rPr>
                <w:rFonts w:cs="Arial"/>
                <w:b/>
                <w:bCs/>
                <w:sz w:val="20"/>
                <w:lang w:val="es-CO"/>
              </w:rPr>
            </w:pPr>
            <w:r w:rsidRPr="004B7BD8">
              <w:rPr>
                <w:rFonts w:cs="Arial"/>
                <w:b/>
                <w:bCs/>
                <w:sz w:val="20"/>
                <w:lang w:val="es-CO"/>
              </w:rPr>
              <w:t>Necesidad o expectativa</w:t>
            </w:r>
          </w:p>
        </w:tc>
        <w:tc>
          <w:tcPr>
            <w:tcW w:w="0" w:type="auto"/>
            <w:shd w:val="clear" w:color="auto" w:fill="BFBFBF" w:themeFill="background1" w:themeFillShade="BF"/>
            <w:vAlign w:val="center"/>
            <w:hideMark/>
          </w:tcPr>
          <w:p w14:paraId="4A71BA33" w14:textId="77777777" w:rsidR="004B7BD8" w:rsidRPr="004B7BD8" w:rsidRDefault="004B7BD8" w:rsidP="004B7BD8">
            <w:pPr>
              <w:spacing w:line="276" w:lineRule="auto"/>
              <w:jc w:val="both"/>
              <w:rPr>
                <w:rFonts w:cs="Arial"/>
                <w:b/>
                <w:bCs/>
                <w:sz w:val="20"/>
                <w:lang w:val="es-CO"/>
              </w:rPr>
            </w:pPr>
            <w:r w:rsidRPr="004B7BD8">
              <w:rPr>
                <w:rFonts w:cs="Arial"/>
                <w:b/>
                <w:bCs/>
                <w:sz w:val="20"/>
                <w:lang w:val="es-CO"/>
              </w:rPr>
              <w:t>Tipo de requisito</w:t>
            </w:r>
          </w:p>
        </w:tc>
        <w:tc>
          <w:tcPr>
            <w:tcW w:w="0" w:type="auto"/>
            <w:shd w:val="clear" w:color="auto" w:fill="BFBFBF" w:themeFill="background1" w:themeFillShade="BF"/>
            <w:vAlign w:val="center"/>
            <w:hideMark/>
          </w:tcPr>
          <w:p w14:paraId="080121E7" w14:textId="77777777" w:rsidR="004B7BD8" w:rsidRPr="004B7BD8" w:rsidRDefault="004B7BD8" w:rsidP="004B7BD8">
            <w:pPr>
              <w:spacing w:line="276" w:lineRule="auto"/>
              <w:jc w:val="both"/>
              <w:rPr>
                <w:rFonts w:cs="Arial"/>
                <w:b/>
                <w:bCs/>
                <w:sz w:val="20"/>
                <w:lang w:val="es-CO"/>
              </w:rPr>
            </w:pPr>
            <w:r w:rsidRPr="004B7BD8">
              <w:rPr>
                <w:rFonts w:cs="Arial"/>
                <w:b/>
                <w:bCs/>
                <w:sz w:val="20"/>
                <w:lang w:val="es-CO"/>
              </w:rPr>
              <w:t>Cómo se gestiona</w:t>
            </w:r>
          </w:p>
        </w:tc>
      </w:tr>
      <w:tr w:rsidR="004B7BD8" w:rsidRPr="004B7BD8" w14:paraId="3B07A592" w14:textId="77777777" w:rsidTr="004B7BD8">
        <w:trPr>
          <w:jc w:val="center"/>
        </w:trPr>
        <w:tc>
          <w:tcPr>
            <w:tcW w:w="0" w:type="auto"/>
            <w:vAlign w:val="center"/>
            <w:hideMark/>
          </w:tcPr>
          <w:p w14:paraId="403E9718" w14:textId="77777777" w:rsidR="004B7BD8" w:rsidRPr="004B7BD8" w:rsidRDefault="004B7BD8" w:rsidP="004B7BD8">
            <w:pPr>
              <w:spacing w:line="276" w:lineRule="auto"/>
              <w:jc w:val="both"/>
              <w:rPr>
                <w:rFonts w:cs="Arial"/>
                <w:sz w:val="20"/>
                <w:lang w:val="es-CO"/>
              </w:rPr>
            </w:pPr>
            <w:r w:rsidRPr="004B7BD8">
              <w:rPr>
                <w:rFonts w:cs="Arial"/>
                <w:sz w:val="20"/>
                <w:lang w:val="es-CO"/>
              </w:rPr>
              <w:t>Autoridades ambientales competentes</w:t>
            </w:r>
          </w:p>
        </w:tc>
        <w:tc>
          <w:tcPr>
            <w:tcW w:w="0" w:type="auto"/>
            <w:vAlign w:val="center"/>
            <w:hideMark/>
          </w:tcPr>
          <w:p w14:paraId="3C374CE2" w14:textId="77777777" w:rsidR="004B7BD8" w:rsidRPr="004B7BD8" w:rsidRDefault="004B7BD8" w:rsidP="004B7BD8">
            <w:pPr>
              <w:spacing w:line="276" w:lineRule="auto"/>
              <w:jc w:val="both"/>
              <w:rPr>
                <w:rFonts w:cs="Arial"/>
                <w:sz w:val="20"/>
                <w:lang w:val="es-CO"/>
              </w:rPr>
            </w:pPr>
            <w:r w:rsidRPr="004B7BD8">
              <w:rPr>
                <w:rFonts w:cs="Arial"/>
                <w:sz w:val="20"/>
                <w:lang w:val="es-CO"/>
              </w:rPr>
              <w:t>Cumplimiento de la normatividad ambiental, permisos y requerimientos.</w:t>
            </w:r>
          </w:p>
        </w:tc>
        <w:tc>
          <w:tcPr>
            <w:tcW w:w="0" w:type="auto"/>
            <w:vAlign w:val="center"/>
            <w:hideMark/>
          </w:tcPr>
          <w:p w14:paraId="308D59C9" w14:textId="77777777" w:rsidR="004B7BD8" w:rsidRPr="004B7BD8" w:rsidRDefault="004B7BD8" w:rsidP="004B7BD8">
            <w:pPr>
              <w:spacing w:line="276" w:lineRule="auto"/>
              <w:jc w:val="both"/>
              <w:rPr>
                <w:rFonts w:cs="Arial"/>
                <w:sz w:val="20"/>
                <w:lang w:val="es-CO"/>
              </w:rPr>
            </w:pPr>
            <w:r w:rsidRPr="004B7BD8">
              <w:rPr>
                <w:rFonts w:cs="Arial"/>
                <w:sz w:val="20"/>
                <w:lang w:val="es-CO"/>
              </w:rPr>
              <w:t>Legal</w:t>
            </w:r>
          </w:p>
        </w:tc>
        <w:tc>
          <w:tcPr>
            <w:tcW w:w="0" w:type="auto"/>
            <w:vAlign w:val="center"/>
            <w:hideMark/>
          </w:tcPr>
          <w:p w14:paraId="39BA4C23" w14:textId="77777777" w:rsidR="004B7BD8" w:rsidRPr="004B7BD8" w:rsidRDefault="004B7BD8" w:rsidP="004B7BD8">
            <w:pPr>
              <w:spacing w:line="276" w:lineRule="auto"/>
              <w:jc w:val="both"/>
              <w:rPr>
                <w:rFonts w:cs="Arial"/>
                <w:sz w:val="20"/>
                <w:lang w:val="es-CO"/>
              </w:rPr>
            </w:pPr>
            <w:r w:rsidRPr="004B7BD8">
              <w:rPr>
                <w:rFonts w:cs="Arial"/>
                <w:sz w:val="20"/>
                <w:lang w:val="es-CO"/>
              </w:rPr>
              <w:t>Normograma, seguimiento legal, permisos y reportes.</w:t>
            </w:r>
          </w:p>
        </w:tc>
      </w:tr>
      <w:tr w:rsidR="004B7BD8" w:rsidRPr="004B7BD8" w14:paraId="62B61F2D" w14:textId="77777777" w:rsidTr="004B7BD8">
        <w:trPr>
          <w:jc w:val="center"/>
        </w:trPr>
        <w:tc>
          <w:tcPr>
            <w:tcW w:w="0" w:type="auto"/>
            <w:vAlign w:val="center"/>
            <w:hideMark/>
          </w:tcPr>
          <w:p w14:paraId="2F679720" w14:textId="77777777" w:rsidR="004B7BD8" w:rsidRPr="004B7BD8" w:rsidRDefault="004B7BD8" w:rsidP="004B7BD8">
            <w:pPr>
              <w:spacing w:line="276" w:lineRule="auto"/>
              <w:jc w:val="both"/>
              <w:rPr>
                <w:rFonts w:cs="Arial"/>
                <w:sz w:val="20"/>
                <w:lang w:val="es-CO"/>
              </w:rPr>
            </w:pPr>
            <w:r w:rsidRPr="004B7BD8">
              <w:rPr>
                <w:rFonts w:cs="Arial"/>
                <w:sz w:val="20"/>
                <w:lang w:val="es-CO"/>
              </w:rPr>
              <w:t>Comunidad beneficiaria</w:t>
            </w:r>
          </w:p>
        </w:tc>
        <w:tc>
          <w:tcPr>
            <w:tcW w:w="0" w:type="auto"/>
            <w:vAlign w:val="center"/>
            <w:hideMark/>
          </w:tcPr>
          <w:p w14:paraId="341D6C3C" w14:textId="77777777" w:rsidR="004B7BD8" w:rsidRPr="004B7BD8" w:rsidRDefault="004B7BD8" w:rsidP="004B7BD8">
            <w:pPr>
              <w:spacing w:line="276" w:lineRule="auto"/>
              <w:jc w:val="both"/>
              <w:rPr>
                <w:rFonts w:cs="Arial"/>
                <w:sz w:val="20"/>
                <w:lang w:val="es-CO"/>
              </w:rPr>
            </w:pPr>
            <w:r w:rsidRPr="004B7BD8">
              <w:rPr>
                <w:rFonts w:cs="Arial"/>
                <w:sz w:val="20"/>
                <w:lang w:val="es-CO"/>
              </w:rPr>
              <w:t>Que los proyectos incorporen la gestión socioambiental conforme a la normatividad y a los lineamientos institucionales.</w:t>
            </w:r>
          </w:p>
        </w:tc>
        <w:tc>
          <w:tcPr>
            <w:tcW w:w="0" w:type="auto"/>
            <w:vAlign w:val="center"/>
            <w:hideMark/>
          </w:tcPr>
          <w:p w14:paraId="67CE09D1" w14:textId="77777777" w:rsidR="004B7BD8" w:rsidRPr="004B7BD8" w:rsidRDefault="004B7BD8" w:rsidP="004B7BD8">
            <w:pPr>
              <w:spacing w:line="276" w:lineRule="auto"/>
              <w:jc w:val="both"/>
              <w:rPr>
                <w:rFonts w:cs="Arial"/>
                <w:sz w:val="20"/>
                <w:lang w:val="es-CO"/>
              </w:rPr>
            </w:pPr>
            <w:r w:rsidRPr="004B7BD8">
              <w:rPr>
                <w:rFonts w:cs="Arial"/>
                <w:sz w:val="20"/>
                <w:lang w:val="es-CO"/>
              </w:rPr>
              <w:t>Legal</w:t>
            </w:r>
          </w:p>
        </w:tc>
        <w:tc>
          <w:tcPr>
            <w:tcW w:w="0" w:type="auto"/>
            <w:vAlign w:val="center"/>
            <w:hideMark/>
          </w:tcPr>
          <w:p w14:paraId="665B96D4" w14:textId="77777777" w:rsidR="004B7BD8" w:rsidRPr="004B7BD8" w:rsidRDefault="004B7BD8" w:rsidP="004B7BD8">
            <w:pPr>
              <w:spacing w:line="276" w:lineRule="auto"/>
              <w:jc w:val="both"/>
              <w:rPr>
                <w:rFonts w:cs="Arial"/>
                <w:sz w:val="20"/>
                <w:lang w:val="es-CO"/>
              </w:rPr>
            </w:pPr>
            <w:r w:rsidRPr="004B7BD8">
              <w:rPr>
                <w:rFonts w:cs="Arial"/>
                <w:sz w:val="20"/>
                <w:lang w:val="es-CO"/>
              </w:rPr>
              <w:t>Guía de Manejo Socioambiental y PASAO cuando aplique.</w:t>
            </w:r>
          </w:p>
        </w:tc>
      </w:tr>
      <w:tr w:rsidR="004B7BD8" w:rsidRPr="004B7BD8" w14:paraId="796479CB" w14:textId="77777777" w:rsidTr="004B7BD8">
        <w:trPr>
          <w:jc w:val="center"/>
        </w:trPr>
        <w:tc>
          <w:tcPr>
            <w:tcW w:w="0" w:type="auto"/>
            <w:vAlign w:val="center"/>
            <w:hideMark/>
          </w:tcPr>
          <w:p w14:paraId="7FD6EB38" w14:textId="77777777" w:rsidR="004B7BD8" w:rsidRPr="004B7BD8" w:rsidRDefault="004B7BD8" w:rsidP="004B7BD8">
            <w:pPr>
              <w:spacing w:line="276" w:lineRule="auto"/>
              <w:jc w:val="both"/>
              <w:rPr>
                <w:rFonts w:cs="Arial"/>
                <w:sz w:val="20"/>
                <w:lang w:val="es-CO"/>
              </w:rPr>
            </w:pPr>
            <w:r w:rsidRPr="004B7BD8">
              <w:rPr>
                <w:rFonts w:cs="Arial"/>
                <w:sz w:val="20"/>
                <w:lang w:val="es-CO"/>
              </w:rPr>
              <w:t>Colaboradores del ISVIMED</w:t>
            </w:r>
          </w:p>
        </w:tc>
        <w:tc>
          <w:tcPr>
            <w:tcW w:w="0" w:type="auto"/>
            <w:vAlign w:val="center"/>
            <w:hideMark/>
          </w:tcPr>
          <w:p w14:paraId="730AB66E" w14:textId="77777777" w:rsidR="004B7BD8" w:rsidRPr="004B7BD8" w:rsidRDefault="004B7BD8" w:rsidP="004B7BD8">
            <w:pPr>
              <w:spacing w:line="276" w:lineRule="auto"/>
              <w:jc w:val="both"/>
              <w:rPr>
                <w:rFonts w:cs="Arial"/>
                <w:sz w:val="20"/>
                <w:lang w:val="es-CO"/>
              </w:rPr>
            </w:pPr>
            <w:r w:rsidRPr="004B7BD8">
              <w:rPr>
                <w:rFonts w:cs="Arial"/>
                <w:sz w:val="20"/>
                <w:lang w:val="es-CO"/>
              </w:rPr>
              <w:t>Recibir orientación y participar en las estrategias del SGA.</w:t>
            </w:r>
          </w:p>
        </w:tc>
        <w:tc>
          <w:tcPr>
            <w:tcW w:w="0" w:type="auto"/>
            <w:vAlign w:val="center"/>
            <w:hideMark/>
          </w:tcPr>
          <w:p w14:paraId="7D059A29" w14:textId="77777777" w:rsidR="004B7BD8" w:rsidRPr="004B7BD8" w:rsidRDefault="004B7BD8" w:rsidP="004B7BD8">
            <w:pPr>
              <w:spacing w:line="276" w:lineRule="auto"/>
              <w:jc w:val="both"/>
              <w:rPr>
                <w:rFonts w:cs="Arial"/>
                <w:sz w:val="20"/>
                <w:lang w:val="es-CO"/>
              </w:rPr>
            </w:pPr>
            <w:r w:rsidRPr="004B7BD8">
              <w:rPr>
                <w:rFonts w:cs="Arial"/>
                <w:sz w:val="20"/>
                <w:lang w:val="es-CO"/>
              </w:rPr>
              <w:t>Institucional</w:t>
            </w:r>
          </w:p>
        </w:tc>
        <w:tc>
          <w:tcPr>
            <w:tcW w:w="0" w:type="auto"/>
            <w:vAlign w:val="center"/>
            <w:hideMark/>
          </w:tcPr>
          <w:p w14:paraId="5AF80F01" w14:textId="77777777" w:rsidR="004B7BD8" w:rsidRPr="004B7BD8" w:rsidRDefault="004B7BD8" w:rsidP="004B7BD8">
            <w:pPr>
              <w:spacing w:line="276" w:lineRule="auto"/>
              <w:jc w:val="both"/>
              <w:rPr>
                <w:rFonts w:cs="Arial"/>
                <w:sz w:val="20"/>
                <w:lang w:val="es-CO"/>
              </w:rPr>
            </w:pPr>
            <w:r w:rsidRPr="004B7BD8">
              <w:rPr>
                <w:rFonts w:cs="Arial"/>
                <w:sz w:val="20"/>
                <w:lang w:val="es-CO"/>
              </w:rPr>
              <w:t>Sensibilizaciones, comunicaciones y capacitaciones.</w:t>
            </w:r>
          </w:p>
        </w:tc>
      </w:tr>
      <w:tr w:rsidR="004B7BD8" w:rsidRPr="004B7BD8" w14:paraId="6F0C6C51" w14:textId="77777777" w:rsidTr="004B7BD8">
        <w:trPr>
          <w:jc w:val="center"/>
        </w:trPr>
        <w:tc>
          <w:tcPr>
            <w:tcW w:w="0" w:type="auto"/>
            <w:vAlign w:val="center"/>
            <w:hideMark/>
          </w:tcPr>
          <w:p w14:paraId="1EA1582F" w14:textId="77777777" w:rsidR="004B7BD8" w:rsidRPr="004B7BD8" w:rsidRDefault="004B7BD8" w:rsidP="004B7BD8">
            <w:pPr>
              <w:spacing w:line="276" w:lineRule="auto"/>
              <w:jc w:val="both"/>
              <w:rPr>
                <w:rFonts w:cs="Arial"/>
                <w:sz w:val="20"/>
                <w:lang w:val="es-CO"/>
              </w:rPr>
            </w:pPr>
            <w:r w:rsidRPr="004B7BD8">
              <w:rPr>
                <w:rFonts w:cs="Arial"/>
                <w:sz w:val="20"/>
                <w:lang w:val="es-CO"/>
              </w:rPr>
              <w:t>Contratistas y proveedores</w:t>
            </w:r>
          </w:p>
        </w:tc>
        <w:tc>
          <w:tcPr>
            <w:tcW w:w="0" w:type="auto"/>
            <w:vAlign w:val="center"/>
            <w:hideMark/>
          </w:tcPr>
          <w:p w14:paraId="2EC0CB3B" w14:textId="77777777" w:rsidR="004B7BD8" w:rsidRPr="004B7BD8" w:rsidRDefault="004B7BD8" w:rsidP="004B7BD8">
            <w:pPr>
              <w:spacing w:line="276" w:lineRule="auto"/>
              <w:jc w:val="both"/>
              <w:rPr>
                <w:rFonts w:cs="Arial"/>
                <w:sz w:val="20"/>
                <w:lang w:val="es-CO"/>
              </w:rPr>
            </w:pPr>
            <w:r w:rsidRPr="004B7BD8">
              <w:rPr>
                <w:rFonts w:cs="Arial"/>
                <w:sz w:val="20"/>
                <w:lang w:val="es-CO"/>
              </w:rPr>
              <w:t>Cumplimiento de los requisitos ambientales establecidos por la Entidad.</w:t>
            </w:r>
          </w:p>
        </w:tc>
        <w:tc>
          <w:tcPr>
            <w:tcW w:w="0" w:type="auto"/>
            <w:vAlign w:val="center"/>
            <w:hideMark/>
          </w:tcPr>
          <w:p w14:paraId="35416D34" w14:textId="77777777" w:rsidR="004B7BD8" w:rsidRPr="004B7BD8" w:rsidRDefault="004B7BD8" w:rsidP="004B7BD8">
            <w:pPr>
              <w:spacing w:line="276" w:lineRule="auto"/>
              <w:jc w:val="both"/>
              <w:rPr>
                <w:rFonts w:cs="Arial"/>
                <w:sz w:val="20"/>
                <w:lang w:val="es-CO"/>
              </w:rPr>
            </w:pPr>
            <w:r w:rsidRPr="004B7BD8">
              <w:rPr>
                <w:rFonts w:cs="Arial"/>
                <w:sz w:val="20"/>
                <w:lang w:val="es-CO"/>
              </w:rPr>
              <w:t>Contractual</w:t>
            </w:r>
          </w:p>
        </w:tc>
        <w:tc>
          <w:tcPr>
            <w:tcW w:w="0" w:type="auto"/>
            <w:vAlign w:val="center"/>
            <w:hideMark/>
          </w:tcPr>
          <w:p w14:paraId="2A072468" w14:textId="77777777" w:rsidR="004B7BD8" w:rsidRPr="004B7BD8" w:rsidRDefault="004B7BD8" w:rsidP="004B7BD8">
            <w:pPr>
              <w:spacing w:line="276" w:lineRule="auto"/>
              <w:jc w:val="both"/>
              <w:rPr>
                <w:rFonts w:cs="Arial"/>
                <w:sz w:val="20"/>
                <w:lang w:val="es-CO"/>
              </w:rPr>
            </w:pPr>
            <w:r w:rsidRPr="004B7BD8">
              <w:rPr>
                <w:rFonts w:cs="Arial"/>
                <w:sz w:val="20"/>
                <w:lang w:val="es-CO"/>
              </w:rPr>
              <w:t>Supervisión contractual y seguimiento.</w:t>
            </w:r>
          </w:p>
        </w:tc>
      </w:tr>
      <w:tr w:rsidR="004B7BD8" w:rsidRPr="004B7BD8" w14:paraId="40BD9B81" w14:textId="77777777" w:rsidTr="004B7BD8">
        <w:trPr>
          <w:jc w:val="center"/>
        </w:trPr>
        <w:tc>
          <w:tcPr>
            <w:tcW w:w="0" w:type="auto"/>
            <w:vAlign w:val="center"/>
            <w:hideMark/>
          </w:tcPr>
          <w:p w14:paraId="4AA444A7" w14:textId="77777777" w:rsidR="004B7BD8" w:rsidRPr="004B7BD8" w:rsidRDefault="004B7BD8" w:rsidP="004B7BD8">
            <w:pPr>
              <w:spacing w:line="276" w:lineRule="auto"/>
              <w:jc w:val="both"/>
              <w:rPr>
                <w:rFonts w:cs="Arial"/>
                <w:sz w:val="20"/>
                <w:lang w:val="es-CO"/>
              </w:rPr>
            </w:pPr>
            <w:r w:rsidRPr="004B7BD8">
              <w:rPr>
                <w:rFonts w:cs="Arial"/>
                <w:sz w:val="20"/>
                <w:lang w:val="es-CO"/>
              </w:rPr>
              <w:t>Gestores autorizados de residuos</w:t>
            </w:r>
          </w:p>
        </w:tc>
        <w:tc>
          <w:tcPr>
            <w:tcW w:w="0" w:type="auto"/>
            <w:vAlign w:val="center"/>
            <w:hideMark/>
          </w:tcPr>
          <w:p w14:paraId="1AEAA3CC" w14:textId="77777777" w:rsidR="004B7BD8" w:rsidRPr="004B7BD8" w:rsidRDefault="004B7BD8" w:rsidP="004B7BD8">
            <w:pPr>
              <w:spacing w:line="276" w:lineRule="auto"/>
              <w:jc w:val="both"/>
              <w:rPr>
                <w:rFonts w:cs="Arial"/>
                <w:sz w:val="20"/>
                <w:lang w:val="es-CO"/>
              </w:rPr>
            </w:pPr>
            <w:r w:rsidRPr="004B7BD8">
              <w:rPr>
                <w:rFonts w:cs="Arial"/>
                <w:sz w:val="20"/>
                <w:lang w:val="es-CO"/>
              </w:rPr>
              <w:t>Gestión adecuada de los residuos conforme a la normatividad aplicable.</w:t>
            </w:r>
          </w:p>
        </w:tc>
        <w:tc>
          <w:tcPr>
            <w:tcW w:w="0" w:type="auto"/>
            <w:vAlign w:val="center"/>
            <w:hideMark/>
          </w:tcPr>
          <w:p w14:paraId="369A7684" w14:textId="77777777" w:rsidR="004B7BD8" w:rsidRPr="004B7BD8" w:rsidRDefault="004B7BD8" w:rsidP="004B7BD8">
            <w:pPr>
              <w:spacing w:line="276" w:lineRule="auto"/>
              <w:jc w:val="both"/>
              <w:rPr>
                <w:rFonts w:cs="Arial"/>
                <w:sz w:val="20"/>
                <w:lang w:val="es-CO"/>
              </w:rPr>
            </w:pPr>
            <w:r w:rsidRPr="004B7BD8">
              <w:rPr>
                <w:rFonts w:cs="Arial"/>
                <w:sz w:val="20"/>
                <w:lang w:val="es-CO"/>
              </w:rPr>
              <w:t>Legal / Contractual</w:t>
            </w:r>
          </w:p>
        </w:tc>
        <w:tc>
          <w:tcPr>
            <w:tcW w:w="0" w:type="auto"/>
            <w:vAlign w:val="center"/>
            <w:hideMark/>
          </w:tcPr>
          <w:p w14:paraId="5EC182A3" w14:textId="77777777" w:rsidR="004B7BD8" w:rsidRPr="004B7BD8" w:rsidRDefault="004B7BD8" w:rsidP="004B7BD8">
            <w:pPr>
              <w:spacing w:line="276" w:lineRule="auto"/>
              <w:jc w:val="both"/>
              <w:rPr>
                <w:rFonts w:cs="Arial"/>
                <w:sz w:val="20"/>
                <w:lang w:val="es-CO"/>
              </w:rPr>
            </w:pPr>
            <w:r w:rsidRPr="004B7BD8">
              <w:rPr>
                <w:rFonts w:cs="Arial"/>
                <w:sz w:val="20"/>
                <w:lang w:val="es-CO"/>
              </w:rPr>
              <w:t>Certificados de aprovechamiento y disposición final.</w:t>
            </w:r>
          </w:p>
        </w:tc>
      </w:tr>
    </w:tbl>
    <w:p w14:paraId="39D90820" w14:textId="77777777" w:rsidR="00ED6154" w:rsidRPr="00337569" w:rsidRDefault="00ED6154" w:rsidP="00ED6154">
      <w:pPr>
        <w:spacing w:line="276" w:lineRule="auto"/>
        <w:jc w:val="both"/>
        <w:rPr>
          <w:rFonts w:cs="Arial"/>
          <w:sz w:val="22"/>
          <w:szCs w:val="22"/>
          <w:lang w:val="es-CO"/>
        </w:rPr>
      </w:pPr>
    </w:p>
    <w:p w14:paraId="1CE3802E" w14:textId="570FAFC8" w:rsidR="00E50ABC" w:rsidRPr="0071583A" w:rsidRDefault="0071583A" w:rsidP="00544BC7">
      <w:pPr>
        <w:pStyle w:val="Prrafodelista"/>
        <w:numPr>
          <w:ilvl w:val="1"/>
          <w:numId w:val="11"/>
        </w:numPr>
        <w:spacing w:line="276" w:lineRule="auto"/>
        <w:jc w:val="both"/>
        <w:rPr>
          <w:rFonts w:cs="Arial"/>
          <w:sz w:val="22"/>
          <w:szCs w:val="22"/>
          <w:lang w:val="es-CO"/>
        </w:rPr>
      </w:pPr>
      <w:r>
        <w:rPr>
          <w:rFonts w:cs="Arial"/>
          <w:b/>
          <w:bCs/>
          <w:sz w:val="22"/>
          <w:szCs w:val="22"/>
          <w:lang w:val="es-CO"/>
        </w:rPr>
        <w:t>Alcance</w:t>
      </w:r>
      <w:r w:rsidR="00D02BD6" w:rsidRPr="0071583A">
        <w:rPr>
          <w:rFonts w:cs="Arial"/>
          <w:b/>
          <w:bCs/>
          <w:sz w:val="22"/>
          <w:szCs w:val="22"/>
          <w:lang w:val="es-CO"/>
        </w:rPr>
        <w:t xml:space="preserve"> del sistema de gestión ambiental</w:t>
      </w:r>
    </w:p>
    <w:p w14:paraId="533084D0" w14:textId="77777777" w:rsidR="00B21317" w:rsidRDefault="00B21317" w:rsidP="00E50ABC">
      <w:pPr>
        <w:spacing w:line="276" w:lineRule="auto"/>
        <w:jc w:val="both"/>
        <w:rPr>
          <w:rFonts w:cs="Arial"/>
          <w:sz w:val="22"/>
          <w:szCs w:val="22"/>
          <w:lang w:val="es-CO"/>
        </w:rPr>
      </w:pPr>
    </w:p>
    <w:p w14:paraId="270975C6" w14:textId="77777777" w:rsidR="00B21317" w:rsidRDefault="00B21317" w:rsidP="00B21317">
      <w:pPr>
        <w:spacing w:line="276" w:lineRule="auto"/>
        <w:jc w:val="both"/>
        <w:rPr>
          <w:rFonts w:cs="Arial"/>
          <w:sz w:val="22"/>
          <w:szCs w:val="22"/>
          <w:lang w:val="es-CO"/>
        </w:rPr>
      </w:pPr>
      <w:r w:rsidRPr="00B21317">
        <w:rPr>
          <w:rFonts w:cs="Arial"/>
          <w:sz w:val="22"/>
          <w:szCs w:val="22"/>
          <w:lang w:val="es-CO"/>
        </w:rPr>
        <w:t>El Sistema de Gestión Ambiental del Instituto Social de Vivienda y Hábitat de Medellín (ISVIMED) aplica a las actividades, productos y servicios desarrollados en las sedes administrativas ubicadas en:</w:t>
      </w:r>
    </w:p>
    <w:p w14:paraId="4096C587" w14:textId="77777777" w:rsidR="00B21317" w:rsidRPr="00B21317" w:rsidRDefault="00B21317" w:rsidP="00B21317">
      <w:pPr>
        <w:spacing w:line="276" w:lineRule="auto"/>
        <w:jc w:val="both"/>
        <w:rPr>
          <w:rFonts w:cs="Arial"/>
          <w:sz w:val="22"/>
          <w:szCs w:val="22"/>
          <w:lang w:val="es-CO"/>
        </w:rPr>
      </w:pPr>
    </w:p>
    <w:p w14:paraId="30F7F516" w14:textId="77777777" w:rsidR="00B21317" w:rsidRPr="00B21317" w:rsidRDefault="00B21317" w:rsidP="00B21317">
      <w:pPr>
        <w:pStyle w:val="Prrafodelista"/>
        <w:numPr>
          <w:ilvl w:val="0"/>
          <w:numId w:val="20"/>
        </w:numPr>
        <w:tabs>
          <w:tab w:val="num" w:pos="720"/>
        </w:tabs>
        <w:spacing w:line="276" w:lineRule="auto"/>
        <w:jc w:val="both"/>
        <w:rPr>
          <w:rFonts w:cs="Arial"/>
          <w:sz w:val="22"/>
          <w:szCs w:val="22"/>
          <w:lang w:val="es-CO"/>
        </w:rPr>
      </w:pPr>
      <w:r w:rsidRPr="00B21317">
        <w:rPr>
          <w:rFonts w:cs="Arial"/>
          <w:sz w:val="22"/>
          <w:szCs w:val="22"/>
          <w:lang w:val="es-CO"/>
        </w:rPr>
        <w:t xml:space="preserve">Sede Velódromo: Calle 47D # 75-240, Medellín – Antioquia. </w:t>
      </w:r>
    </w:p>
    <w:p w14:paraId="338223C3" w14:textId="77777777" w:rsidR="00B21317" w:rsidRPr="00B21317" w:rsidRDefault="00B21317" w:rsidP="00B21317">
      <w:pPr>
        <w:pStyle w:val="Prrafodelista"/>
        <w:numPr>
          <w:ilvl w:val="0"/>
          <w:numId w:val="20"/>
        </w:numPr>
        <w:tabs>
          <w:tab w:val="num" w:pos="720"/>
        </w:tabs>
        <w:spacing w:line="276" w:lineRule="auto"/>
        <w:jc w:val="both"/>
        <w:rPr>
          <w:rFonts w:cs="Arial"/>
          <w:sz w:val="22"/>
          <w:szCs w:val="22"/>
          <w:lang w:val="es-CO"/>
        </w:rPr>
      </w:pPr>
      <w:r w:rsidRPr="00B21317">
        <w:rPr>
          <w:rFonts w:cs="Arial"/>
          <w:sz w:val="22"/>
          <w:szCs w:val="22"/>
          <w:lang w:val="es-CO"/>
        </w:rPr>
        <w:t xml:space="preserve">Sede </w:t>
      </w:r>
      <w:proofErr w:type="spellStart"/>
      <w:r w:rsidRPr="00B21317">
        <w:rPr>
          <w:rFonts w:cs="Arial"/>
          <w:sz w:val="22"/>
          <w:szCs w:val="22"/>
          <w:lang w:val="es-CO"/>
        </w:rPr>
        <w:t>Megacentro</w:t>
      </w:r>
      <w:proofErr w:type="spellEnd"/>
      <w:r w:rsidRPr="00B21317">
        <w:rPr>
          <w:rFonts w:cs="Arial"/>
          <w:sz w:val="22"/>
          <w:szCs w:val="22"/>
          <w:lang w:val="es-CO"/>
        </w:rPr>
        <w:t xml:space="preserve">: Carrera 53 # 47-22, Piso 10, Torre Pichincha, Medellín – Antioquia. </w:t>
      </w:r>
    </w:p>
    <w:p w14:paraId="619A8E26" w14:textId="77777777" w:rsidR="00B21317" w:rsidRPr="00B21317" w:rsidRDefault="00B21317" w:rsidP="00B21317">
      <w:pPr>
        <w:tabs>
          <w:tab w:val="num" w:pos="720"/>
        </w:tabs>
        <w:spacing w:line="276" w:lineRule="auto"/>
        <w:jc w:val="both"/>
        <w:rPr>
          <w:rFonts w:cs="Arial"/>
          <w:sz w:val="22"/>
          <w:szCs w:val="22"/>
          <w:lang w:val="es-CO"/>
        </w:rPr>
      </w:pPr>
    </w:p>
    <w:p w14:paraId="22A2B05B" w14:textId="77777777" w:rsidR="00B21317" w:rsidRDefault="00B21317" w:rsidP="00B21317">
      <w:pPr>
        <w:spacing w:line="276" w:lineRule="auto"/>
        <w:jc w:val="both"/>
        <w:rPr>
          <w:rFonts w:cs="Arial"/>
          <w:sz w:val="22"/>
          <w:szCs w:val="22"/>
          <w:lang w:val="es-CO"/>
        </w:rPr>
      </w:pPr>
      <w:r w:rsidRPr="00B21317">
        <w:rPr>
          <w:rFonts w:cs="Arial"/>
          <w:sz w:val="22"/>
          <w:szCs w:val="22"/>
          <w:lang w:val="es-CO"/>
        </w:rPr>
        <w:t>El alcance del Sistema de Gestión Ambiental comprende:</w:t>
      </w:r>
    </w:p>
    <w:p w14:paraId="63B5E5F4" w14:textId="77777777" w:rsidR="00B21317" w:rsidRPr="00B21317" w:rsidRDefault="00B21317" w:rsidP="00B21317">
      <w:pPr>
        <w:spacing w:line="276" w:lineRule="auto"/>
        <w:jc w:val="both"/>
        <w:rPr>
          <w:rFonts w:cs="Arial"/>
          <w:sz w:val="22"/>
          <w:szCs w:val="22"/>
          <w:lang w:val="es-CO"/>
        </w:rPr>
      </w:pPr>
    </w:p>
    <w:p w14:paraId="56545598" w14:textId="77777777" w:rsidR="00B21317" w:rsidRDefault="00B21317" w:rsidP="00B21317">
      <w:pPr>
        <w:tabs>
          <w:tab w:val="num" w:pos="720"/>
        </w:tabs>
        <w:spacing w:line="276" w:lineRule="auto"/>
        <w:jc w:val="both"/>
        <w:rPr>
          <w:rFonts w:cs="Arial"/>
          <w:sz w:val="22"/>
          <w:szCs w:val="22"/>
          <w:lang w:val="es-CO"/>
        </w:rPr>
      </w:pPr>
      <w:r w:rsidRPr="00B21317">
        <w:rPr>
          <w:rFonts w:cs="Arial"/>
          <w:b/>
          <w:bCs/>
          <w:sz w:val="22"/>
          <w:szCs w:val="22"/>
          <w:lang w:val="es-CO"/>
        </w:rPr>
        <w:t>La gestión ambiental interna</w:t>
      </w:r>
      <w:r w:rsidRPr="00B21317">
        <w:rPr>
          <w:rFonts w:cs="Arial"/>
          <w:sz w:val="22"/>
          <w:szCs w:val="22"/>
          <w:lang w:val="es-CO"/>
        </w:rPr>
        <w:t xml:space="preserve">, orientada al control de los aspectos e impactos ambientales derivados del funcionamiento administrativo de la Entidad. </w:t>
      </w:r>
    </w:p>
    <w:p w14:paraId="16C579ED" w14:textId="77777777" w:rsidR="00B21317" w:rsidRPr="00B21317" w:rsidRDefault="00B21317" w:rsidP="00B21317">
      <w:pPr>
        <w:tabs>
          <w:tab w:val="num" w:pos="720"/>
        </w:tabs>
        <w:spacing w:line="276" w:lineRule="auto"/>
        <w:jc w:val="both"/>
        <w:rPr>
          <w:rFonts w:cs="Arial"/>
          <w:sz w:val="22"/>
          <w:szCs w:val="22"/>
          <w:lang w:val="es-CO"/>
        </w:rPr>
      </w:pPr>
    </w:p>
    <w:p w14:paraId="7C648D72" w14:textId="77777777" w:rsidR="00B21317" w:rsidRPr="00B21317" w:rsidRDefault="00B21317" w:rsidP="00B21317">
      <w:pPr>
        <w:tabs>
          <w:tab w:val="num" w:pos="720"/>
        </w:tabs>
        <w:spacing w:line="276" w:lineRule="auto"/>
        <w:jc w:val="both"/>
        <w:rPr>
          <w:rFonts w:cs="Arial"/>
          <w:sz w:val="22"/>
          <w:szCs w:val="22"/>
          <w:lang w:val="es-CO"/>
        </w:rPr>
      </w:pPr>
      <w:r w:rsidRPr="00B21317">
        <w:rPr>
          <w:rFonts w:cs="Arial"/>
          <w:b/>
          <w:bCs/>
          <w:sz w:val="22"/>
          <w:szCs w:val="22"/>
          <w:lang w:val="es-CO"/>
        </w:rPr>
        <w:t>La gestión ambiental externa</w:t>
      </w:r>
      <w:r w:rsidRPr="00B21317">
        <w:rPr>
          <w:rFonts w:cs="Arial"/>
          <w:sz w:val="22"/>
          <w:szCs w:val="22"/>
          <w:lang w:val="es-CO"/>
        </w:rPr>
        <w:t>, orientada a la incorporación de criterios socioambientales en los proyectos habitacionales del Instituto, mediante la aplicación de la Guía de Manejo Socioambiental, el Plan de Acción Socioambiental en Obra (PASAO) y la supervisión ambiental durante las diferentes etapas de los proyectos, cuando aplique.</w:t>
      </w:r>
    </w:p>
    <w:p w14:paraId="38472745" w14:textId="7B9B8105" w:rsidR="00E66ED9" w:rsidRDefault="00E66ED9" w:rsidP="00544BC7">
      <w:pPr>
        <w:pStyle w:val="Ttulo2"/>
        <w:numPr>
          <w:ilvl w:val="0"/>
          <w:numId w:val="10"/>
        </w:numPr>
        <w:spacing w:line="276" w:lineRule="auto"/>
        <w:jc w:val="both"/>
        <w:rPr>
          <w:rFonts w:cs="Arial"/>
          <w:sz w:val="22"/>
          <w:szCs w:val="22"/>
          <w:lang w:val="es-MX"/>
        </w:rPr>
      </w:pPr>
      <w:r w:rsidRPr="00B45D34">
        <w:rPr>
          <w:rFonts w:cs="Arial"/>
          <w:sz w:val="22"/>
          <w:szCs w:val="22"/>
          <w:lang w:val="es-MX"/>
        </w:rPr>
        <w:lastRenderedPageBreak/>
        <w:t xml:space="preserve">LIDERAZGO </w:t>
      </w:r>
    </w:p>
    <w:p w14:paraId="41BE9262" w14:textId="77777777" w:rsidR="00E66ED9" w:rsidRPr="00042D9D" w:rsidRDefault="00E66ED9" w:rsidP="00ED6154">
      <w:pPr>
        <w:spacing w:line="276" w:lineRule="auto"/>
        <w:jc w:val="both"/>
        <w:rPr>
          <w:rFonts w:cs="Arial"/>
          <w:sz w:val="22"/>
          <w:szCs w:val="22"/>
          <w:lang w:val="pt-PT"/>
        </w:rPr>
      </w:pPr>
    </w:p>
    <w:p w14:paraId="0AE497A5" w14:textId="6EC4DA54" w:rsidR="00003896" w:rsidRDefault="00E66ED9" w:rsidP="00B21317">
      <w:pPr>
        <w:pStyle w:val="Ttulo1"/>
        <w:numPr>
          <w:ilvl w:val="1"/>
          <w:numId w:val="21"/>
        </w:numPr>
        <w:spacing w:line="276" w:lineRule="auto"/>
        <w:jc w:val="both"/>
        <w:rPr>
          <w:rFonts w:cs="Arial"/>
          <w:sz w:val="22"/>
          <w:szCs w:val="22"/>
        </w:rPr>
      </w:pPr>
      <w:bookmarkStart w:id="5" w:name="_Toc320604223"/>
      <w:r w:rsidRPr="00A5597D">
        <w:rPr>
          <w:rFonts w:cs="Arial"/>
          <w:sz w:val="22"/>
          <w:szCs w:val="22"/>
        </w:rPr>
        <w:t>Política</w:t>
      </w:r>
      <w:r w:rsidR="00A5597D">
        <w:rPr>
          <w:rFonts w:cs="Arial"/>
          <w:sz w:val="22"/>
          <w:szCs w:val="22"/>
        </w:rPr>
        <w:t xml:space="preserve"> </w:t>
      </w:r>
      <w:r w:rsidR="00DD3336">
        <w:rPr>
          <w:rFonts w:cs="Arial"/>
          <w:sz w:val="22"/>
          <w:szCs w:val="22"/>
        </w:rPr>
        <w:t>Integral del Sistema de Gestión</w:t>
      </w:r>
    </w:p>
    <w:p w14:paraId="6238BC0E" w14:textId="77777777" w:rsidR="00A5597D" w:rsidRPr="00A5597D" w:rsidRDefault="00A5597D" w:rsidP="00A5597D">
      <w:pPr>
        <w:rPr>
          <w:lang w:val="es-MX"/>
        </w:rPr>
      </w:pPr>
    </w:p>
    <w:p w14:paraId="37DCE809" w14:textId="77777777" w:rsidR="00B21317" w:rsidRDefault="00B21317" w:rsidP="00B21317">
      <w:pPr>
        <w:spacing w:line="276" w:lineRule="auto"/>
        <w:jc w:val="both"/>
        <w:rPr>
          <w:rFonts w:cs="Arial"/>
          <w:sz w:val="22"/>
          <w:szCs w:val="22"/>
          <w:lang w:val="es-CO"/>
        </w:rPr>
      </w:pPr>
      <w:r w:rsidRPr="00B21317">
        <w:rPr>
          <w:rFonts w:cs="Arial"/>
          <w:sz w:val="22"/>
          <w:szCs w:val="22"/>
          <w:lang w:val="es-CO"/>
        </w:rPr>
        <w:t>El Instituto Social de Vivienda y Hábitat de Medellín (ISVIMED) cuenta con una Política Integral del Sistema de Gestión, aprobada por la Alta Dirección, mediante la cual expresa su compromiso con la calidad, la protección del medio ambiente y la seguridad y salud en el trabajo.</w:t>
      </w:r>
    </w:p>
    <w:p w14:paraId="31E9E7DE" w14:textId="77777777" w:rsidR="00B21317" w:rsidRPr="00B21317" w:rsidRDefault="00B21317" w:rsidP="00B21317">
      <w:pPr>
        <w:spacing w:line="276" w:lineRule="auto"/>
        <w:jc w:val="both"/>
        <w:rPr>
          <w:rFonts w:cs="Arial"/>
          <w:sz w:val="22"/>
          <w:szCs w:val="22"/>
          <w:lang w:val="es-CO"/>
        </w:rPr>
      </w:pPr>
    </w:p>
    <w:p w14:paraId="30BE77AA" w14:textId="6A122F12" w:rsidR="00B21317" w:rsidRDefault="00B21317" w:rsidP="00B21317">
      <w:pPr>
        <w:spacing w:line="276" w:lineRule="auto"/>
        <w:jc w:val="both"/>
        <w:rPr>
          <w:rFonts w:cs="Arial"/>
          <w:sz w:val="22"/>
          <w:szCs w:val="22"/>
          <w:lang w:val="es-CO"/>
        </w:rPr>
      </w:pPr>
      <w:r w:rsidRPr="00B21317">
        <w:rPr>
          <w:rFonts w:cs="Arial"/>
          <w:sz w:val="22"/>
          <w:szCs w:val="22"/>
          <w:lang w:val="es-CO"/>
        </w:rPr>
        <w:t>En materia ambiental, la política orienta a la Entidad hacia la protección del medio ambiente, la prevención de la contaminación, el uso sostenible de los recursos naturales y la mejora continua</w:t>
      </w:r>
      <w:r>
        <w:rPr>
          <w:rFonts w:cs="Arial"/>
          <w:sz w:val="22"/>
          <w:szCs w:val="22"/>
          <w:lang w:val="es-CO"/>
        </w:rPr>
        <w:t>.</w:t>
      </w:r>
    </w:p>
    <w:p w14:paraId="087540E7" w14:textId="77777777" w:rsidR="00B21317" w:rsidRPr="00B21317" w:rsidRDefault="00B21317" w:rsidP="00B21317">
      <w:pPr>
        <w:spacing w:line="276" w:lineRule="auto"/>
        <w:jc w:val="both"/>
        <w:rPr>
          <w:rFonts w:cs="Arial"/>
          <w:sz w:val="22"/>
          <w:szCs w:val="22"/>
          <w:lang w:val="es-CO"/>
        </w:rPr>
      </w:pPr>
    </w:p>
    <w:p w14:paraId="160178CC" w14:textId="77777777" w:rsidR="00B21317" w:rsidRPr="00B21317" w:rsidRDefault="00B21317" w:rsidP="00B21317">
      <w:pPr>
        <w:spacing w:line="276" w:lineRule="auto"/>
        <w:jc w:val="both"/>
        <w:rPr>
          <w:rFonts w:cs="Arial"/>
          <w:sz w:val="22"/>
          <w:szCs w:val="22"/>
          <w:lang w:val="es-CO"/>
        </w:rPr>
      </w:pPr>
      <w:r w:rsidRPr="00B21317">
        <w:rPr>
          <w:rFonts w:cs="Arial"/>
          <w:sz w:val="22"/>
          <w:szCs w:val="22"/>
          <w:lang w:val="es-CO"/>
        </w:rPr>
        <w:t>La Política Integral se comunica, mantiene disponible para las partes interesadas pertinentes y se revisa cuando las condiciones institucionales lo requieren.</w:t>
      </w:r>
    </w:p>
    <w:p w14:paraId="10A02EF2" w14:textId="77777777" w:rsidR="00DD3336" w:rsidRPr="00B21317" w:rsidRDefault="00DD3336" w:rsidP="00DD3336">
      <w:pPr>
        <w:spacing w:line="276" w:lineRule="auto"/>
        <w:jc w:val="both"/>
        <w:rPr>
          <w:rFonts w:cs="Arial"/>
          <w:sz w:val="22"/>
          <w:szCs w:val="22"/>
          <w:lang w:val="es-CO"/>
        </w:rPr>
      </w:pPr>
    </w:p>
    <w:p w14:paraId="16E24E8A" w14:textId="1EC7018C" w:rsidR="00E66ED9" w:rsidRPr="00E66ED9" w:rsidRDefault="00E66ED9" w:rsidP="00544BC7">
      <w:pPr>
        <w:pStyle w:val="Ttulo1"/>
        <w:numPr>
          <w:ilvl w:val="1"/>
          <w:numId w:val="12"/>
        </w:numPr>
        <w:spacing w:line="276" w:lineRule="auto"/>
        <w:rPr>
          <w:sz w:val="22"/>
          <w:szCs w:val="22"/>
          <w:lang w:val="es-MX"/>
        </w:rPr>
      </w:pPr>
      <w:r w:rsidRPr="00B45D34">
        <w:rPr>
          <w:rFonts w:cs="Arial"/>
          <w:sz w:val="22"/>
          <w:szCs w:val="22"/>
        </w:rPr>
        <w:t>Responsabilidades y autoridades en materia ambiental</w:t>
      </w:r>
    </w:p>
    <w:p w14:paraId="02EBBB82" w14:textId="77777777" w:rsidR="00E66ED9" w:rsidRDefault="00E66ED9" w:rsidP="00E66ED9">
      <w:pPr>
        <w:spacing w:line="276" w:lineRule="auto"/>
        <w:jc w:val="both"/>
        <w:rPr>
          <w:rFonts w:cs="Arial"/>
          <w:sz w:val="22"/>
          <w:szCs w:val="22"/>
          <w:lang w:val="es-CO"/>
        </w:rPr>
      </w:pPr>
    </w:p>
    <w:p w14:paraId="085BB266" w14:textId="77777777" w:rsidR="00C81293" w:rsidRDefault="00C81293" w:rsidP="00C81293">
      <w:pPr>
        <w:spacing w:line="276" w:lineRule="auto"/>
        <w:jc w:val="both"/>
        <w:rPr>
          <w:rFonts w:cs="Arial"/>
          <w:sz w:val="22"/>
          <w:szCs w:val="22"/>
          <w:lang w:val="es-CO"/>
        </w:rPr>
      </w:pPr>
      <w:r w:rsidRPr="00C81293">
        <w:rPr>
          <w:rFonts w:cs="Arial"/>
          <w:sz w:val="22"/>
          <w:szCs w:val="22"/>
          <w:lang w:val="es-CO"/>
        </w:rPr>
        <w:t>Los roles, responsabilidades y autoridades relacionadas con el Sistema de Gestión Ambiental se establecen conforme a la estructura organizacional de la Entidad y se encuentran definidas en los manuales de funciones y competencias laborales, así como en las obligaciones contractuales que apliquen.</w:t>
      </w:r>
    </w:p>
    <w:p w14:paraId="19B281D2" w14:textId="77777777" w:rsidR="00C81293" w:rsidRPr="00C81293" w:rsidRDefault="00C81293" w:rsidP="00C81293">
      <w:pPr>
        <w:spacing w:line="276" w:lineRule="auto"/>
        <w:jc w:val="both"/>
        <w:rPr>
          <w:rFonts w:cs="Arial"/>
          <w:sz w:val="22"/>
          <w:szCs w:val="22"/>
          <w:lang w:val="es-CO"/>
        </w:rPr>
      </w:pPr>
    </w:p>
    <w:p w14:paraId="40D7A841" w14:textId="77777777" w:rsidR="00C81293" w:rsidRPr="00C81293" w:rsidRDefault="00C81293" w:rsidP="00C81293">
      <w:pPr>
        <w:spacing w:line="276" w:lineRule="auto"/>
        <w:jc w:val="both"/>
        <w:rPr>
          <w:rFonts w:cs="Arial"/>
          <w:sz w:val="22"/>
          <w:szCs w:val="22"/>
          <w:lang w:val="es-CO"/>
        </w:rPr>
      </w:pPr>
      <w:r w:rsidRPr="00C81293">
        <w:rPr>
          <w:rFonts w:cs="Arial"/>
          <w:sz w:val="22"/>
          <w:szCs w:val="22"/>
          <w:lang w:val="es-CO"/>
        </w:rPr>
        <w:t>Estas responsabilidades son comunicadas al personal mediante los mecanismos institucionales definidos por la Entidad.</w:t>
      </w:r>
    </w:p>
    <w:p w14:paraId="3886644E" w14:textId="5BC1D44B" w:rsidR="00E66ED9" w:rsidRDefault="00B45D34" w:rsidP="00B21317">
      <w:pPr>
        <w:pStyle w:val="Ttulo2"/>
        <w:numPr>
          <w:ilvl w:val="0"/>
          <w:numId w:val="21"/>
        </w:numPr>
        <w:spacing w:line="276" w:lineRule="auto"/>
        <w:jc w:val="both"/>
        <w:rPr>
          <w:rFonts w:cs="Arial"/>
          <w:sz w:val="22"/>
          <w:szCs w:val="22"/>
          <w:lang w:val="es-MX"/>
        </w:rPr>
      </w:pPr>
      <w:r w:rsidRPr="00B45D34">
        <w:rPr>
          <w:rFonts w:cs="Arial"/>
          <w:sz w:val="22"/>
          <w:szCs w:val="22"/>
          <w:lang w:val="es-MX"/>
        </w:rPr>
        <w:t>PLANIFICACIÓN</w:t>
      </w:r>
    </w:p>
    <w:p w14:paraId="05940FBE" w14:textId="77777777" w:rsidR="004211C4" w:rsidRDefault="004211C4" w:rsidP="004211C4">
      <w:pPr>
        <w:rPr>
          <w:lang w:val="es-MX"/>
        </w:rPr>
      </w:pPr>
    </w:p>
    <w:p w14:paraId="306DBE0C" w14:textId="191FEB29" w:rsidR="004211C4" w:rsidRPr="004211C4" w:rsidRDefault="004211C4" w:rsidP="00544BC7">
      <w:pPr>
        <w:pStyle w:val="Ttulo1"/>
        <w:numPr>
          <w:ilvl w:val="1"/>
          <w:numId w:val="14"/>
        </w:numPr>
        <w:spacing w:line="276" w:lineRule="auto"/>
        <w:rPr>
          <w:rFonts w:cs="Arial"/>
          <w:sz w:val="22"/>
          <w:szCs w:val="22"/>
        </w:rPr>
      </w:pPr>
      <w:r w:rsidRPr="004211C4">
        <w:rPr>
          <w:rFonts w:cs="Arial"/>
          <w:sz w:val="22"/>
          <w:szCs w:val="22"/>
        </w:rPr>
        <w:t>Acciones para abordar riesgos y oportunidades</w:t>
      </w:r>
    </w:p>
    <w:p w14:paraId="7911EA99" w14:textId="77777777" w:rsidR="004211C4" w:rsidRPr="004211C4" w:rsidRDefault="004211C4" w:rsidP="004211C4">
      <w:pPr>
        <w:rPr>
          <w:lang w:val="es-CO"/>
        </w:rPr>
      </w:pPr>
    </w:p>
    <w:p w14:paraId="7C4F5CAC" w14:textId="77777777" w:rsidR="0081564D" w:rsidRDefault="0081564D" w:rsidP="0081564D">
      <w:pPr>
        <w:pStyle w:val="Encabezado"/>
        <w:tabs>
          <w:tab w:val="center" w:pos="709"/>
        </w:tabs>
        <w:spacing w:line="276" w:lineRule="auto"/>
        <w:jc w:val="both"/>
        <w:rPr>
          <w:rFonts w:cs="Arial"/>
          <w:sz w:val="22"/>
          <w:szCs w:val="22"/>
          <w:lang w:val="es-CO"/>
        </w:rPr>
      </w:pPr>
      <w:r w:rsidRPr="0081564D">
        <w:rPr>
          <w:rFonts w:cs="Arial"/>
          <w:sz w:val="22"/>
          <w:szCs w:val="22"/>
          <w:lang w:val="es-CO"/>
        </w:rPr>
        <w:t>El Instituto Social de Vivienda y Hábitat de Medellín (ISVIMED) determina los riesgos y oportunidades que pueden afectar el logro de los resultados previstos del Sistema de Gestión Ambiental, con el propósito de prevenir efectos no deseados, mejorar el desempeño ambiental y fortalecer la mejora continua.</w:t>
      </w:r>
    </w:p>
    <w:p w14:paraId="38BDFDC9" w14:textId="77777777" w:rsidR="0081564D" w:rsidRPr="0081564D" w:rsidRDefault="0081564D" w:rsidP="0081564D">
      <w:pPr>
        <w:pStyle w:val="Encabezado"/>
        <w:tabs>
          <w:tab w:val="center" w:pos="709"/>
        </w:tabs>
        <w:spacing w:line="276" w:lineRule="auto"/>
        <w:jc w:val="both"/>
        <w:rPr>
          <w:rFonts w:cs="Arial"/>
          <w:sz w:val="22"/>
          <w:szCs w:val="22"/>
          <w:lang w:val="es-CO"/>
        </w:rPr>
      </w:pPr>
    </w:p>
    <w:p w14:paraId="0BA33DC8" w14:textId="77777777" w:rsidR="0081564D" w:rsidRDefault="0081564D" w:rsidP="0081564D">
      <w:pPr>
        <w:pStyle w:val="Encabezado"/>
        <w:tabs>
          <w:tab w:val="center" w:pos="709"/>
        </w:tabs>
        <w:spacing w:line="276" w:lineRule="auto"/>
        <w:jc w:val="both"/>
        <w:rPr>
          <w:rFonts w:cs="Arial"/>
          <w:sz w:val="22"/>
          <w:szCs w:val="22"/>
          <w:lang w:val="es-CO"/>
        </w:rPr>
      </w:pPr>
      <w:r w:rsidRPr="0081564D">
        <w:rPr>
          <w:rFonts w:cs="Arial"/>
          <w:sz w:val="22"/>
          <w:szCs w:val="22"/>
          <w:lang w:val="es-CO"/>
        </w:rPr>
        <w:t>Para ello, el Sistema de Gestión Ambiental considera como insumo:</w:t>
      </w:r>
    </w:p>
    <w:p w14:paraId="6E076CAB" w14:textId="77777777" w:rsidR="0081564D" w:rsidRDefault="0081564D" w:rsidP="0081564D">
      <w:pPr>
        <w:pStyle w:val="Encabezado"/>
        <w:tabs>
          <w:tab w:val="center" w:pos="709"/>
        </w:tabs>
        <w:spacing w:line="276" w:lineRule="auto"/>
        <w:jc w:val="both"/>
        <w:rPr>
          <w:rFonts w:cs="Arial"/>
          <w:sz w:val="22"/>
          <w:szCs w:val="22"/>
          <w:lang w:val="es-CO"/>
        </w:rPr>
      </w:pPr>
    </w:p>
    <w:p w14:paraId="1085C88C" w14:textId="77777777" w:rsidR="0081564D" w:rsidRP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t xml:space="preserve">El análisis del contexto de la organización. </w:t>
      </w:r>
    </w:p>
    <w:p w14:paraId="776B60BF" w14:textId="77777777" w:rsidR="0081564D" w:rsidRP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t xml:space="preserve">Las necesidades y expectativas de las partes interesadas. </w:t>
      </w:r>
    </w:p>
    <w:p w14:paraId="6D6B80EF" w14:textId="77777777" w:rsidR="0081564D" w:rsidRP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t xml:space="preserve">Las obligaciones de cumplimiento. </w:t>
      </w:r>
    </w:p>
    <w:p w14:paraId="503E5346" w14:textId="77777777" w:rsidR="0081564D" w:rsidRP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t xml:space="preserve">La matriz de aspectos e impactos ambientales. </w:t>
      </w:r>
    </w:p>
    <w:p w14:paraId="020D876A" w14:textId="77777777" w:rsidR="0081564D" w:rsidRP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lastRenderedPageBreak/>
        <w:t xml:space="preserve">La matriz institucional de riesgos. </w:t>
      </w:r>
    </w:p>
    <w:p w14:paraId="5C109EF6" w14:textId="77777777" w:rsidR="0081564D" w:rsidRDefault="0081564D" w:rsidP="0081564D">
      <w:pPr>
        <w:pStyle w:val="Encabezado"/>
        <w:numPr>
          <w:ilvl w:val="0"/>
          <w:numId w:val="22"/>
        </w:numPr>
        <w:tabs>
          <w:tab w:val="clear" w:pos="720"/>
          <w:tab w:val="center" w:pos="709"/>
        </w:tabs>
        <w:spacing w:line="276" w:lineRule="auto"/>
        <w:jc w:val="both"/>
        <w:rPr>
          <w:rFonts w:cs="Arial"/>
          <w:sz w:val="22"/>
          <w:szCs w:val="22"/>
          <w:lang w:val="es-CO"/>
        </w:rPr>
      </w:pPr>
      <w:r w:rsidRPr="0081564D">
        <w:rPr>
          <w:rFonts w:cs="Arial"/>
          <w:sz w:val="22"/>
          <w:szCs w:val="22"/>
          <w:lang w:val="es-CO"/>
        </w:rPr>
        <w:t xml:space="preserve">Los cambios internos y externos que puedan afectar el desempeño ambiental, incluyendo, cuando resulte pertinente, los efectos asociados al cambio climático. </w:t>
      </w:r>
    </w:p>
    <w:p w14:paraId="14580F2C" w14:textId="77777777" w:rsidR="0081564D" w:rsidRPr="0081564D" w:rsidRDefault="0081564D" w:rsidP="0081564D">
      <w:pPr>
        <w:pStyle w:val="Encabezado"/>
        <w:tabs>
          <w:tab w:val="center" w:pos="709"/>
        </w:tabs>
        <w:spacing w:line="276" w:lineRule="auto"/>
        <w:ind w:left="720"/>
        <w:jc w:val="both"/>
        <w:rPr>
          <w:rFonts w:cs="Arial"/>
          <w:sz w:val="22"/>
          <w:szCs w:val="22"/>
          <w:lang w:val="es-CO"/>
        </w:rPr>
      </w:pPr>
    </w:p>
    <w:p w14:paraId="04AF18B8" w14:textId="153865AD" w:rsidR="0081564D" w:rsidRPr="0081564D" w:rsidRDefault="0081564D" w:rsidP="0081564D">
      <w:pPr>
        <w:pStyle w:val="Encabezado"/>
        <w:tabs>
          <w:tab w:val="center" w:pos="709"/>
        </w:tabs>
        <w:spacing w:line="276" w:lineRule="auto"/>
        <w:jc w:val="both"/>
        <w:rPr>
          <w:rFonts w:cs="Arial"/>
          <w:sz w:val="22"/>
          <w:szCs w:val="22"/>
          <w:lang w:val="es-CO"/>
        </w:rPr>
      </w:pPr>
      <w:r w:rsidRPr="0081564D">
        <w:rPr>
          <w:rFonts w:cs="Arial"/>
          <w:sz w:val="22"/>
          <w:szCs w:val="22"/>
          <w:lang w:val="es-CO"/>
        </w:rPr>
        <w:t>Las acciones para abordar los riesgos y oportunidades se implementan mediante los programas ambientales, los controles operacionales, la gestión del cumplimiento legal</w:t>
      </w:r>
      <w:r>
        <w:rPr>
          <w:rFonts w:cs="Arial"/>
          <w:sz w:val="22"/>
          <w:szCs w:val="22"/>
          <w:lang w:val="es-CO"/>
        </w:rPr>
        <w:t xml:space="preserve"> y</w:t>
      </w:r>
      <w:r w:rsidRPr="0081564D">
        <w:rPr>
          <w:rFonts w:cs="Arial"/>
          <w:sz w:val="22"/>
          <w:szCs w:val="22"/>
          <w:lang w:val="es-CO"/>
        </w:rPr>
        <w:t xml:space="preserve"> la Guía de Manejo Socioambiental</w:t>
      </w:r>
      <w:r>
        <w:rPr>
          <w:rFonts w:cs="Arial"/>
          <w:sz w:val="22"/>
          <w:szCs w:val="22"/>
          <w:lang w:val="es-CO"/>
        </w:rPr>
        <w:t>.</w:t>
      </w:r>
    </w:p>
    <w:p w14:paraId="74100380" w14:textId="77777777" w:rsidR="00720626" w:rsidRPr="0081564D" w:rsidRDefault="00720626" w:rsidP="00720626">
      <w:pPr>
        <w:pStyle w:val="Encabezado"/>
        <w:tabs>
          <w:tab w:val="center" w:pos="709"/>
        </w:tabs>
        <w:jc w:val="both"/>
        <w:rPr>
          <w:rFonts w:cs="Arial"/>
          <w:lang w:val="es-CO"/>
        </w:rPr>
      </w:pPr>
    </w:p>
    <w:p w14:paraId="1E5EDD32" w14:textId="15553E38" w:rsidR="00645E87" w:rsidRPr="00645E87" w:rsidRDefault="00300CCF" w:rsidP="00645E87">
      <w:pPr>
        <w:spacing w:line="276" w:lineRule="auto"/>
        <w:jc w:val="both"/>
        <w:rPr>
          <w:rFonts w:cs="Arial"/>
          <w:color w:val="000000"/>
          <w:sz w:val="22"/>
          <w:szCs w:val="22"/>
          <w:highlight w:val="yellow"/>
          <w:lang w:val="es-CO"/>
        </w:rPr>
      </w:pPr>
      <w:r>
        <w:rPr>
          <w:rFonts w:cs="Arial"/>
          <w:b/>
          <w:sz w:val="22"/>
          <w:szCs w:val="22"/>
          <w:lang w:val="es-CO"/>
        </w:rPr>
        <w:t xml:space="preserve">6.1.1. </w:t>
      </w:r>
      <w:r w:rsidR="00645E87" w:rsidRPr="00300CCF">
        <w:rPr>
          <w:rFonts w:cs="Arial"/>
          <w:b/>
          <w:sz w:val="22"/>
          <w:szCs w:val="22"/>
        </w:rPr>
        <w:t>Identificación de riesgos y oportunidades ambientales</w:t>
      </w:r>
    </w:p>
    <w:p w14:paraId="555C4822" w14:textId="77777777" w:rsidR="00645E87" w:rsidRDefault="00645E87" w:rsidP="004211C4">
      <w:pPr>
        <w:spacing w:line="276" w:lineRule="auto"/>
        <w:jc w:val="both"/>
        <w:rPr>
          <w:rFonts w:cs="Arial"/>
          <w:color w:val="000000"/>
          <w:sz w:val="22"/>
          <w:szCs w:val="22"/>
          <w:lang w:val="es-CO"/>
        </w:rPr>
      </w:pPr>
    </w:p>
    <w:p w14:paraId="5A9D945F" w14:textId="110D9C18" w:rsidR="004B4EA0" w:rsidRDefault="0081564D" w:rsidP="004211C4">
      <w:pPr>
        <w:spacing w:line="276" w:lineRule="auto"/>
        <w:jc w:val="both"/>
        <w:rPr>
          <w:rFonts w:cs="Arial"/>
          <w:color w:val="000000"/>
          <w:sz w:val="22"/>
          <w:szCs w:val="22"/>
        </w:rPr>
      </w:pPr>
      <w:r w:rsidRPr="0081564D">
        <w:rPr>
          <w:rFonts w:cs="Arial"/>
          <w:color w:val="000000"/>
          <w:sz w:val="22"/>
          <w:szCs w:val="22"/>
        </w:rPr>
        <w:t>Los principales riesgos y oportunidades ambientales identificados para el Sistema de Gestión Ambiental se presentan en la siguiente tabla, la cual constituye un insumo para la planificación, implementación y mejora continua del SGA.</w:t>
      </w:r>
    </w:p>
    <w:p w14:paraId="497FDB89" w14:textId="77777777" w:rsidR="0081564D" w:rsidRDefault="0081564D" w:rsidP="004211C4">
      <w:pPr>
        <w:spacing w:line="276" w:lineRule="auto"/>
        <w:jc w:val="both"/>
        <w:rPr>
          <w:rFonts w:cs="Arial"/>
          <w:color w:val="000000"/>
          <w:sz w:val="22"/>
          <w:szCs w:val="22"/>
        </w:rPr>
      </w:pPr>
    </w:p>
    <w:tbl>
      <w:tblPr>
        <w:tblStyle w:val="Tablaconcuadrculaclara"/>
        <w:tblW w:w="9613" w:type="dxa"/>
        <w:jc w:val="center"/>
        <w:tblLook w:val="04A0" w:firstRow="1" w:lastRow="0" w:firstColumn="1" w:lastColumn="0" w:noHBand="0" w:noVBand="1"/>
      </w:tblPr>
      <w:tblGrid>
        <w:gridCol w:w="4722"/>
        <w:gridCol w:w="4891"/>
      </w:tblGrid>
      <w:tr w:rsidR="001944DB" w:rsidRPr="001944DB" w14:paraId="34F36BF7" w14:textId="77777777" w:rsidTr="00377FDE">
        <w:trPr>
          <w:trHeight w:val="359"/>
          <w:tblHeader/>
          <w:jc w:val="center"/>
        </w:trPr>
        <w:tc>
          <w:tcPr>
            <w:tcW w:w="0" w:type="auto"/>
            <w:shd w:val="clear" w:color="auto" w:fill="BFBFBF" w:themeFill="background1" w:themeFillShade="BF"/>
            <w:vAlign w:val="center"/>
            <w:hideMark/>
          </w:tcPr>
          <w:p w14:paraId="74BEEA67" w14:textId="77777777" w:rsidR="001944DB" w:rsidRPr="001944DB" w:rsidRDefault="001944DB" w:rsidP="00377FDE">
            <w:pPr>
              <w:spacing w:line="276" w:lineRule="auto"/>
              <w:jc w:val="center"/>
              <w:rPr>
                <w:rFonts w:cs="Arial"/>
                <w:b/>
                <w:bCs/>
                <w:color w:val="000000"/>
                <w:sz w:val="20"/>
                <w:lang w:val="es-CO"/>
              </w:rPr>
            </w:pPr>
            <w:r w:rsidRPr="001944DB">
              <w:rPr>
                <w:rFonts w:cs="Arial"/>
                <w:b/>
                <w:bCs/>
                <w:color w:val="000000"/>
                <w:sz w:val="20"/>
                <w:lang w:val="es-CO"/>
              </w:rPr>
              <w:t>Riesgo u oportunidad identificado</w:t>
            </w:r>
          </w:p>
        </w:tc>
        <w:tc>
          <w:tcPr>
            <w:tcW w:w="0" w:type="auto"/>
            <w:shd w:val="clear" w:color="auto" w:fill="BFBFBF" w:themeFill="background1" w:themeFillShade="BF"/>
            <w:vAlign w:val="center"/>
            <w:hideMark/>
          </w:tcPr>
          <w:p w14:paraId="6097A720" w14:textId="77777777" w:rsidR="001944DB" w:rsidRPr="001944DB" w:rsidRDefault="001944DB" w:rsidP="00377FDE">
            <w:pPr>
              <w:spacing w:line="276" w:lineRule="auto"/>
              <w:jc w:val="center"/>
              <w:rPr>
                <w:rFonts w:cs="Arial"/>
                <w:b/>
                <w:bCs/>
                <w:color w:val="000000"/>
                <w:sz w:val="20"/>
                <w:lang w:val="es-CO"/>
              </w:rPr>
            </w:pPr>
            <w:r w:rsidRPr="001944DB">
              <w:rPr>
                <w:rFonts w:cs="Arial"/>
                <w:b/>
                <w:bCs/>
                <w:color w:val="000000"/>
                <w:sz w:val="20"/>
                <w:lang w:val="es-CO"/>
              </w:rPr>
              <w:t>Acción para abordarlo desde el SGA</w:t>
            </w:r>
          </w:p>
        </w:tc>
      </w:tr>
      <w:tr w:rsidR="001944DB" w:rsidRPr="001944DB" w14:paraId="334DA159" w14:textId="77777777" w:rsidTr="001944DB">
        <w:trPr>
          <w:trHeight w:val="813"/>
          <w:jc w:val="center"/>
        </w:trPr>
        <w:tc>
          <w:tcPr>
            <w:tcW w:w="0" w:type="auto"/>
            <w:vAlign w:val="center"/>
            <w:hideMark/>
          </w:tcPr>
          <w:p w14:paraId="7981A770"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Cambios en la normatividad ambiental aplicable.</w:t>
            </w:r>
          </w:p>
        </w:tc>
        <w:tc>
          <w:tcPr>
            <w:tcW w:w="0" w:type="auto"/>
            <w:vAlign w:val="center"/>
            <w:hideMark/>
          </w:tcPr>
          <w:p w14:paraId="1646C058" w14:textId="6F50E7F8"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Mantener actualizado el Normograma y verificar periódicamente el cumplimiento de los requisitos legales aplicables.</w:t>
            </w:r>
          </w:p>
        </w:tc>
      </w:tr>
      <w:tr w:rsidR="001944DB" w:rsidRPr="001944DB" w14:paraId="5D220E6F" w14:textId="77777777" w:rsidTr="001944DB">
        <w:trPr>
          <w:trHeight w:val="1085"/>
          <w:jc w:val="center"/>
        </w:trPr>
        <w:tc>
          <w:tcPr>
            <w:tcW w:w="0" w:type="auto"/>
            <w:vAlign w:val="center"/>
            <w:hideMark/>
          </w:tcPr>
          <w:p w14:paraId="4433A1B5"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Incumplimiento de obligaciones ambientales que pueda afectar el desempeño o la reputación institucional.</w:t>
            </w:r>
          </w:p>
        </w:tc>
        <w:tc>
          <w:tcPr>
            <w:tcW w:w="0" w:type="auto"/>
            <w:vAlign w:val="center"/>
            <w:hideMark/>
          </w:tcPr>
          <w:p w14:paraId="30FFB727" w14:textId="08FAA964"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 xml:space="preserve">Realizar seguimiento al cumplimiento legal, mantener actualizados los documentos del SGA y </w:t>
            </w:r>
            <w:r>
              <w:rPr>
                <w:rFonts w:cs="Arial"/>
                <w:color w:val="000000"/>
                <w:sz w:val="20"/>
                <w:lang w:val="es-CO"/>
              </w:rPr>
              <w:t>realiza</w:t>
            </w:r>
            <w:r w:rsidRPr="001944DB">
              <w:rPr>
                <w:rFonts w:cs="Arial"/>
                <w:color w:val="000000"/>
                <w:sz w:val="20"/>
                <w:lang w:val="es-CO"/>
              </w:rPr>
              <w:t>r seguimientos y acciones de mejora cuando aplique.</w:t>
            </w:r>
          </w:p>
        </w:tc>
      </w:tr>
      <w:tr w:rsidR="001944DB" w:rsidRPr="001944DB" w14:paraId="2A427CA7" w14:textId="77777777" w:rsidTr="001944DB">
        <w:trPr>
          <w:trHeight w:val="1097"/>
          <w:jc w:val="center"/>
        </w:trPr>
        <w:tc>
          <w:tcPr>
            <w:tcW w:w="0" w:type="auto"/>
            <w:vAlign w:val="center"/>
            <w:hideMark/>
          </w:tcPr>
          <w:p w14:paraId="7E90AC29"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Generación de aspectos e impactos ambientales derivados del consumo de agua, energía, papel, combustibles y la generación de residuos.</w:t>
            </w:r>
          </w:p>
        </w:tc>
        <w:tc>
          <w:tcPr>
            <w:tcW w:w="0" w:type="auto"/>
            <w:vAlign w:val="center"/>
            <w:hideMark/>
          </w:tcPr>
          <w:p w14:paraId="4A07D9FC" w14:textId="77777777"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Implementar y hacer seguimiento a los programas ambientales, controles operacionales e indicadores establecidos en el SGA.</w:t>
            </w:r>
          </w:p>
        </w:tc>
      </w:tr>
      <w:tr w:rsidR="001944DB" w:rsidRPr="001944DB" w14:paraId="2E8CC813" w14:textId="77777777" w:rsidTr="001944DB">
        <w:trPr>
          <w:trHeight w:val="1085"/>
          <w:jc w:val="center"/>
        </w:trPr>
        <w:tc>
          <w:tcPr>
            <w:tcW w:w="0" w:type="auto"/>
            <w:vAlign w:val="center"/>
            <w:hideMark/>
          </w:tcPr>
          <w:p w14:paraId="53B4DFEB"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Fuga de conocimiento por la falta de continuidad del personal que desarrolla procesos críticos.</w:t>
            </w:r>
          </w:p>
        </w:tc>
        <w:tc>
          <w:tcPr>
            <w:tcW w:w="0" w:type="auto"/>
            <w:vAlign w:val="center"/>
            <w:hideMark/>
          </w:tcPr>
          <w:p w14:paraId="4246BB50" w14:textId="77777777"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Mantener documentados los procesos, procedimientos, programas y registros del Sistema de Gestión Ambiental, facilitando la transferencia del conocimiento.</w:t>
            </w:r>
          </w:p>
        </w:tc>
      </w:tr>
      <w:tr w:rsidR="001944DB" w:rsidRPr="001944DB" w14:paraId="5D7A3710" w14:textId="77777777" w:rsidTr="001944DB">
        <w:trPr>
          <w:trHeight w:val="813"/>
          <w:jc w:val="center"/>
        </w:trPr>
        <w:tc>
          <w:tcPr>
            <w:tcW w:w="0" w:type="auto"/>
            <w:vAlign w:val="center"/>
            <w:hideMark/>
          </w:tcPr>
          <w:p w14:paraId="69E45CD6"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Disminución del presupuesto para la gestión institucional.</w:t>
            </w:r>
          </w:p>
        </w:tc>
        <w:tc>
          <w:tcPr>
            <w:tcW w:w="0" w:type="auto"/>
            <w:vAlign w:val="center"/>
            <w:hideMark/>
          </w:tcPr>
          <w:p w14:paraId="0A93A6FF" w14:textId="77777777"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Priorizar las acciones ambientales de mayor impacto y realizar seguimiento a los indicadores para optimizar el uso de los recursos disponibles.</w:t>
            </w:r>
          </w:p>
        </w:tc>
      </w:tr>
      <w:tr w:rsidR="001944DB" w:rsidRPr="001944DB" w14:paraId="0B040236" w14:textId="77777777" w:rsidTr="001944DB">
        <w:trPr>
          <w:trHeight w:val="813"/>
          <w:jc w:val="center"/>
        </w:trPr>
        <w:tc>
          <w:tcPr>
            <w:tcW w:w="0" w:type="auto"/>
            <w:vAlign w:val="center"/>
            <w:hideMark/>
          </w:tcPr>
          <w:p w14:paraId="349F4405"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Fortalecimiento de las competencias de los colaboradores en materia ambiental.</w:t>
            </w:r>
          </w:p>
        </w:tc>
        <w:tc>
          <w:tcPr>
            <w:tcW w:w="0" w:type="auto"/>
            <w:vAlign w:val="center"/>
            <w:hideMark/>
          </w:tcPr>
          <w:p w14:paraId="13219955" w14:textId="77777777"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Ejecutar actividades de capacitación, sensibilización y comunicación ambiental de acuerdo con el PIC y el Plan Anual de Comunicaciones del SGA.</w:t>
            </w:r>
          </w:p>
        </w:tc>
      </w:tr>
      <w:tr w:rsidR="001944DB" w:rsidRPr="001944DB" w14:paraId="0740F57F" w14:textId="77777777" w:rsidTr="001944DB">
        <w:trPr>
          <w:trHeight w:val="813"/>
          <w:jc w:val="center"/>
        </w:trPr>
        <w:tc>
          <w:tcPr>
            <w:tcW w:w="0" w:type="auto"/>
            <w:vAlign w:val="center"/>
            <w:hideMark/>
          </w:tcPr>
          <w:p w14:paraId="33D58B2A"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t>Garantizar proyectos habitacionales sostenibles.</w:t>
            </w:r>
          </w:p>
        </w:tc>
        <w:tc>
          <w:tcPr>
            <w:tcW w:w="0" w:type="auto"/>
            <w:vAlign w:val="center"/>
            <w:hideMark/>
          </w:tcPr>
          <w:p w14:paraId="54EC45DC" w14:textId="77777777"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Implementar la Guía de Manejo Socioambiental, el PASAO y realizar seguimiento a su cumplimiento durante las diferentes etapas de los proyectos.</w:t>
            </w:r>
          </w:p>
        </w:tc>
      </w:tr>
      <w:tr w:rsidR="001944DB" w:rsidRPr="001944DB" w14:paraId="227C3726" w14:textId="77777777" w:rsidTr="001944DB">
        <w:trPr>
          <w:trHeight w:val="1085"/>
          <w:jc w:val="center"/>
        </w:trPr>
        <w:tc>
          <w:tcPr>
            <w:tcW w:w="0" w:type="auto"/>
            <w:vAlign w:val="center"/>
            <w:hideMark/>
          </w:tcPr>
          <w:p w14:paraId="6216C42E" w14:textId="77777777" w:rsidR="001944DB" w:rsidRPr="001944DB" w:rsidRDefault="001944DB" w:rsidP="001944DB">
            <w:pPr>
              <w:spacing w:line="276" w:lineRule="auto"/>
              <w:jc w:val="both"/>
              <w:rPr>
                <w:rFonts w:cs="Arial"/>
                <w:color w:val="000000"/>
                <w:sz w:val="20"/>
                <w:lang w:val="es-CO"/>
              </w:rPr>
            </w:pPr>
            <w:r w:rsidRPr="001944DB">
              <w:rPr>
                <w:rFonts w:cs="Arial"/>
                <w:b/>
                <w:bCs/>
                <w:color w:val="000000"/>
                <w:sz w:val="20"/>
                <w:lang w:val="es-CO"/>
              </w:rPr>
              <w:lastRenderedPageBreak/>
              <w:t>Cambio climático como factor externo que puede influir en el desempeño ambiental de la Entidad.</w:t>
            </w:r>
          </w:p>
        </w:tc>
        <w:tc>
          <w:tcPr>
            <w:tcW w:w="0" w:type="auto"/>
            <w:vAlign w:val="center"/>
            <w:hideMark/>
          </w:tcPr>
          <w:p w14:paraId="6ED95419" w14:textId="3390242A" w:rsidR="001944DB" w:rsidRPr="001944DB" w:rsidRDefault="001944DB" w:rsidP="001944DB">
            <w:pPr>
              <w:spacing w:line="276" w:lineRule="auto"/>
              <w:jc w:val="both"/>
              <w:rPr>
                <w:rFonts w:cs="Arial"/>
                <w:color w:val="000000"/>
                <w:sz w:val="20"/>
                <w:lang w:val="es-CO"/>
              </w:rPr>
            </w:pPr>
            <w:r w:rsidRPr="001944DB">
              <w:rPr>
                <w:rFonts w:cs="Arial"/>
                <w:color w:val="000000"/>
                <w:sz w:val="20"/>
                <w:lang w:val="es-CO"/>
              </w:rPr>
              <w:t>Considerar sus efectos durante la planificación, revisión y actualización del Sistema de Gestión Ambiental</w:t>
            </w:r>
            <w:r w:rsidR="00DC1739">
              <w:rPr>
                <w:rFonts w:cs="Arial"/>
                <w:color w:val="000000"/>
                <w:sz w:val="20"/>
                <w:lang w:val="es-CO"/>
              </w:rPr>
              <w:t>.</w:t>
            </w:r>
          </w:p>
        </w:tc>
      </w:tr>
    </w:tbl>
    <w:p w14:paraId="03DCD526" w14:textId="77777777" w:rsidR="00C1671A" w:rsidRDefault="00C1671A" w:rsidP="00C1671A">
      <w:pPr>
        <w:spacing w:line="276" w:lineRule="auto"/>
        <w:jc w:val="both"/>
        <w:rPr>
          <w:rFonts w:cs="Arial"/>
          <w:b/>
          <w:sz w:val="22"/>
          <w:szCs w:val="22"/>
        </w:rPr>
      </w:pPr>
    </w:p>
    <w:p w14:paraId="679AB70A" w14:textId="6E87D4E4" w:rsidR="00E66ED9" w:rsidRPr="00C1671A" w:rsidRDefault="00C1671A" w:rsidP="00C1671A">
      <w:pPr>
        <w:pStyle w:val="Prrafodelista"/>
        <w:numPr>
          <w:ilvl w:val="0"/>
          <w:numId w:val="14"/>
        </w:numPr>
        <w:spacing w:line="276" w:lineRule="auto"/>
        <w:jc w:val="both"/>
        <w:rPr>
          <w:rFonts w:cs="Arial"/>
          <w:b/>
          <w:sz w:val="22"/>
          <w:szCs w:val="22"/>
        </w:rPr>
      </w:pPr>
      <w:r w:rsidRPr="00C1671A">
        <w:rPr>
          <w:rFonts w:cs="Arial"/>
          <w:b/>
          <w:sz w:val="22"/>
          <w:szCs w:val="22"/>
        </w:rPr>
        <w:t>ASPECTOS AMBIENTALES</w:t>
      </w:r>
    </w:p>
    <w:p w14:paraId="1F11938C" w14:textId="77777777" w:rsidR="008431BB" w:rsidRDefault="008431BB" w:rsidP="007D07AB">
      <w:pPr>
        <w:spacing w:line="276" w:lineRule="auto"/>
        <w:jc w:val="both"/>
        <w:rPr>
          <w:rFonts w:cs="Arial"/>
          <w:b/>
          <w:sz w:val="22"/>
          <w:szCs w:val="22"/>
        </w:rPr>
      </w:pPr>
    </w:p>
    <w:p w14:paraId="07A65B3D" w14:textId="77777777" w:rsidR="008431BB" w:rsidRDefault="008431BB" w:rsidP="008431BB">
      <w:pPr>
        <w:spacing w:line="276" w:lineRule="auto"/>
        <w:jc w:val="both"/>
        <w:rPr>
          <w:rFonts w:cs="Arial"/>
          <w:sz w:val="22"/>
          <w:szCs w:val="22"/>
          <w:lang w:val="es-MX"/>
        </w:rPr>
      </w:pPr>
      <w:r w:rsidRPr="00643547">
        <w:rPr>
          <w:rFonts w:cs="Arial"/>
          <w:sz w:val="22"/>
          <w:szCs w:val="22"/>
          <w:lang w:val="es-MX"/>
        </w:rPr>
        <w:t>La gestión ambiental en el Inst</w:t>
      </w:r>
      <w:r>
        <w:rPr>
          <w:rFonts w:cs="Arial"/>
          <w:sz w:val="22"/>
          <w:szCs w:val="22"/>
          <w:lang w:val="es-MX"/>
        </w:rPr>
        <w:t>ituto se encuentra dividida en 4</w:t>
      </w:r>
      <w:r w:rsidRPr="00643547">
        <w:rPr>
          <w:rFonts w:cs="Arial"/>
          <w:sz w:val="22"/>
          <w:szCs w:val="22"/>
          <w:lang w:val="es-MX"/>
        </w:rPr>
        <w:t xml:space="preserve"> líneas de acción, que buscan a través de estrategias, mecanismos y herramientas, prevenir, controlar, mitigar y compensar los impactos ambientales propios de la actividad, ver </w:t>
      </w:r>
      <w:r w:rsidRPr="00643547">
        <w:rPr>
          <w:rFonts w:cs="Arial"/>
          <w:sz w:val="22"/>
          <w:szCs w:val="22"/>
        </w:rPr>
        <w:fldChar w:fldCharType="begin"/>
      </w:r>
      <w:r w:rsidRPr="00643547">
        <w:rPr>
          <w:rFonts w:cs="Arial"/>
          <w:sz w:val="22"/>
          <w:szCs w:val="22"/>
        </w:rPr>
        <w:instrText xml:space="preserve"> REF _Ref425779714 \h  \* MERGEFORMAT </w:instrText>
      </w:r>
      <w:r w:rsidRPr="00643547">
        <w:rPr>
          <w:rFonts w:cs="Arial"/>
          <w:sz w:val="22"/>
          <w:szCs w:val="22"/>
        </w:rPr>
      </w:r>
      <w:r w:rsidRPr="00643547">
        <w:rPr>
          <w:rFonts w:cs="Arial"/>
          <w:sz w:val="22"/>
          <w:szCs w:val="22"/>
        </w:rPr>
        <w:fldChar w:fldCharType="separate"/>
      </w:r>
      <w:r w:rsidRPr="00643547">
        <w:rPr>
          <w:rFonts w:cs="Arial"/>
          <w:sz w:val="22"/>
          <w:szCs w:val="22"/>
        </w:rPr>
        <w:fldChar w:fldCharType="begin"/>
      </w:r>
      <w:r w:rsidRPr="00643547">
        <w:rPr>
          <w:rFonts w:cs="Arial"/>
          <w:sz w:val="22"/>
          <w:szCs w:val="22"/>
        </w:rPr>
        <w:instrText xml:space="preserve"> REF _Ref426616834 \h  \* MERGEFORMAT </w:instrText>
      </w:r>
      <w:r w:rsidRPr="00643547">
        <w:rPr>
          <w:rFonts w:cs="Arial"/>
          <w:sz w:val="22"/>
          <w:szCs w:val="22"/>
        </w:rPr>
      </w:r>
      <w:r w:rsidRPr="00643547">
        <w:rPr>
          <w:rFonts w:cs="Arial"/>
          <w:sz w:val="22"/>
          <w:szCs w:val="22"/>
        </w:rPr>
        <w:fldChar w:fldCharType="separate"/>
      </w:r>
      <w:r w:rsidRPr="00643547">
        <w:rPr>
          <w:rFonts w:cs="Arial"/>
          <w:sz w:val="22"/>
          <w:szCs w:val="22"/>
        </w:rPr>
        <w:t xml:space="preserve">Figura </w:t>
      </w:r>
      <w:r w:rsidRPr="00643547">
        <w:rPr>
          <w:rFonts w:cs="Arial"/>
          <w:noProof/>
          <w:sz w:val="22"/>
          <w:szCs w:val="22"/>
        </w:rPr>
        <w:t>1</w:t>
      </w:r>
      <w:r w:rsidRPr="00643547">
        <w:rPr>
          <w:rFonts w:cs="Arial"/>
          <w:sz w:val="22"/>
          <w:szCs w:val="22"/>
        </w:rPr>
        <w:fldChar w:fldCharType="end"/>
      </w:r>
      <w:r w:rsidRPr="00643547">
        <w:rPr>
          <w:rFonts w:cs="Arial"/>
          <w:sz w:val="22"/>
          <w:szCs w:val="22"/>
        </w:rPr>
        <w:fldChar w:fldCharType="end"/>
      </w:r>
      <w:r w:rsidRPr="00643547">
        <w:rPr>
          <w:rFonts w:cs="Arial"/>
          <w:sz w:val="22"/>
          <w:szCs w:val="22"/>
          <w:lang w:val="es-MX"/>
        </w:rPr>
        <w:t>.</w:t>
      </w:r>
    </w:p>
    <w:p w14:paraId="40E62307" w14:textId="77777777" w:rsidR="00442850" w:rsidRDefault="00442850" w:rsidP="008431BB">
      <w:pPr>
        <w:spacing w:line="276" w:lineRule="auto"/>
        <w:jc w:val="both"/>
        <w:rPr>
          <w:rFonts w:cs="Arial"/>
          <w:sz w:val="22"/>
          <w:szCs w:val="22"/>
          <w:lang w:val="es-MX"/>
        </w:rPr>
      </w:pPr>
    </w:p>
    <w:p w14:paraId="1406E49E" w14:textId="77777777" w:rsidR="008431BB" w:rsidRPr="00643547" w:rsidRDefault="008431BB" w:rsidP="008431BB">
      <w:pPr>
        <w:spacing w:line="276" w:lineRule="auto"/>
        <w:jc w:val="both"/>
        <w:rPr>
          <w:rFonts w:cs="Arial"/>
          <w:b/>
          <w:sz w:val="22"/>
          <w:szCs w:val="22"/>
          <w:lang w:val="es-MX"/>
        </w:rPr>
      </w:pPr>
      <w:r>
        <w:rPr>
          <w:rFonts w:cs="Arial"/>
          <w:b/>
          <w:noProof/>
          <w:sz w:val="22"/>
          <w:szCs w:val="22"/>
          <w:lang w:val="es-CO" w:eastAsia="es-CO"/>
        </w:rPr>
        <w:drawing>
          <wp:anchor distT="0" distB="0" distL="114300" distR="114300" simplePos="0" relativeHeight="251659264" behindDoc="0" locked="0" layoutInCell="1" allowOverlap="1" wp14:anchorId="3B569650" wp14:editId="03D13E21">
            <wp:simplePos x="0" y="0"/>
            <wp:positionH relativeFrom="column">
              <wp:posOffset>520064</wp:posOffset>
            </wp:positionH>
            <wp:positionV relativeFrom="paragraph">
              <wp:posOffset>84455</wp:posOffset>
            </wp:positionV>
            <wp:extent cx="4638351" cy="2857500"/>
            <wp:effectExtent l="0" t="0" r="0" b="0"/>
            <wp:wrapNone/>
            <wp:docPr id="17" name="Imagen 17" descr="C:\Users\shafi\Desktop\AMBIENTAL MAN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fi\Desktop\AMBIENTAL MANUAL.png"/>
                    <pic:cNvPicPr>
                      <a:picLocks noChangeAspect="1" noChangeArrowheads="1"/>
                    </pic:cNvPicPr>
                  </pic:nvPicPr>
                  <pic:blipFill rotWithShape="1">
                    <a:blip r:embed="rId10">
                      <a:extLst>
                        <a:ext uri="{28A0092B-C50C-407E-A947-70E740481C1C}">
                          <a14:useLocalDpi xmlns:a14="http://schemas.microsoft.com/office/drawing/2010/main" val="0"/>
                        </a:ext>
                      </a:extLst>
                    </a:blip>
                    <a:srcRect r="39309" b="33431"/>
                    <a:stretch/>
                  </pic:blipFill>
                  <pic:spPr bwMode="auto">
                    <a:xfrm>
                      <a:off x="0" y="0"/>
                      <a:ext cx="4651123" cy="28653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7D3060" w14:textId="77777777" w:rsidR="008431BB" w:rsidRDefault="008431BB" w:rsidP="008431BB">
      <w:pPr>
        <w:spacing w:line="276" w:lineRule="auto"/>
        <w:jc w:val="both"/>
        <w:rPr>
          <w:rFonts w:cs="Arial"/>
          <w:b/>
          <w:sz w:val="22"/>
          <w:szCs w:val="22"/>
          <w:lang w:val="es-MX"/>
        </w:rPr>
      </w:pPr>
    </w:p>
    <w:p w14:paraId="48B5CECE" w14:textId="77777777" w:rsidR="008431BB" w:rsidRDefault="008431BB" w:rsidP="008431BB">
      <w:pPr>
        <w:spacing w:line="276" w:lineRule="auto"/>
        <w:jc w:val="both"/>
        <w:rPr>
          <w:rFonts w:cs="Arial"/>
          <w:b/>
          <w:sz w:val="22"/>
          <w:szCs w:val="22"/>
          <w:lang w:val="es-MX"/>
        </w:rPr>
      </w:pPr>
    </w:p>
    <w:p w14:paraId="01CB9F50" w14:textId="77777777" w:rsidR="008431BB" w:rsidRDefault="008431BB" w:rsidP="008431BB">
      <w:pPr>
        <w:spacing w:line="276" w:lineRule="auto"/>
        <w:jc w:val="both"/>
        <w:rPr>
          <w:rFonts w:cs="Arial"/>
          <w:b/>
          <w:sz w:val="22"/>
          <w:szCs w:val="22"/>
          <w:lang w:val="es-MX"/>
        </w:rPr>
      </w:pPr>
    </w:p>
    <w:p w14:paraId="7BAB77CE" w14:textId="77777777" w:rsidR="008431BB" w:rsidRDefault="008431BB" w:rsidP="008431BB">
      <w:pPr>
        <w:spacing w:line="276" w:lineRule="auto"/>
        <w:jc w:val="both"/>
        <w:rPr>
          <w:rFonts w:cs="Arial"/>
          <w:b/>
          <w:sz w:val="22"/>
          <w:szCs w:val="22"/>
          <w:lang w:val="es-MX"/>
        </w:rPr>
      </w:pPr>
    </w:p>
    <w:p w14:paraId="7C201F6F" w14:textId="77777777" w:rsidR="008431BB" w:rsidRDefault="008431BB" w:rsidP="008431BB">
      <w:pPr>
        <w:spacing w:line="276" w:lineRule="auto"/>
        <w:jc w:val="both"/>
        <w:rPr>
          <w:rFonts w:cs="Arial"/>
          <w:b/>
          <w:sz w:val="22"/>
          <w:szCs w:val="22"/>
          <w:lang w:val="es-MX"/>
        </w:rPr>
      </w:pPr>
    </w:p>
    <w:p w14:paraId="7762D0FE" w14:textId="77777777" w:rsidR="008431BB" w:rsidRDefault="008431BB" w:rsidP="008431BB">
      <w:pPr>
        <w:spacing w:line="276" w:lineRule="auto"/>
        <w:jc w:val="both"/>
        <w:rPr>
          <w:rFonts w:cs="Arial"/>
          <w:b/>
          <w:sz w:val="22"/>
          <w:szCs w:val="22"/>
          <w:lang w:val="es-MX"/>
        </w:rPr>
      </w:pPr>
    </w:p>
    <w:p w14:paraId="24F8A13A" w14:textId="77777777" w:rsidR="008431BB" w:rsidRDefault="008431BB" w:rsidP="008431BB">
      <w:pPr>
        <w:spacing w:line="276" w:lineRule="auto"/>
        <w:jc w:val="both"/>
        <w:rPr>
          <w:rFonts w:cs="Arial"/>
          <w:b/>
          <w:sz w:val="22"/>
          <w:szCs w:val="22"/>
          <w:lang w:val="es-MX"/>
        </w:rPr>
      </w:pPr>
    </w:p>
    <w:p w14:paraId="714DF8C5" w14:textId="77777777" w:rsidR="008431BB" w:rsidRDefault="008431BB" w:rsidP="008431BB">
      <w:pPr>
        <w:spacing w:line="276" w:lineRule="auto"/>
        <w:jc w:val="both"/>
        <w:rPr>
          <w:rFonts w:cs="Arial"/>
          <w:b/>
          <w:sz w:val="22"/>
          <w:szCs w:val="22"/>
          <w:lang w:val="es-MX"/>
        </w:rPr>
      </w:pPr>
    </w:p>
    <w:p w14:paraId="574DA170" w14:textId="77777777" w:rsidR="008431BB" w:rsidRDefault="008431BB" w:rsidP="008431BB">
      <w:pPr>
        <w:spacing w:line="276" w:lineRule="auto"/>
        <w:jc w:val="both"/>
        <w:rPr>
          <w:rFonts w:cs="Arial"/>
          <w:b/>
          <w:sz w:val="22"/>
          <w:szCs w:val="22"/>
          <w:lang w:val="es-MX"/>
        </w:rPr>
      </w:pPr>
    </w:p>
    <w:p w14:paraId="583739E6" w14:textId="77777777" w:rsidR="008431BB" w:rsidRDefault="008431BB" w:rsidP="008431BB">
      <w:pPr>
        <w:spacing w:line="276" w:lineRule="auto"/>
        <w:jc w:val="both"/>
        <w:rPr>
          <w:rFonts w:cs="Arial"/>
          <w:b/>
          <w:sz w:val="22"/>
          <w:szCs w:val="22"/>
          <w:lang w:val="es-MX"/>
        </w:rPr>
      </w:pPr>
    </w:p>
    <w:p w14:paraId="59B52231" w14:textId="77777777" w:rsidR="008431BB" w:rsidRDefault="008431BB" w:rsidP="008431BB">
      <w:pPr>
        <w:spacing w:line="276" w:lineRule="auto"/>
        <w:jc w:val="both"/>
        <w:rPr>
          <w:rFonts w:cs="Arial"/>
          <w:b/>
          <w:sz w:val="22"/>
          <w:szCs w:val="22"/>
          <w:lang w:val="es-MX"/>
        </w:rPr>
      </w:pPr>
    </w:p>
    <w:p w14:paraId="14ED9263" w14:textId="77777777" w:rsidR="008431BB" w:rsidRDefault="008431BB" w:rsidP="008431BB">
      <w:pPr>
        <w:spacing w:line="276" w:lineRule="auto"/>
        <w:jc w:val="both"/>
        <w:rPr>
          <w:rFonts w:cs="Arial"/>
          <w:b/>
          <w:sz w:val="22"/>
          <w:szCs w:val="22"/>
          <w:lang w:val="es-MX"/>
        </w:rPr>
      </w:pPr>
    </w:p>
    <w:p w14:paraId="7915989C" w14:textId="77777777" w:rsidR="008431BB" w:rsidRDefault="008431BB" w:rsidP="008431BB">
      <w:pPr>
        <w:spacing w:line="276" w:lineRule="auto"/>
        <w:jc w:val="both"/>
        <w:rPr>
          <w:rFonts w:cs="Arial"/>
          <w:b/>
          <w:sz w:val="22"/>
          <w:szCs w:val="22"/>
          <w:lang w:val="es-MX"/>
        </w:rPr>
      </w:pPr>
    </w:p>
    <w:p w14:paraId="4C8C7ECC" w14:textId="77777777" w:rsidR="008431BB" w:rsidRPr="00643547" w:rsidRDefault="008431BB" w:rsidP="008431BB">
      <w:pPr>
        <w:spacing w:line="276" w:lineRule="auto"/>
        <w:jc w:val="both"/>
        <w:rPr>
          <w:rFonts w:cs="Arial"/>
          <w:b/>
          <w:sz w:val="22"/>
          <w:szCs w:val="22"/>
          <w:lang w:val="es-MX"/>
        </w:rPr>
      </w:pPr>
    </w:p>
    <w:p w14:paraId="44E94821" w14:textId="77777777" w:rsidR="008431BB" w:rsidRPr="00643547" w:rsidRDefault="008431BB" w:rsidP="008431BB">
      <w:pPr>
        <w:spacing w:line="276" w:lineRule="auto"/>
        <w:jc w:val="both"/>
        <w:rPr>
          <w:rFonts w:cs="Arial"/>
          <w:b/>
          <w:sz w:val="22"/>
          <w:szCs w:val="22"/>
          <w:lang w:val="es-MX"/>
        </w:rPr>
      </w:pPr>
    </w:p>
    <w:p w14:paraId="4480E2AB" w14:textId="77777777" w:rsidR="008431BB" w:rsidRPr="00643547" w:rsidRDefault="008431BB" w:rsidP="008431BB">
      <w:pPr>
        <w:pStyle w:val="Descripcin"/>
        <w:spacing w:line="276" w:lineRule="auto"/>
        <w:jc w:val="center"/>
        <w:rPr>
          <w:rFonts w:cs="Arial"/>
          <w:sz w:val="22"/>
          <w:szCs w:val="22"/>
        </w:rPr>
      </w:pPr>
      <w:bookmarkStart w:id="6" w:name="_Toc477513087"/>
      <w:r w:rsidRPr="00643547">
        <w:rPr>
          <w:rFonts w:cs="Arial"/>
          <w:sz w:val="22"/>
          <w:szCs w:val="22"/>
        </w:rPr>
        <w:t xml:space="preserve">Figura </w:t>
      </w:r>
      <w:r w:rsidRPr="00643547">
        <w:rPr>
          <w:rFonts w:cs="Arial"/>
          <w:sz w:val="22"/>
          <w:szCs w:val="22"/>
        </w:rPr>
        <w:fldChar w:fldCharType="begin"/>
      </w:r>
      <w:r w:rsidRPr="00643547">
        <w:rPr>
          <w:rFonts w:cs="Arial"/>
          <w:sz w:val="22"/>
          <w:szCs w:val="22"/>
        </w:rPr>
        <w:instrText xml:space="preserve"> SEQ Figura \* ARABIC </w:instrText>
      </w:r>
      <w:r w:rsidRPr="00643547">
        <w:rPr>
          <w:rFonts w:cs="Arial"/>
          <w:sz w:val="22"/>
          <w:szCs w:val="22"/>
        </w:rPr>
        <w:fldChar w:fldCharType="separate"/>
      </w:r>
      <w:r w:rsidRPr="00643547">
        <w:rPr>
          <w:rFonts w:cs="Arial"/>
          <w:noProof/>
          <w:sz w:val="22"/>
          <w:szCs w:val="22"/>
        </w:rPr>
        <w:t>1</w:t>
      </w:r>
      <w:r w:rsidRPr="00643547">
        <w:rPr>
          <w:rFonts w:cs="Arial"/>
          <w:sz w:val="22"/>
          <w:szCs w:val="22"/>
        </w:rPr>
        <w:fldChar w:fldCharType="end"/>
      </w:r>
      <w:r w:rsidRPr="00643547">
        <w:rPr>
          <w:rFonts w:cs="Arial"/>
          <w:sz w:val="22"/>
          <w:szCs w:val="22"/>
        </w:rPr>
        <w:t xml:space="preserve">. </w:t>
      </w:r>
      <w:r w:rsidRPr="00BC10D7">
        <w:rPr>
          <w:rFonts w:cs="Arial"/>
          <w:b w:val="0"/>
          <w:sz w:val="22"/>
          <w:szCs w:val="22"/>
        </w:rPr>
        <w:t>Gestión ambiental transversal.</w:t>
      </w:r>
      <w:bookmarkEnd w:id="6"/>
    </w:p>
    <w:p w14:paraId="1F849B4E" w14:textId="77777777" w:rsidR="008431BB" w:rsidRPr="00643547" w:rsidRDefault="008431BB" w:rsidP="008431BB">
      <w:pPr>
        <w:spacing w:line="276" w:lineRule="auto"/>
        <w:rPr>
          <w:rFonts w:cs="Arial"/>
          <w:sz w:val="22"/>
          <w:szCs w:val="22"/>
        </w:rPr>
      </w:pPr>
    </w:p>
    <w:p w14:paraId="3D46C95E" w14:textId="77777777" w:rsidR="008431BB" w:rsidRDefault="008431BB" w:rsidP="008431BB">
      <w:pPr>
        <w:spacing w:line="276" w:lineRule="auto"/>
        <w:jc w:val="both"/>
        <w:rPr>
          <w:rFonts w:cs="Arial"/>
          <w:sz w:val="22"/>
          <w:szCs w:val="22"/>
        </w:rPr>
      </w:pPr>
      <w:r w:rsidRPr="00643547">
        <w:rPr>
          <w:rFonts w:cs="Arial"/>
          <w:sz w:val="22"/>
          <w:szCs w:val="22"/>
        </w:rPr>
        <w:t xml:space="preserve">Con el fin de establecer la forma de atención para cada una de las líneas antes definidas, es necesario adelantar la caracterización de cada una de ellas, partiendo de la determinación de las actividades susceptibles de producir impactos, su relación con los aspectos ambientales y el impacto ambiental en que se traducen.  </w:t>
      </w:r>
    </w:p>
    <w:p w14:paraId="5FA7E04E" w14:textId="2BA889F9" w:rsidR="008431BB" w:rsidRPr="00643547" w:rsidRDefault="008431BB" w:rsidP="00C1671A">
      <w:pPr>
        <w:pStyle w:val="Ttulo2"/>
        <w:numPr>
          <w:ilvl w:val="1"/>
          <w:numId w:val="14"/>
        </w:numPr>
        <w:spacing w:line="276" w:lineRule="auto"/>
        <w:rPr>
          <w:rFonts w:cs="Arial"/>
          <w:sz w:val="22"/>
          <w:szCs w:val="22"/>
        </w:rPr>
      </w:pPr>
      <w:bookmarkStart w:id="7" w:name="_Toc16847789"/>
      <w:r w:rsidRPr="00643547">
        <w:rPr>
          <w:rFonts w:cs="Arial"/>
          <w:sz w:val="22"/>
          <w:szCs w:val="22"/>
        </w:rPr>
        <w:t>Institucional</w:t>
      </w:r>
      <w:bookmarkEnd w:id="7"/>
    </w:p>
    <w:p w14:paraId="46550347" w14:textId="77777777" w:rsidR="008431BB" w:rsidRPr="00643547" w:rsidRDefault="008431BB" w:rsidP="008431BB">
      <w:pPr>
        <w:spacing w:line="276" w:lineRule="auto"/>
        <w:rPr>
          <w:rFonts w:cs="Arial"/>
          <w:sz w:val="22"/>
          <w:szCs w:val="22"/>
        </w:rPr>
      </w:pPr>
    </w:p>
    <w:p w14:paraId="466B86B2" w14:textId="77777777" w:rsidR="008431BB" w:rsidRPr="00643547" w:rsidRDefault="008431BB" w:rsidP="008431BB">
      <w:pPr>
        <w:spacing w:line="276" w:lineRule="auto"/>
        <w:jc w:val="both"/>
        <w:rPr>
          <w:rFonts w:cs="Arial"/>
          <w:sz w:val="22"/>
          <w:szCs w:val="22"/>
        </w:rPr>
      </w:pPr>
      <w:r w:rsidRPr="008A7B54">
        <w:rPr>
          <w:rFonts w:cs="Arial"/>
          <w:sz w:val="22"/>
          <w:szCs w:val="22"/>
        </w:rPr>
        <w:t xml:space="preserve">Comprende la obtención de datos de las entradas (flujos energéticos y materiales que provienen de la naturaleza, tales como petróleo, carbón, agua, arena, entre otros, sin ninguna transformación previa realizada por el ser humano) y salidas (van directamente a la naturaleza, </w:t>
      </w:r>
      <w:r w:rsidRPr="008A7B54">
        <w:rPr>
          <w:rFonts w:cs="Arial"/>
          <w:sz w:val="22"/>
          <w:szCs w:val="22"/>
        </w:rPr>
        <w:lastRenderedPageBreak/>
        <w:t>como emisiones al aire, vertidos), relevantes de cada una de las actividades que forman parte de los procesos unitarios, teniendo en cuenta los generados por contratista o subcontratistas.</w:t>
      </w:r>
    </w:p>
    <w:p w14:paraId="261B3494" w14:textId="77777777" w:rsidR="008431BB" w:rsidRPr="00643547" w:rsidRDefault="008431BB" w:rsidP="008431BB">
      <w:pPr>
        <w:spacing w:line="276" w:lineRule="auto"/>
        <w:jc w:val="both"/>
        <w:rPr>
          <w:rFonts w:cs="Arial"/>
          <w:sz w:val="22"/>
          <w:szCs w:val="22"/>
        </w:rPr>
      </w:pPr>
    </w:p>
    <w:p w14:paraId="7CBCEA67" w14:textId="77777777" w:rsidR="008431BB" w:rsidRDefault="008431BB" w:rsidP="008431BB">
      <w:pPr>
        <w:pStyle w:val="Descripcin"/>
        <w:spacing w:line="276" w:lineRule="auto"/>
        <w:jc w:val="both"/>
        <w:rPr>
          <w:rFonts w:cs="Arial"/>
          <w:b w:val="0"/>
          <w:bCs w:val="0"/>
          <w:sz w:val="22"/>
          <w:szCs w:val="22"/>
        </w:rPr>
      </w:pPr>
      <w:r w:rsidRPr="008A7B54">
        <w:rPr>
          <w:rFonts w:cs="Arial"/>
          <w:b w:val="0"/>
          <w:bCs w:val="0"/>
          <w:sz w:val="22"/>
          <w:szCs w:val="22"/>
        </w:rPr>
        <w:t>La identificación de impactos se realiza por una relación directa (causa – efecto), entre los aspectos ambientales y los impactos asociados</w:t>
      </w:r>
      <w:r>
        <w:rPr>
          <w:rFonts w:cs="Arial"/>
          <w:b w:val="0"/>
          <w:bCs w:val="0"/>
          <w:sz w:val="22"/>
          <w:szCs w:val="22"/>
        </w:rPr>
        <w:t xml:space="preserve">. Para esto se identifican las entradas y las salidas de cada proceso como se muestra a continuación: </w:t>
      </w:r>
    </w:p>
    <w:p w14:paraId="3F3822BC" w14:textId="77777777" w:rsidR="0071583A" w:rsidRDefault="0071583A" w:rsidP="0071583A"/>
    <w:p w14:paraId="2B595A79" w14:textId="257E3626" w:rsidR="008431BB" w:rsidRPr="00643547" w:rsidRDefault="008431BB" w:rsidP="008431BB">
      <w:pPr>
        <w:pStyle w:val="Descripcin"/>
        <w:spacing w:line="276" w:lineRule="auto"/>
        <w:jc w:val="center"/>
        <w:rPr>
          <w:rFonts w:cs="Arial"/>
          <w:sz w:val="22"/>
          <w:szCs w:val="22"/>
        </w:rPr>
      </w:pPr>
      <w:bookmarkStart w:id="8" w:name="_Toc477513076"/>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292D96">
        <w:rPr>
          <w:rFonts w:cs="Arial"/>
          <w:noProof/>
          <w:sz w:val="22"/>
          <w:szCs w:val="22"/>
        </w:rPr>
        <w:t>2</w:t>
      </w:r>
      <w:r w:rsidRPr="00643547">
        <w:rPr>
          <w:rFonts w:cs="Arial"/>
          <w:sz w:val="22"/>
          <w:szCs w:val="22"/>
        </w:rPr>
        <w:fldChar w:fldCharType="end"/>
      </w:r>
      <w:r w:rsidRPr="00643547">
        <w:rPr>
          <w:rFonts w:cs="Arial"/>
          <w:sz w:val="22"/>
          <w:szCs w:val="22"/>
        </w:rPr>
        <w:t>. ASPI Institucional</w:t>
      </w:r>
      <w:bookmarkEnd w:id="8"/>
      <w:r w:rsidRPr="00643547">
        <w:rPr>
          <w:rFonts w:cs="Arial"/>
          <w:sz w:val="22"/>
          <w:szCs w:val="22"/>
        </w:rPr>
        <w:t xml:space="preserve"> </w:t>
      </w:r>
    </w:p>
    <w:tbl>
      <w:tblPr>
        <w:tblW w:w="9465" w:type="dxa"/>
        <w:tblLayout w:type="fixed"/>
        <w:tblCellMar>
          <w:left w:w="70" w:type="dxa"/>
          <w:right w:w="70" w:type="dxa"/>
        </w:tblCellMar>
        <w:tblLook w:val="04A0" w:firstRow="1" w:lastRow="0" w:firstColumn="1" w:lastColumn="0" w:noHBand="0" w:noVBand="1"/>
      </w:tblPr>
      <w:tblGrid>
        <w:gridCol w:w="1555"/>
        <w:gridCol w:w="2976"/>
        <w:gridCol w:w="2127"/>
        <w:gridCol w:w="2807"/>
      </w:tblGrid>
      <w:tr w:rsidR="008431BB" w:rsidRPr="005336C9" w14:paraId="6916E488" w14:textId="77777777" w:rsidTr="00F01579">
        <w:trPr>
          <w:trHeight w:val="300"/>
          <w:tblHeader/>
        </w:trPr>
        <w:tc>
          <w:tcPr>
            <w:tcW w:w="155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F0AA34" w14:textId="77777777" w:rsidR="008431BB" w:rsidRPr="005336C9" w:rsidRDefault="008431BB" w:rsidP="00F01579">
            <w:pPr>
              <w:jc w:val="center"/>
              <w:rPr>
                <w:rFonts w:cs="Arial"/>
                <w:b/>
                <w:bCs/>
                <w:sz w:val="20"/>
                <w:lang w:val="es-CO" w:eastAsia="es-CO"/>
              </w:rPr>
            </w:pPr>
            <w:r w:rsidRPr="005336C9">
              <w:rPr>
                <w:rFonts w:cs="Arial"/>
                <w:b/>
                <w:bCs/>
                <w:sz w:val="20"/>
                <w:lang w:val="es-CO" w:eastAsia="es-CO"/>
              </w:rPr>
              <w:t>ENTRADA</w:t>
            </w:r>
          </w:p>
        </w:tc>
        <w:tc>
          <w:tcPr>
            <w:tcW w:w="2976" w:type="dxa"/>
            <w:tcBorders>
              <w:top w:val="single" w:sz="4" w:space="0" w:color="auto"/>
              <w:left w:val="nil"/>
              <w:bottom w:val="single" w:sz="4" w:space="0" w:color="auto"/>
              <w:right w:val="single" w:sz="4" w:space="0" w:color="auto"/>
            </w:tcBorders>
            <w:shd w:val="clear" w:color="000000" w:fill="D9D9D9"/>
            <w:vAlign w:val="center"/>
            <w:hideMark/>
          </w:tcPr>
          <w:p w14:paraId="34BE42FD" w14:textId="77777777" w:rsidR="008431BB" w:rsidRPr="005336C9" w:rsidRDefault="008431BB" w:rsidP="00F01579">
            <w:pPr>
              <w:jc w:val="center"/>
              <w:rPr>
                <w:rFonts w:cs="Arial"/>
                <w:b/>
                <w:bCs/>
                <w:sz w:val="20"/>
                <w:lang w:val="es-CO" w:eastAsia="es-CO"/>
              </w:rPr>
            </w:pPr>
            <w:r w:rsidRPr="005336C9">
              <w:rPr>
                <w:rFonts w:cs="Arial"/>
                <w:b/>
                <w:bCs/>
                <w:sz w:val="20"/>
                <w:lang w:val="es-CO" w:eastAsia="es-CO"/>
              </w:rPr>
              <w:t>SALIDA</w:t>
            </w:r>
          </w:p>
        </w:tc>
        <w:tc>
          <w:tcPr>
            <w:tcW w:w="2127" w:type="dxa"/>
            <w:tcBorders>
              <w:top w:val="single" w:sz="4" w:space="0" w:color="auto"/>
              <w:left w:val="nil"/>
              <w:bottom w:val="single" w:sz="4" w:space="0" w:color="auto"/>
              <w:right w:val="single" w:sz="4" w:space="0" w:color="auto"/>
            </w:tcBorders>
            <w:shd w:val="clear" w:color="000000" w:fill="D9D9D9"/>
            <w:vAlign w:val="center"/>
            <w:hideMark/>
          </w:tcPr>
          <w:p w14:paraId="021CC34C" w14:textId="77777777" w:rsidR="008431BB" w:rsidRPr="005336C9" w:rsidRDefault="008431BB" w:rsidP="00F01579">
            <w:pPr>
              <w:jc w:val="center"/>
              <w:rPr>
                <w:rFonts w:cs="Arial"/>
                <w:b/>
                <w:bCs/>
                <w:sz w:val="20"/>
                <w:lang w:val="es-CO" w:eastAsia="es-CO"/>
              </w:rPr>
            </w:pPr>
            <w:r w:rsidRPr="005336C9">
              <w:rPr>
                <w:rFonts w:cs="Arial"/>
                <w:b/>
                <w:bCs/>
                <w:sz w:val="20"/>
                <w:lang w:val="es-CO" w:eastAsia="es-CO"/>
              </w:rPr>
              <w:t>ASPECTO</w:t>
            </w:r>
          </w:p>
        </w:tc>
        <w:tc>
          <w:tcPr>
            <w:tcW w:w="2807" w:type="dxa"/>
            <w:tcBorders>
              <w:top w:val="single" w:sz="4" w:space="0" w:color="auto"/>
              <w:left w:val="nil"/>
              <w:bottom w:val="single" w:sz="4" w:space="0" w:color="auto"/>
              <w:right w:val="single" w:sz="4" w:space="0" w:color="auto"/>
            </w:tcBorders>
            <w:shd w:val="clear" w:color="000000" w:fill="D9D9D9"/>
            <w:vAlign w:val="center"/>
            <w:hideMark/>
          </w:tcPr>
          <w:p w14:paraId="247CF6DB" w14:textId="77777777" w:rsidR="008431BB" w:rsidRPr="005336C9" w:rsidRDefault="008431BB" w:rsidP="00F01579">
            <w:pPr>
              <w:jc w:val="center"/>
              <w:rPr>
                <w:rFonts w:cs="Arial"/>
                <w:b/>
                <w:bCs/>
                <w:sz w:val="20"/>
                <w:lang w:val="es-CO" w:eastAsia="es-CO"/>
              </w:rPr>
            </w:pPr>
            <w:r w:rsidRPr="005336C9">
              <w:rPr>
                <w:rFonts w:cs="Arial"/>
                <w:b/>
                <w:bCs/>
                <w:sz w:val="20"/>
                <w:lang w:val="es-CO" w:eastAsia="es-CO"/>
              </w:rPr>
              <w:t>IMPACTO</w:t>
            </w:r>
          </w:p>
        </w:tc>
      </w:tr>
      <w:tr w:rsidR="008431BB" w:rsidRPr="005336C9" w14:paraId="2A47209F" w14:textId="77777777" w:rsidTr="00F01579">
        <w:trPr>
          <w:trHeight w:val="855"/>
        </w:trPr>
        <w:tc>
          <w:tcPr>
            <w:tcW w:w="1555" w:type="dxa"/>
            <w:vMerge w:val="restart"/>
            <w:tcBorders>
              <w:top w:val="nil"/>
              <w:left w:val="single" w:sz="4" w:space="0" w:color="auto"/>
              <w:bottom w:val="single" w:sz="4" w:space="0" w:color="auto"/>
              <w:right w:val="single" w:sz="4" w:space="0" w:color="auto"/>
            </w:tcBorders>
            <w:vAlign w:val="center"/>
            <w:hideMark/>
          </w:tcPr>
          <w:p w14:paraId="2E4A365C"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Papelería, energía, agua, luminarias, baterías, pilas, </w:t>
            </w:r>
            <w:proofErr w:type="spellStart"/>
            <w:r w:rsidRPr="005336C9">
              <w:rPr>
                <w:rFonts w:cs="Arial"/>
                <w:color w:val="000000"/>
                <w:sz w:val="20"/>
                <w:lang w:val="es-CO" w:eastAsia="es-CO"/>
              </w:rPr>
              <w:t>toners</w:t>
            </w:r>
            <w:proofErr w:type="spellEnd"/>
          </w:p>
        </w:tc>
        <w:tc>
          <w:tcPr>
            <w:tcW w:w="2976" w:type="dxa"/>
            <w:vMerge w:val="restart"/>
            <w:tcBorders>
              <w:top w:val="nil"/>
              <w:left w:val="single" w:sz="4" w:space="0" w:color="auto"/>
              <w:bottom w:val="single" w:sz="4" w:space="0" w:color="auto"/>
              <w:right w:val="single" w:sz="4" w:space="0" w:color="auto"/>
            </w:tcBorders>
            <w:vAlign w:val="center"/>
            <w:hideMark/>
          </w:tcPr>
          <w:p w14:paraId="7014320C"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Residuos reciclables (papel, cartón), residuos peligrosos (luminarias, baterías, pilas, </w:t>
            </w:r>
            <w:proofErr w:type="spellStart"/>
            <w:r w:rsidRPr="005336C9">
              <w:rPr>
                <w:rFonts w:cs="Arial"/>
                <w:color w:val="000000"/>
                <w:sz w:val="20"/>
                <w:lang w:val="es-CO" w:eastAsia="es-CO"/>
              </w:rPr>
              <w:t>toners</w:t>
            </w:r>
            <w:proofErr w:type="spellEnd"/>
            <w:r w:rsidRPr="005336C9">
              <w:rPr>
                <w:rFonts w:cs="Arial"/>
                <w:color w:val="000000"/>
                <w:sz w:val="20"/>
                <w:lang w:val="es-CO" w:eastAsia="es-CO"/>
              </w:rPr>
              <w:t>), vertimientos de agua residual doméstica.</w:t>
            </w:r>
          </w:p>
        </w:tc>
        <w:tc>
          <w:tcPr>
            <w:tcW w:w="2127" w:type="dxa"/>
            <w:tcBorders>
              <w:top w:val="nil"/>
              <w:left w:val="nil"/>
              <w:bottom w:val="single" w:sz="4" w:space="0" w:color="auto"/>
              <w:right w:val="single" w:sz="4" w:space="0" w:color="auto"/>
            </w:tcBorders>
            <w:shd w:val="clear" w:color="000000" w:fill="FFFFFF"/>
            <w:vAlign w:val="center"/>
            <w:hideMark/>
          </w:tcPr>
          <w:p w14:paraId="51D0F344" w14:textId="77777777" w:rsidR="008431BB" w:rsidRPr="005336C9" w:rsidRDefault="008431BB" w:rsidP="00F01579">
            <w:pPr>
              <w:jc w:val="center"/>
              <w:rPr>
                <w:rFonts w:cs="Arial"/>
                <w:sz w:val="20"/>
                <w:lang w:val="es-CO" w:eastAsia="es-CO"/>
              </w:rPr>
            </w:pPr>
            <w:r w:rsidRPr="005336C9">
              <w:rPr>
                <w:rFonts w:cs="Arial"/>
                <w:sz w:val="20"/>
                <w:lang w:val="es-CO" w:eastAsia="es-CO"/>
              </w:rPr>
              <w:t>Consumo de energía eléctrica</w:t>
            </w:r>
          </w:p>
        </w:tc>
        <w:tc>
          <w:tcPr>
            <w:tcW w:w="2807" w:type="dxa"/>
            <w:tcBorders>
              <w:top w:val="nil"/>
              <w:left w:val="nil"/>
              <w:bottom w:val="single" w:sz="4" w:space="0" w:color="auto"/>
              <w:right w:val="single" w:sz="4" w:space="0" w:color="auto"/>
            </w:tcBorders>
            <w:shd w:val="clear" w:color="000000" w:fill="FFFFFF"/>
            <w:vAlign w:val="center"/>
            <w:hideMark/>
          </w:tcPr>
          <w:p w14:paraId="581149C0" w14:textId="77777777" w:rsidR="008431BB" w:rsidRPr="005336C9" w:rsidRDefault="008431BB" w:rsidP="00F01579">
            <w:pPr>
              <w:jc w:val="center"/>
              <w:rPr>
                <w:rFonts w:cs="Arial"/>
                <w:sz w:val="20"/>
                <w:lang w:val="es-CO" w:eastAsia="es-CO"/>
              </w:rPr>
            </w:pPr>
            <w:r w:rsidRPr="005336C9">
              <w:rPr>
                <w:rFonts w:cs="Arial"/>
                <w:sz w:val="20"/>
                <w:lang w:val="es-CO" w:eastAsia="es-CO"/>
              </w:rPr>
              <w:t>Reducción de recursos naturales renovables y/</w:t>
            </w:r>
            <w:proofErr w:type="gramStart"/>
            <w:r w:rsidRPr="005336C9">
              <w:rPr>
                <w:rFonts w:cs="Arial"/>
                <w:sz w:val="20"/>
                <w:lang w:val="es-CO" w:eastAsia="es-CO"/>
              </w:rPr>
              <w:t>o  no</w:t>
            </w:r>
            <w:proofErr w:type="gramEnd"/>
            <w:r w:rsidRPr="005336C9">
              <w:rPr>
                <w:rFonts w:cs="Arial"/>
                <w:sz w:val="20"/>
                <w:lang w:val="es-CO" w:eastAsia="es-CO"/>
              </w:rPr>
              <w:t xml:space="preserve"> renovables</w:t>
            </w:r>
          </w:p>
        </w:tc>
      </w:tr>
      <w:tr w:rsidR="008431BB" w:rsidRPr="005336C9" w14:paraId="7890BEA0"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05BB2D63"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8C8D639"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4BCF4FCD" w14:textId="77777777" w:rsidR="008431BB" w:rsidRPr="005336C9" w:rsidRDefault="008431BB" w:rsidP="00F01579">
            <w:pPr>
              <w:jc w:val="center"/>
              <w:rPr>
                <w:rFonts w:cs="Arial"/>
                <w:sz w:val="20"/>
                <w:lang w:val="es-CO" w:eastAsia="es-CO"/>
              </w:rPr>
            </w:pPr>
            <w:r w:rsidRPr="005336C9">
              <w:rPr>
                <w:rFonts w:cs="Arial"/>
                <w:sz w:val="20"/>
                <w:lang w:val="es-CO" w:eastAsia="es-CO"/>
              </w:rPr>
              <w:t>Consumo de agua</w:t>
            </w:r>
          </w:p>
        </w:tc>
        <w:tc>
          <w:tcPr>
            <w:tcW w:w="2807" w:type="dxa"/>
            <w:tcBorders>
              <w:top w:val="nil"/>
              <w:left w:val="nil"/>
              <w:bottom w:val="single" w:sz="4" w:space="0" w:color="auto"/>
              <w:right w:val="single" w:sz="4" w:space="0" w:color="auto"/>
            </w:tcBorders>
            <w:shd w:val="clear" w:color="000000" w:fill="FFFFFF"/>
            <w:vAlign w:val="center"/>
            <w:hideMark/>
          </w:tcPr>
          <w:p w14:paraId="6B35587E" w14:textId="77777777" w:rsidR="008431BB" w:rsidRPr="005336C9" w:rsidRDefault="008431BB" w:rsidP="00F01579">
            <w:pPr>
              <w:jc w:val="center"/>
              <w:rPr>
                <w:rFonts w:cs="Arial"/>
                <w:sz w:val="20"/>
                <w:lang w:val="es-CO" w:eastAsia="es-CO"/>
              </w:rPr>
            </w:pPr>
            <w:r w:rsidRPr="005336C9">
              <w:rPr>
                <w:rFonts w:cs="Arial"/>
                <w:sz w:val="20"/>
                <w:lang w:val="es-CO" w:eastAsia="es-CO"/>
              </w:rPr>
              <w:t>Reducción de recursos naturales renovables y/</w:t>
            </w:r>
            <w:proofErr w:type="gramStart"/>
            <w:r w:rsidRPr="005336C9">
              <w:rPr>
                <w:rFonts w:cs="Arial"/>
                <w:sz w:val="20"/>
                <w:lang w:val="es-CO" w:eastAsia="es-CO"/>
              </w:rPr>
              <w:t>o  no</w:t>
            </w:r>
            <w:proofErr w:type="gramEnd"/>
            <w:r w:rsidRPr="005336C9">
              <w:rPr>
                <w:rFonts w:cs="Arial"/>
                <w:sz w:val="20"/>
                <w:lang w:val="es-CO" w:eastAsia="es-CO"/>
              </w:rPr>
              <w:t xml:space="preserve"> renovables</w:t>
            </w:r>
          </w:p>
        </w:tc>
      </w:tr>
      <w:tr w:rsidR="008431BB" w:rsidRPr="005336C9" w14:paraId="5435F38A"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63EDECD8"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9A409E3"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651C2720"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Consumo de material de oficina (papeles, </w:t>
            </w:r>
            <w:proofErr w:type="spellStart"/>
            <w:r w:rsidRPr="005336C9">
              <w:rPr>
                <w:rFonts w:cs="Arial"/>
                <w:sz w:val="20"/>
                <w:lang w:val="es-CO" w:eastAsia="es-CO"/>
              </w:rPr>
              <w:t>torners</w:t>
            </w:r>
            <w:proofErr w:type="spellEnd"/>
            <w:r w:rsidRPr="005336C9">
              <w:rPr>
                <w:rFonts w:cs="Arial"/>
                <w:sz w:val="20"/>
                <w:lang w:val="es-CO" w:eastAsia="es-CO"/>
              </w:rPr>
              <w:t>. Etc.)</w:t>
            </w:r>
          </w:p>
        </w:tc>
        <w:tc>
          <w:tcPr>
            <w:tcW w:w="2807" w:type="dxa"/>
            <w:tcBorders>
              <w:top w:val="nil"/>
              <w:left w:val="nil"/>
              <w:bottom w:val="single" w:sz="4" w:space="0" w:color="auto"/>
              <w:right w:val="single" w:sz="4" w:space="0" w:color="auto"/>
            </w:tcBorders>
            <w:shd w:val="clear" w:color="000000" w:fill="FFFFFF"/>
            <w:vAlign w:val="center"/>
            <w:hideMark/>
          </w:tcPr>
          <w:p w14:paraId="0415D26B" w14:textId="77777777" w:rsidR="008431BB" w:rsidRPr="005336C9" w:rsidRDefault="008431BB" w:rsidP="00F01579">
            <w:pPr>
              <w:jc w:val="center"/>
              <w:rPr>
                <w:rFonts w:cs="Arial"/>
                <w:sz w:val="20"/>
                <w:lang w:val="es-CO" w:eastAsia="es-CO"/>
              </w:rPr>
            </w:pPr>
            <w:r w:rsidRPr="005336C9">
              <w:rPr>
                <w:rFonts w:cs="Arial"/>
                <w:sz w:val="20"/>
                <w:lang w:val="es-CO" w:eastAsia="es-CO"/>
              </w:rPr>
              <w:t>Reducción de recursos naturales renovables y/</w:t>
            </w:r>
            <w:proofErr w:type="gramStart"/>
            <w:r w:rsidRPr="005336C9">
              <w:rPr>
                <w:rFonts w:cs="Arial"/>
                <w:sz w:val="20"/>
                <w:lang w:val="es-CO" w:eastAsia="es-CO"/>
              </w:rPr>
              <w:t>o  no</w:t>
            </w:r>
            <w:proofErr w:type="gramEnd"/>
            <w:r w:rsidRPr="005336C9">
              <w:rPr>
                <w:rFonts w:cs="Arial"/>
                <w:sz w:val="20"/>
                <w:lang w:val="es-CO" w:eastAsia="es-CO"/>
              </w:rPr>
              <w:t xml:space="preserve"> renovables</w:t>
            </w:r>
          </w:p>
        </w:tc>
      </w:tr>
      <w:tr w:rsidR="008431BB" w:rsidRPr="005336C9" w14:paraId="6D4397E1"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4CCD677"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14C6B33"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5BB94071"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ordinarios</w:t>
            </w:r>
          </w:p>
        </w:tc>
        <w:tc>
          <w:tcPr>
            <w:tcW w:w="2807" w:type="dxa"/>
            <w:tcBorders>
              <w:top w:val="nil"/>
              <w:left w:val="nil"/>
              <w:bottom w:val="single" w:sz="4" w:space="0" w:color="auto"/>
              <w:right w:val="single" w:sz="4" w:space="0" w:color="auto"/>
            </w:tcBorders>
            <w:shd w:val="clear" w:color="000000" w:fill="FFFFFF"/>
            <w:vAlign w:val="center"/>
            <w:hideMark/>
          </w:tcPr>
          <w:p w14:paraId="6CEA22BD"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Aumento de cantidad de residuos a disponer </w:t>
            </w:r>
          </w:p>
        </w:tc>
      </w:tr>
      <w:tr w:rsidR="008431BB" w:rsidRPr="005336C9" w14:paraId="2D3F4360"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5526903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3787DF4"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0084D4E8"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ordinarios</w:t>
            </w:r>
          </w:p>
        </w:tc>
        <w:tc>
          <w:tcPr>
            <w:tcW w:w="2807" w:type="dxa"/>
            <w:tcBorders>
              <w:top w:val="nil"/>
              <w:left w:val="nil"/>
              <w:bottom w:val="single" w:sz="4" w:space="0" w:color="auto"/>
              <w:right w:val="single" w:sz="4" w:space="0" w:color="auto"/>
            </w:tcBorders>
            <w:shd w:val="clear" w:color="000000" w:fill="FFFFFF"/>
            <w:vAlign w:val="center"/>
            <w:hideMark/>
          </w:tcPr>
          <w:p w14:paraId="02E884E7"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suelo </w:t>
            </w:r>
          </w:p>
        </w:tc>
      </w:tr>
      <w:tr w:rsidR="008431BB" w:rsidRPr="005336C9" w14:paraId="0F18E4C4"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6F08745A"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2649446"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57990F21" w14:textId="77777777" w:rsidR="008431BB" w:rsidRPr="005336C9" w:rsidRDefault="008431BB" w:rsidP="00F01579">
            <w:pPr>
              <w:jc w:val="center"/>
              <w:rPr>
                <w:rFonts w:cs="Arial"/>
                <w:sz w:val="20"/>
                <w:lang w:val="es-CO" w:eastAsia="es-CO"/>
              </w:rPr>
            </w:pPr>
            <w:r w:rsidRPr="005336C9">
              <w:rPr>
                <w:rFonts w:cs="Arial"/>
                <w:sz w:val="20"/>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25E64CB1"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visual</w:t>
            </w:r>
          </w:p>
        </w:tc>
      </w:tr>
      <w:tr w:rsidR="008431BB" w:rsidRPr="005336C9" w14:paraId="787E4785"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490CEB19"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FA40B41"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2350890B"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63A628F6"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Aumento de cantidad de residuos a disponer </w:t>
            </w:r>
          </w:p>
        </w:tc>
      </w:tr>
      <w:tr w:rsidR="008431BB" w:rsidRPr="005336C9" w14:paraId="7350B7E3"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1F8AB793"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7B1386D"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54CE8603"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peligrosos</w:t>
            </w:r>
          </w:p>
        </w:tc>
        <w:tc>
          <w:tcPr>
            <w:tcW w:w="2807" w:type="dxa"/>
            <w:tcBorders>
              <w:top w:val="nil"/>
              <w:left w:val="nil"/>
              <w:bottom w:val="single" w:sz="4" w:space="0" w:color="auto"/>
              <w:right w:val="single" w:sz="4" w:space="0" w:color="auto"/>
            </w:tcBorders>
            <w:shd w:val="clear" w:color="000000" w:fill="FFFFFF"/>
            <w:vAlign w:val="center"/>
            <w:hideMark/>
          </w:tcPr>
          <w:p w14:paraId="11F807D2"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Aumento de cantidad de residuos a disponer </w:t>
            </w:r>
          </w:p>
        </w:tc>
      </w:tr>
      <w:tr w:rsidR="008431BB" w:rsidRPr="005336C9" w14:paraId="1215BE27"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7AAB6CEF"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D7EF534"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2A91806B"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000000" w:fill="FFFFFF"/>
            <w:vAlign w:val="center"/>
            <w:hideMark/>
          </w:tcPr>
          <w:p w14:paraId="2AF84903"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 agua</w:t>
            </w:r>
          </w:p>
        </w:tc>
      </w:tr>
      <w:tr w:rsidR="008431BB" w:rsidRPr="005336C9" w14:paraId="1609170B"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72C8B4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2E7E39B"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05138FB9"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000000" w:fill="FFFFFF"/>
            <w:vAlign w:val="center"/>
            <w:hideMark/>
          </w:tcPr>
          <w:p w14:paraId="5A7D5A96"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agua residual a tratar</w:t>
            </w:r>
          </w:p>
        </w:tc>
      </w:tr>
      <w:tr w:rsidR="008431BB" w:rsidRPr="005336C9" w14:paraId="583785D5"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75C5BFB5"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E58843B"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64D5A07A"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y disposición de residuos reciclables </w:t>
            </w:r>
          </w:p>
        </w:tc>
        <w:tc>
          <w:tcPr>
            <w:tcW w:w="2807" w:type="dxa"/>
            <w:tcBorders>
              <w:top w:val="nil"/>
              <w:left w:val="nil"/>
              <w:bottom w:val="single" w:sz="4" w:space="0" w:color="auto"/>
              <w:right w:val="single" w:sz="4" w:space="0" w:color="auto"/>
            </w:tcBorders>
            <w:shd w:val="clear" w:color="000000" w:fill="FFFFFF"/>
            <w:vAlign w:val="center"/>
            <w:hideMark/>
          </w:tcPr>
          <w:p w14:paraId="727A4860" w14:textId="77777777" w:rsidR="008431BB" w:rsidRPr="005336C9" w:rsidRDefault="008431BB" w:rsidP="00F01579">
            <w:pPr>
              <w:jc w:val="center"/>
              <w:rPr>
                <w:rFonts w:cs="Arial"/>
                <w:sz w:val="20"/>
                <w:lang w:val="es-CO" w:eastAsia="es-CO"/>
              </w:rPr>
            </w:pPr>
            <w:r w:rsidRPr="005336C9">
              <w:rPr>
                <w:rFonts w:cs="Arial"/>
                <w:sz w:val="20"/>
                <w:lang w:val="es-CO" w:eastAsia="es-CO"/>
              </w:rPr>
              <w:t>Aumento en la cantidad de residuos a manejar</w:t>
            </w:r>
          </w:p>
        </w:tc>
      </w:tr>
      <w:tr w:rsidR="008431BB" w:rsidRPr="005336C9" w14:paraId="292CF271" w14:textId="77777777" w:rsidTr="00F01579">
        <w:trPr>
          <w:trHeight w:val="855"/>
        </w:trPr>
        <w:tc>
          <w:tcPr>
            <w:tcW w:w="1555" w:type="dxa"/>
            <w:vMerge w:val="restart"/>
            <w:tcBorders>
              <w:top w:val="nil"/>
              <w:left w:val="single" w:sz="4" w:space="0" w:color="auto"/>
              <w:bottom w:val="single" w:sz="4" w:space="0" w:color="auto"/>
              <w:right w:val="single" w:sz="4" w:space="0" w:color="auto"/>
            </w:tcBorders>
            <w:vAlign w:val="center"/>
            <w:hideMark/>
          </w:tcPr>
          <w:p w14:paraId="65161910"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Agua, productos de aseo (jabón, desinfectante para pisos, hipoclorito)</w:t>
            </w:r>
          </w:p>
        </w:tc>
        <w:tc>
          <w:tcPr>
            <w:tcW w:w="2976" w:type="dxa"/>
            <w:vMerge w:val="restart"/>
            <w:tcBorders>
              <w:top w:val="nil"/>
              <w:left w:val="single" w:sz="4" w:space="0" w:color="auto"/>
              <w:bottom w:val="single" w:sz="4" w:space="0" w:color="auto"/>
              <w:right w:val="single" w:sz="4" w:space="0" w:color="auto"/>
            </w:tcBorders>
            <w:vAlign w:val="center"/>
            <w:hideMark/>
          </w:tcPr>
          <w:p w14:paraId="1BCC6F1B"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vertimiento de aguas residuales, generación de residuos ordinarios, material particulado, generación de residuos peligrosos (tarros contaminados de hipoclorito), </w:t>
            </w:r>
            <w:r w:rsidRPr="005336C9">
              <w:rPr>
                <w:rFonts w:cs="Arial"/>
                <w:color w:val="000000"/>
                <w:sz w:val="20"/>
                <w:lang w:val="es-CO" w:eastAsia="es-CO"/>
              </w:rPr>
              <w:lastRenderedPageBreak/>
              <w:t>derrame de sustancias químicas peligrosas</w:t>
            </w:r>
          </w:p>
        </w:tc>
        <w:tc>
          <w:tcPr>
            <w:tcW w:w="2127" w:type="dxa"/>
            <w:tcBorders>
              <w:top w:val="nil"/>
              <w:left w:val="nil"/>
              <w:bottom w:val="single" w:sz="4" w:space="0" w:color="auto"/>
              <w:right w:val="single" w:sz="4" w:space="0" w:color="auto"/>
            </w:tcBorders>
            <w:vAlign w:val="center"/>
            <w:hideMark/>
          </w:tcPr>
          <w:p w14:paraId="0CCF0EB1" w14:textId="77777777" w:rsidR="008431BB" w:rsidRPr="005336C9" w:rsidRDefault="008431BB" w:rsidP="00F01579">
            <w:pPr>
              <w:jc w:val="center"/>
              <w:rPr>
                <w:rFonts w:cs="Arial"/>
                <w:sz w:val="20"/>
                <w:lang w:val="es-CO" w:eastAsia="es-CO"/>
              </w:rPr>
            </w:pPr>
            <w:r w:rsidRPr="005336C9">
              <w:rPr>
                <w:rFonts w:cs="Arial"/>
                <w:sz w:val="20"/>
                <w:lang w:val="es-CO" w:eastAsia="es-CO"/>
              </w:rPr>
              <w:lastRenderedPageBreak/>
              <w:t>Consumo de agua</w:t>
            </w:r>
          </w:p>
        </w:tc>
        <w:tc>
          <w:tcPr>
            <w:tcW w:w="2807" w:type="dxa"/>
            <w:tcBorders>
              <w:top w:val="nil"/>
              <w:left w:val="nil"/>
              <w:bottom w:val="single" w:sz="4" w:space="0" w:color="auto"/>
              <w:right w:val="single" w:sz="4" w:space="0" w:color="auto"/>
            </w:tcBorders>
            <w:vAlign w:val="center"/>
            <w:hideMark/>
          </w:tcPr>
          <w:p w14:paraId="7E735265" w14:textId="77777777" w:rsidR="008431BB" w:rsidRPr="005336C9" w:rsidRDefault="008431BB" w:rsidP="00F01579">
            <w:pPr>
              <w:jc w:val="center"/>
              <w:rPr>
                <w:rFonts w:cs="Arial"/>
                <w:sz w:val="20"/>
                <w:lang w:val="es-CO" w:eastAsia="es-CO"/>
              </w:rPr>
            </w:pPr>
            <w:r w:rsidRPr="005336C9">
              <w:rPr>
                <w:rFonts w:cs="Arial"/>
                <w:sz w:val="20"/>
                <w:lang w:val="es-CO" w:eastAsia="es-CO"/>
              </w:rPr>
              <w:t>Reducción de recursos naturales renovables y/</w:t>
            </w:r>
            <w:proofErr w:type="gramStart"/>
            <w:r w:rsidRPr="005336C9">
              <w:rPr>
                <w:rFonts w:cs="Arial"/>
                <w:sz w:val="20"/>
                <w:lang w:val="es-CO" w:eastAsia="es-CO"/>
              </w:rPr>
              <w:t>o  no</w:t>
            </w:r>
            <w:proofErr w:type="gramEnd"/>
            <w:r w:rsidRPr="005336C9">
              <w:rPr>
                <w:rFonts w:cs="Arial"/>
                <w:sz w:val="20"/>
                <w:lang w:val="es-CO" w:eastAsia="es-CO"/>
              </w:rPr>
              <w:t xml:space="preserve"> renovables</w:t>
            </w:r>
          </w:p>
        </w:tc>
      </w:tr>
      <w:tr w:rsidR="008431BB" w:rsidRPr="005336C9" w14:paraId="16C47F54"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3C5D955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D381974"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C355CF8" w14:textId="77777777" w:rsidR="008431BB" w:rsidRPr="005336C9" w:rsidRDefault="008431BB" w:rsidP="00F01579">
            <w:pPr>
              <w:jc w:val="center"/>
              <w:rPr>
                <w:rFonts w:cs="Arial"/>
                <w:sz w:val="20"/>
                <w:lang w:val="es-CO" w:eastAsia="es-CO"/>
              </w:rPr>
            </w:pPr>
            <w:r w:rsidRPr="005336C9">
              <w:rPr>
                <w:rFonts w:cs="Arial"/>
                <w:sz w:val="20"/>
                <w:lang w:val="es-CO" w:eastAsia="es-CO"/>
              </w:rPr>
              <w:t>Consumo de sustancias químicas (hipoclorito de sodio)</w:t>
            </w:r>
          </w:p>
        </w:tc>
        <w:tc>
          <w:tcPr>
            <w:tcW w:w="2807" w:type="dxa"/>
            <w:tcBorders>
              <w:top w:val="nil"/>
              <w:left w:val="nil"/>
              <w:bottom w:val="single" w:sz="4" w:space="0" w:color="auto"/>
              <w:right w:val="single" w:sz="4" w:space="0" w:color="auto"/>
            </w:tcBorders>
            <w:vAlign w:val="center"/>
            <w:hideMark/>
          </w:tcPr>
          <w:p w14:paraId="463C6A3D" w14:textId="77777777" w:rsidR="008431BB" w:rsidRPr="005336C9" w:rsidRDefault="008431BB" w:rsidP="00F01579">
            <w:pPr>
              <w:jc w:val="center"/>
              <w:rPr>
                <w:rFonts w:cs="Arial"/>
                <w:sz w:val="20"/>
                <w:lang w:val="es-CO" w:eastAsia="es-CO"/>
              </w:rPr>
            </w:pPr>
            <w:r w:rsidRPr="005336C9">
              <w:rPr>
                <w:rFonts w:cs="Arial"/>
                <w:sz w:val="20"/>
                <w:lang w:val="es-CO" w:eastAsia="es-CO"/>
              </w:rPr>
              <w:t>Reducción de recursos naturales renovables y/</w:t>
            </w:r>
            <w:proofErr w:type="gramStart"/>
            <w:r w:rsidRPr="005336C9">
              <w:rPr>
                <w:rFonts w:cs="Arial"/>
                <w:sz w:val="20"/>
                <w:lang w:val="es-CO" w:eastAsia="es-CO"/>
              </w:rPr>
              <w:t>o  no</w:t>
            </w:r>
            <w:proofErr w:type="gramEnd"/>
            <w:r w:rsidRPr="005336C9">
              <w:rPr>
                <w:rFonts w:cs="Arial"/>
                <w:sz w:val="20"/>
                <w:lang w:val="es-CO" w:eastAsia="es-CO"/>
              </w:rPr>
              <w:t xml:space="preserve"> renovables</w:t>
            </w:r>
          </w:p>
        </w:tc>
      </w:tr>
      <w:tr w:rsidR="008431BB" w:rsidRPr="005336C9" w14:paraId="33AE1AD9"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0B5572D7"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82353DB"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2E54E9C7" w14:textId="77777777" w:rsidR="008431BB" w:rsidRPr="005336C9" w:rsidRDefault="008431BB" w:rsidP="00F01579">
            <w:pPr>
              <w:jc w:val="center"/>
              <w:rPr>
                <w:rFonts w:cs="Arial"/>
                <w:sz w:val="20"/>
                <w:lang w:val="es-CO" w:eastAsia="es-CO"/>
              </w:rPr>
            </w:pPr>
            <w:r w:rsidRPr="005336C9">
              <w:rPr>
                <w:rFonts w:cs="Arial"/>
                <w:sz w:val="20"/>
                <w:lang w:val="es-CO" w:eastAsia="es-CO"/>
              </w:rPr>
              <w:t>Emisión de material particulado/Polvo</w:t>
            </w:r>
          </w:p>
        </w:tc>
        <w:tc>
          <w:tcPr>
            <w:tcW w:w="2807" w:type="dxa"/>
            <w:tcBorders>
              <w:top w:val="nil"/>
              <w:left w:val="nil"/>
              <w:bottom w:val="single" w:sz="4" w:space="0" w:color="auto"/>
              <w:right w:val="single" w:sz="4" w:space="0" w:color="auto"/>
            </w:tcBorders>
            <w:vAlign w:val="center"/>
            <w:hideMark/>
          </w:tcPr>
          <w:p w14:paraId="0A993C61"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 por material particulado</w:t>
            </w:r>
          </w:p>
        </w:tc>
      </w:tr>
      <w:tr w:rsidR="008431BB" w:rsidRPr="005336C9" w14:paraId="57EDA9C8"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948C6DB"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8019919"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05B303F"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ordinarios</w:t>
            </w:r>
          </w:p>
        </w:tc>
        <w:tc>
          <w:tcPr>
            <w:tcW w:w="2807" w:type="dxa"/>
            <w:tcBorders>
              <w:top w:val="nil"/>
              <w:left w:val="nil"/>
              <w:bottom w:val="single" w:sz="4" w:space="0" w:color="auto"/>
              <w:right w:val="single" w:sz="4" w:space="0" w:color="auto"/>
            </w:tcBorders>
            <w:vAlign w:val="center"/>
            <w:hideMark/>
          </w:tcPr>
          <w:p w14:paraId="3556A466"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cantidad de residuos a disponer</w:t>
            </w:r>
          </w:p>
        </w:tc>
      </w:tr>
      <w:tr w:rsidR="008431BB" w:rsidRPr="005336C9" w14:paraId="4D7F9654"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5397377F"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B38D4CE"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E48E296"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ordinarios</w:t>
            </w:r>
          </w:p>
        </w:tc>
        <w:tc>
          <w:tcPr>
            <w:tcW w:w="2807" w:type="dxa"/>
            <w:tcBorders>
              <w:top w:val="nil"/>
              <w:left w:val="nil"/>
              <w:bottom w:val="single" w:sz="4" w:space="0" w:color="auto"/>
              <w:right w:val="single" w:sz="4" w:space="0" w:color="auto"/>
            </w:tcBorders>
            <w:vAlign w:val="center"/>
            <w:hideMark/>
          </w:tcPr>
          <w:p w14:paraId="4D298928"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suelo </w:t>
            </w:r>
          </w:p>
        </w:tc>
      </w:tr>
      <w:tr w:rsidR="008431BB" w:rsidRPr="005336C9" w14:paraId="5417D8D3"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2B6E357"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D3C5DBE"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FE51364"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de residuos peligrosos </w:t>
            </w:r>
          </w:p>
        </w:tc>
        <w:tc>
          <w:tcPr>
            <w:tcW w:w="2807" w:type="dxa"/>
            <w:tcBorders>
              <w:top w:val="nil"/>
              <w:left w:val="nil"/>
              <w:bottom w:val="single" w:sz="4" w:space="0" w:color="auto"/>
              <w:right w:val="single" w:sz="4" w:space="0" w:color="auto"/>
            </w:tcBorders>
            <w:vAlign w:val="center"/>
            <w:hideMark/>
          </w:tcPr>
          <w:p w14:paraId="1225ED93"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cantidad de residuos a disponer</w:t>
            </w:r>
          </w:p>
        </w:tc>
      </w:tr>
      <w:tr w:rsidR="008431BB" w:rsidRPr="005336C9" w14:paraId="054F9822"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1E5E7E0"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BFD5251"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204BD461"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de residuos peligrosos </w:t>
            </w:r>
          </w:p>
        </w:tc>
        <w:tc>
          <w:tcPr>
            <w:tcW w:w="2807" w:type="dxa"/>
            <w:tcBorders>
              <w:top w:val="nil"/>
              <w:left w:val="nil"/>
              <w:bottom w:val="single" w:sz="4" w:space="0" w:color="auto"/>
              <w:right w:val="single" w:sz="4" w:space="0" w:color="auto"/>
            </w:tcBorders>
            <w:vAlign w:val="center"/>
            <w:hideMark/>
          </w:tcPr>
          <w:p w14:paraId="181F56BF"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suelo </w:t>
            </w:r>
          </w:p>
        </w:tc>
      </w:tr>
      <w:tr w:rsidR="008431BB" w:rsidRPr="005336C9" w14:paraId="385F9766"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598C1369"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DD192C9"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BF91B96"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líquidos (aguas procesos de lavados)</w:t>
            </w:r>
          </w:p>
        </w:tc>
        <w:tc>
          <w:tcPr>
            <w:tcW w:w="2807" w:type="dxa"/>
            <w:tcBorders>
              <w:top w:val="nil"/>
              <w:left w:val="nil"/>
              <w:bottom w:val="single" w:sz="4" w:space="0" w:color="auto"/>
              <w:right w:val="single" w:sz="4" w:space="0" w:color="auto"/>
            </w:tcBorders>
            <w:vAlign w:val="center"/>
            <w:hideMark/>
          </w:tcPr>
          <w:p w14:paraId="3EA418FE"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Contaminación del suelo</w:t>
            </w:r>
          </w:p>
        </w:tc>
      </w:tr>
      <w:tr w:rsidR="008431BB" w:rsidRPr="005336C9" w14:paraId="6488F63B"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463FF6B3"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EE8184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8F8412C"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y disposición de residuos reciclables </w:t>
            </w:r>
          </w:p>
        </w:tc>
        <w:tc>
          <w:tcPr>
            <w:tcW w:w="2807" w:type="dxa"/>
            <w:tcBorders>
              <w:top w:val="nil"/>
              <w:left w:val="nil"/>
              <w:bottom w:val="single" w:sz="4" w:space="0" w:color="auto"/>
              <w:right w:val="single" w:sz="4" w:space="0" w:color="auto"/>
            </w:tcBorders>
            <w:vAlign w:val="center"/>
            <w:hideMark/>
          </w:tcPr>
          <w:p w14:paraId="76E9059B" w14:textId="77777777" w:rsidR="008431BB" w:rsidRPr="005336C9" w:rsidRDefault="008431BB" w:rsidP="00F01579">
            <w:pPr>
              <w:jc w:val="center"/>
              <w:rPr>
                <w:rFonts w:cs="Arial"/>
                <w:sz w:val="20"/>
                <w:lang w:val="es-CO" w:eastAsia="es-CO"/>
              </w:rPr>
            </w:pPr>
            <w:r w:rsidRPr="005336C9">
              <w:rPr>
                <w:rFonts w:cs="Arial"/>
                <w:sz w:val="20"/>
                <w:lang w:val="es-CO" w:eastAsia="es-CO"/>
              </w:rPr>
              <w:t>Aumento en la cantidad de residuos a manejar</w:t>
            </w:r>
          </w:p>
        </w:tc>
      </w:tr>
      <w:tr w:rsidR="008431BB" w:rsidRPr="005336C9" w14:paraId="3C754301"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755B1710"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290B4A7"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46F3D9D"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vAlign w:val="center"/>
            <w:hideMark/>
          </w:tcPr>
          <w:p w14:paraId="7A9B8CCB"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 agua</w:t>
            </w:r>
          </w:p>
        </w:tc>
      </w:tr>
      <w:tr w:rsidR="008431BB" w:rsidRPr="005336C9" w14:paraId="6D339C83"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79984F8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33104C0"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6A9037DA"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vAlign w:val="center"/>
            <w:hideMark/>
          </w:tcPr>
          <w:p w14:paraId="39BB9AEF"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agua residual a tratar</w:t>
            </w:r>
          </w:p>
        </w:tc>
      </w:tr>
      <w:tr w:rsidR="008431BB" w:rsidRPr="005336C9" w14:paraId="6036BA77"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700837B0"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64D3C93"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5C197A97"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Derrame </w:t>
            </w:r>
          </w:p>
        </w:tc>
        <w:tc>
          <w:tcPr>
            <w:tcW w:w="2807" w:type="dxa"/>
            <w:tcBorders>
              <w:top w:val="nil"/>
              <w:left w:val="nil"/>
              <w:bottom w:val="single" w:sz="4" w:space="0" w:color="auto"/>
              <w:right w:val="single" w:sz="4" w:space="0" w:color="auto"/>
            </w:tcBorders>
            <w:vAlign w:val="center"/>
            <w:hideMark/>
          </w:tcPr>
          <w:p w14:paraId="5880CC9E"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suelo </w:t>
            </w:r>
          </w:p>
        </w:tc>
      </w:tr>
      <w:tr w:rsidR="008431BB" w:rsidRPr="005336C9" w14:paraId="2C1CE57A"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2E9C44B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C05FAE0"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C7632A6"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Derrame </w:t>
            </w:r>
          </w:p>
        </w:tc>
        <w:tc>
          <w:tcPr>
            <w:tcW w:w="2807" w:type="dxa"/>
            <w:tcBorders>
              <w:top w:val="nil"/>
              <w:left w:val="nil"/>
              <w:bottom w:val="single" w:sz="4" w:space="0" w:color="auto"/>
              <w:right w:val="single" w:sz="4" w:space="0" w:color="auto"/>
            </w:tcBorders>
            <w:vAlign w:val="center"/>
            <w:hideMark/>
          </w:tcPr>
          <w:p w14:paraId="6D81EAE3"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 agua</w:t>
            </w:r>
          </w:p>
        </w:tc>
      </w:tr>
      <w:tr w:rsidR="008431BB" w:rsidRPr="005336C9" w14:paraId="0BF1C18B" w14:textId="77777777" w:rsidTr="00F01579">
        <w:trPr>
          <w:trHeight w:val="570"/>
        </w:trPr>
        <w:tc>
          <w:tcPr>
            <w:tcW w:w="1555" w:type="dxa"/>
            <w:vMerge w:val="restart"/>
            <w:tcBorders>
              <w:top w:val="nil"/>
              <w:left w:val="single" w:sz="4" w:space="0" w:color="auto"/>
              <w:bottom w:val="single" w:sz="4" w:space="0" w:color="auto"/>
              <w:right w:val="single" w:sz="4" w:space="0" w:color="auto"/>
            </w:tcBorders>
            <w:vAlign w:val="center"/>
            <w:hideMark/>
          </w:tcPr>
          <w:p w14:paraId="6B9C3915"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Consumo de hidrocarburos</w:t>
            </w:r>
          </w:p>
        </w:tc>
        <w:tc>
          <w:tcPr>
            <w:tcW w:w="2976" w:type="dxa"/>
            <w:vMerge w:val="restart"/>
            <w:tcBorders>
              <w:top w:val="nil"/>
              <w:left w:val="single" w:sz="4" w:space="0" w:color="auto"/>
              <w:bottom w:val="single" w:sz="4" w:space="0" w:color="auto"/>
              <w:right w:val="single" w:sz="4" w:space="0" w:color="auto"/>
            </w:tcBorders>
            <w:vAlign w:val="center"/>
            <w:hideMark/>
          </w:tcPr>
          <w:p w14:paraId="6346CA92"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Emisión de gases a la atmósfera, generación de ruido, emisión de material particulado, generación de residuos solidos </w:t>
            </w:r>
          </w:p>
        </w:tc>
        <w:tc>
          <w:tcPr>
            <w:tcW w:w="2127" w:type="dxa"/>
            <w:tcBorders>
              <w:top w:val="nil"/>
              <w:left w:val="nil"/>
              <w:bottom w:val="single" w:sz="4" w:space="0" w:color="auto"/>
              <w:right w:val="single" w:sz="4" w:space="0" w:color="auto"/>
            </w:tcBorders>
            <w:vAlign w:val="center"/>
            <w:hideMark/>
          </w:tcPr>
          <w:p w14:paraId="2DD62B44"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Emisión de gases o calor (de procesos o combustibles)</w:t>
            </w:r>
          </w:p>
        </w:tc>
        <w:tc>
          <w:tcPr>
            <w:tcW w:w="2807" w:type="dxa"/>
            <w:tcBorders>
              <w:top w:val="nil"/>
              <w:left w:val="nil"/>
              <w:bottom w:val="single" w:sz="4" w:space="0" w:color="auto"/>
              <w:right w:val="single" w:sz="4" w:space="0" w:color="auto"/>
            </w:tcBorders>
            <w:vAlign w:val="center"/>
            <w:hideMark/>
          </w:tcPr>
          <w:p w14:paraId="0C469C95"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w:t>
            </w:r>
          </w:p>
        </w:tc>
      </w:tr>
      <w:tr w:rsidR="008431BB" w:rsidRPr="005336C9" w14:paraId="74ABAC19"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549ABAED"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F01F03C"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86A1B58"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Emisión de gases o calor (de procesos o combustibles)</w:t>
            </w:r>
          </w:p>
        </w:tc>
        <w:tc>
          <w:tcPr>
            <w:tcW w:w="2807" w:type="dxa"/>
            <w:tcBorders>
              <w:top w:val="nil"/>
              <w:left w:val="nil"/>
              <w:bottom w:val="single" w:sz="4" w:space="0" w:color="auto"/>
              <w:right w:val="single" w:sz="4" w:space="0" w:color="auto"/>
            </w:tcBorders>
            <w:vAlign w:val="center"/>
            <w:hideMark/>
          </w:tcPr>
          <w:p w14:paraId="39A7C7E0"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Contribución al problema de calentamiento global</w:t>
            </w:r>
          </w:p>
        </w:tc>
      </w:tr>
      <w:tr w:rsidR="008431BB" w:rsidRPr="005336C9" w14:paraId="0E2B7BA6" w14:textId="77777777" w:rsidTr="00F01579">
        <w:trPr>
          <w:trHeight w:val="1140"/>
        </w:trPr>
        <w:tc>
          <w:tcPr>
            <w:tcW w:w="1555" w:type="dxa"/>
            <w:vMerge/>
            <w:tcBorders>
              <w:top w:val="nil"/>
              <w:left w:val="single" w:sz="4" w:space="0" w:color="auto"/>
              <w:bottom w:val="single" w:sz="4" w:space="0" w:color="auto"/>
              <w:right w:val="single" w:sz="4" w:space="0" w:color="auto"/>
            </w:tcBorders>
            <w:vAlign w:val="center"/>
            <w:hideMark/>
          </w:tcPr>
          <w:p w14:paraId="78F61F1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51461E5"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9FC573F"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Consumo de aceites hidráulicos, lubricante, grasas, otros combustibles fósiles para energía, etc. </w:t>
            </w:r>
          </w:p>
        </w:tc>
        <w:tc>
          <w:tcPr>
            <w:tcW w:w="2807" w:type="dxa"/>
            <w:tcBorders>
              <w:top w:val="nil"/>
              <w:left w:val="nil"/>
              <w:bottom w:val="single" w:sz="4" w:space="0" w:color="auto"/>
              <w:right w:val="single" w:sz="4" w:space="0" w:color="auto"/>
            </w:tcBorders>
            <w:vAlign w:val="center"/>
            <w:hideMark/>
          </w:tcPr>
          <w:p w14:paraId="70ABE98B" w14:textId="77777777" w:rsidR="008431BB" w:rsidRPr="005336C9" w:rsidRDefault="008431BB" w:rsidP="00F01579">
            <w:pPr>
              <w:jc w:val="center"/>
              <w:rPr>
                <w:rFonts w:cs="Arial"/>
                <w:sz w:val="20"/>
                <w:lang w:val="es-CO" w:eastAsia="es-CO"/>
              </w:rPr>
            </w:pPr>
            <w:r w:rsidRPr="005336C9">
              <w:rPr>
                <w:rFonts w:cs="Arial"/>
                <w:sz w:val="20"/>
                <w:lang w:val="es-CO" w:eastAsia="es-CO"/>
              </w:rPr>
              <w:t>Presión sobre el recurso natural no renovable</w:t>
            </w:r>
          </w:p>
        </w:tc>
      </w:tr>
      <w:tr w:rsidR="008431BB" w:rsidRPr="005336C9" w14:paraId="74A8B6A7"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533566A"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D86E273"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AAA0343"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374BDEA2"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 por material particulado</w:t>
            </w:r>
          </w:p>
        </w:tc>
      </w:tr>
      <w:tr w:rsidR="008431BB" w:rsidRPr="005336C9" w14:paraId="4757F4E4"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077421A7"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D3BB63F"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6CB59AA"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023BB33E"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Molestias a la comunidad </w:t>
            </w:r>
          </w:p>
        </w:tc>
      </w:tr>
      <w:tr w:rsidR="008431BB" w:rsidRPr="005336C9" w14:paraId="1A26935F"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145A9E7B"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37EA262"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5C28714D"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sólidos ordinarios</w:t>
            </w:r>
          </w:p>
        </w:tc>
        <w:tc>
          <w:tcPr>
            <w:tcW w:w="2807" w:type="dxa"/>
            <w:tcBorders>
              <w:top w:val="nil"/>
              <w:left w:val="nil"/>
              <w:bottom w:val="single" w:sz="4" w:space="0" w:color="auto"/>
              <w:right w:val="single" w:sz="4" w:space="0" w:color="auto"/>
            </w:tcBorders>
            <w:vAlign w:val="center"/>
            <w:hideMark/>
          </w:tcPr>
          <w:p w14:paraId="168F7FCD"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6FC42B99"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54F06A51"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62B983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17B5A4F"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peligrosos (Tarros de Aceite usado)</w:t>
            </w:r>
          </w:p>
        </w:tc>
        <w:tc>
          <w:tcPr>
            <w:tcW w:w="2807" w:type="dxa"/>
            <w:tcBorders>
              <w:top w:val="nil"/>
              <w:left w:val="nil"/>
              <w:bottom w:val="single" w:sz="4" w:space="0" w:color="auto"/>
              <w:right w:val="single" w:sz="4" w:space="0" w:color="auto"/>
            </w:tcBorders>
            <w:vAlign w:val="center"/>
            <w:hideMark/>
          </w:tcPr>
          <w:p w14:paraId="24446ADB"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Suelo</w:t>
            </w:r>
          </w:p>
        </w:tc>
      </w:tr>
      <w:tr w:rsidR="008431BB" w:rsidRPr="005336C9" w14:paraId="65ACFED3"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53C976D4"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2E092BB"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2C6A0978"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peligrosos (Tarros de Aceite usado)</w:t>
            </w:r>
          </w:p>
        </w:tc>
        <w:tc>
          <w:tcPr>
            <w:tcW w:w="2807" w:type="dxa"/>
            <w:tcBorders>
              <w:top w:val="nil"/>
              <w:left w:val="nil"/>
              <w:bottom w:val="single" w:sz="4" w:space="0" w:color="auto"/>
              <w:right w:val="single" w:sz="4" w:space="0" w:color="auto"/>
            </w:tcBorders>
            <w:vAlign w:val="center"/>
            <w:hideMark/>
          </w:tcPr>
          <w:p w14:paraId="7AFA0C0B"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51165E2B"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38B8D62B"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5FD1095"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871D940"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peligrosos (Tarros de Aceite usado)</w:t>
            </w:r>
          </w:p>
        </w:tc>
        <w:tc>
          <w:tcPr>
            <w:tcW w:w="2807" w:type="dxa"/>
            <w:tcBorders>
              <w:top w:val="nil"/>
              <w:left w:val="nil"/>
              <w:bottom w:val="single" w:sz="4" w:space="0" w:color="auto"/>
              <w:right w:val="single" w:sz="4" w:space="0" w:color="auto"/>
            </w:tcBorders>
            <w:vAlign w:val="center"/>
            <w:hideMark/>
          </w:tcPr>
          <w:p w14:paraId="42A86423"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aire por COV, </w:t>
            </w:r>
            <w:proofErr w:type="spellStart"/>
            <w:r w:rsidRPr="005336C9">
              <w:rPr>
                <w:rFonts w:cs="Arial"/>
                <w:sz w:val="20"/>
                <w:lang w:val="es-CO" w:eastAsia="es-CO"/>
              </w:rPr>
              <w:t>Nox</w:t>
            </w:r>
            <w:proofErr w:type="spellEnd"/>
            <w:r w:rsidRPr="005336C9">
              <w:rPr>
                <w:rFonts w:cs="Arial"/>
                <w:sz w:val="20"/>
                <w:lang w:val="es-CO" w:eastAsia="es-CO"/>
              </w:rPr>
              <w:t>, Sox, CO2</w:t>
            </w:r>
          </w:p>
        </w:tc>
      </w:tr>
      <w:tr w:rsidR="008431BB" w:rsidRPr="005336C9" w14:paraId="70A88E6D"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62276E1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DB7335C"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83A2372" w14:textId="77777777" w:rsidR="008431BB" w:rsidRPr="005336C9" w:rsidRDefault="008431BB" w:rsidP="00F01579">
            <w:pPr>
              <w:jc w:val="center"/>
              <w:rPr>
                <w:rFonts w:cs="Arial"/>
                <w:sz w:val="20"/>
                <w:lang w:val="es-CO" w:eastAsia="es-CO"/>
              </w:rPr>
            </w:pPr>
            <w:r w:rsidRPr="005336C9">
              <w:rPr>
                <w:rFonts w:cs="Arial"/>
                <w:sz w:val="20"/>
                <w:lang w:val="es-CO" w:eastAsia="es-CO"/>
              </w:rPr>
              <w:t>Accidente vehicular</w:t>
            </w:r>
          </w:p>
        </w:tc>
        <w:tc>
          <w:tcPr>
            <w:tcW w:w="2807" w:type="dxa"/>
            <w:tcBorders>
              <w:top w:val="nil"/>
              <w:left w:val="nil"/>
              <w:bottom w:val="single" w:sz="4" w:space="0" w:color="auto"/>
              <w:right w:val="single" w:sz="4" w:space="0" w:color="auto"/>
            </w:tcBorders>
            <w:vAlign w:val="center"/>
            <w:hideMark/>
          </w:tcPr>
          <w:p w14:paraId="096E89C9" w14:textId="77777777" w:rsidR="008431BB" w:rsidRPr="005336C9" w:rsidRDefault="008431BB" w:rsidP="00F01579">
            <w:pPr>
              <w:jc w:val="center"/>
              <w:rPr>
                <w:rFonts w:cs="Arial"/>
                <w:sz w:val="20"/>
                <w:lang w:val="es-CO" w:eastAsia="es-CO"/>
              </w:rPr>
            </w:pPr>
            <w:r w:rsidRPr="005336C9">
              <w:rPr>
                <w:rFonts w:cs="Arial"/>
                <w:sz w:val="20"/>
                <w:lang w:val="es-CO" w:eastAsia="es-CO"/>
              </w:rPr>
              <w:t>Daños a la salud de la comunidad local e infraestructura</w:t>
            </w:r>
          </w:p>
        </w:tc>
      </w:tr>
      <w:tr w:rsidR="008431BB" w:rsidRPr="005336C9" w14:paraId="7AFA2A1A"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0D6CE47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58535E5"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271606C" w14:textId="77777777" w:rsidR="008431BB" w:rsidRPr="005336C9" w:rsidRDefault="008431BB" w:rsidP="00F01579">
            <w:pPr>
              <w:jc w:val="center"/>
              <w:rPr>
                <w:rFonts w:cs="Arial"/>
                <w:sz w:val="20"/>
                <w:lang w:val="es-CO" w:eastAsia="es-CO"/>
              </w:rPr>
            </w:pPr>
            <w:r w:rsidRPr="005336C9">
              <w:rPr>
                <w:rFonts w:cs="Arial"/>
                <w:sz w:val="20"/>
                <w:lang w:val="es-CO" w:eastAsia="es-CO"/>
              </w:rPr>
              <w:t>Emisión de ruido ambiental</w:t>
            </w:r>
          </w:p>
        </w:tc>
        <w:tc>
          <w:tcPr>
            <w:tcW w:w="2807" w:type="dxa"/>
            <w:tcBorders>
              <w:top w:val="nil"/>
              <w:left w:val="nil"/>
              <w:bottom w:val="single" w:sz="4" w:space="0" w:color="auto"/>
              <w:right w:val="single" w:sz="4" w:space="0" w:color="auto"/>
            </w:tcBorders>
            <w:vAlign w:val="center"/>
            <w:hideMark/>
          </w:tcPr>
          <w:p w14:paraId="528CB49F" w14:textId="77777777" w:rsidR="008431BB" w:rsidRPr="005336C9" w:rsidRDefault="008431BB" w:rsidP="00F01579">
            <w:pPr>
              <w:jc w:val="center"/>
              <w:rPr>
                <w:rFonts w:cs="Arial"/>
                <w:sz w:val="20"/>
                <w:lang w:val="es-CO" w:eastAsia="es-CO"/>
              </w:rPr>
            </w:pPr>
            <w:r w:rsidRPr="005336C9">
              <w:rPr>
                <w:rFonts w:cs="Arial"/>
                <w:sz w:val="20"/>
                <w:lang w:val="es-CO" w:eastAsia="es-CO"/>
              </w:rPr>
              <w:t>Molestias a la comunidad</w:t>
            </w:r>
          </w:p>
        </w:tc>
      </w:tr>
      <w:tr w:rsidR="008431BB" w:rsidRPr="005336C9" w14:paraId="59F91543"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A2E1F54"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674CB56"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9A95259" w14:textId="77777777" w:rsidR="008431BB" w:rsidRPr="005336C9" w:rsidRDefault="008431BB" w:rsidP="00F01579">
            <w:pPr>
              <w:jc w:val="center"/>
              <w:rPr>
                <w:rFonts w:cs="Arial"/>
                <w:sz w:val="20"/>
                <w:lang w:val="es-CO" w:eastAsia="es-CO"/>
              </w:rPr>
            </w:pPr>
            <w:r w:rsidRPr="005336C9">
              <w:rPr>
                <w:rFonts w:cs="Arial"/>
                <w:sz w:val="20"/>
                <w:lang w:val="es-CO" w:eastAsia="es-CO"/>
              </w:rPr>
              <w:t>Emisión de ruido ambiental</w:t>
            </w:r>
          </w:p>
        </w:tc>
        <w:tc>
          <w:tcPr>
            <w:tcW w:w="2807" w:type="dxa"/>
            <w:tcBorders>
              <w:top w:val="nil"/>
              <w:left w:val="nil"/>
              <w:bottom w:val="single" w:sz="4" w:space="0" w:color="auto"/>
              <w:right w:val="single" w:sz="4" w:space="0" w:color="auto"/>
            </w:tcBorders>
            <w:vAlign w:val="center"/>
            <w:hideMark/>
          </w:tcPr>
          <w:p w14:paraId="7FC8EB55"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 aire por ruidos ofensivos </w:t>
            </w:r>
          </w:p>
        </w:tc>
      </w:tr>
      <w:tr w:rsidR="008431BB" w:rsidRPr="005336C9" w14:paraId="488697F6"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43B18F12"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DCA7651"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2B29AD8F"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78F42043"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agua</w:t>
            </w:r>
          </w:p>
        </w:tc>
      </w:tr>
      <w:tr w:rsidR="008431BB" w:rsidRPr="005336C9" w14:paraId="5CDCC60A"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E808850"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3FA5DFF"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6F4E012"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3B44E39D"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suelo</w:t>
            </w:r>
          </w:p>
        </w:tc>
      </w:tr>
      <w:tr w:rsidR="008431BB" w:rsidRPr="005336C9" w14:paraId="4F861BA5"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1CA65CD4"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543F9C6"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BD1E2B8"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0DF372C1"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Daños a la salud de la población y/o propiedad privada</w:t>
            </w:r>
          </w:p>
        </w:tc>
      </w:tr>
      <w:tr w:rsidR="008431BB" w:rsidRPr="005336C9" w14:paraId="6F64B63F"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6DF785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6193F16"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195E46B"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Extracción de hidrocarburos</w:t>
            </w:r>
          </w:p>
        </w:tc>
        <w:tc>
          <w:tcPr>
            <w:tcW w:w="2807" w:type="dxa"/>
            <w:tcBorders>
              <w:top w:val="nil"/>
              <w:left w:val="nil"/>
              <w:bottom w:val="single" w:sz="4" w:space="0" w:color="auto"/>
              <w:right w:val="single" w:sz="4" w:space="0" w:color="auto"/>
            </w:tcBorders>
            <w:vAlign w:val="center"/>
            <w:hideMark/>
          </w:tcPr>
          <w:p w14:paraId="5E68A3E7"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Presión sobre los recursos naturales</w:t>
            </w:r>
          </w:p>
        </w:tc>
      </w:tr>
      <w:tr w:rsidR="008431BB" w:rsidRPr="005336C9" w14:paraId="464EF9A8" w14:textId="77777777" w:rsidTr="00F01579">
        <w:trPr>
          <w:trHeight w:val="570"/>
        </w:trPr>
        <w:tc>
          <w:tcPr>
            <w:tcW w:w="1555" w:type="dxa"/>
            <w:vMerge w:val="restart"/>
            <w:tcBorders>
              <w:top w:val="nil"/>
              <w:left w:val="single" w:sz="4" w:space="0" w:color="auto"/>
              <w:bottom w:val="single" w:sz="4" w:space="0" w:color="auto"/>
              <w:right w:val="single" w:sz="4" w:space="0" w:color="auto"/>
            </w:tcBorders>
            <w:vAlign w:val="center"/>
            <w:hideMark/>
          </w:tcPr>
          <w:p w14:paraId="05B08D38"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Energía</w:t>
            </w:r>
          </w:p>
        </w:tc>
        <w:tc>
          <w:tcPr>
            <w:tcW w:w="2976" w:type="dxa"/>
            <w:vMerge w:val="restart"/>
            <w:tcBorders>
              <w:top w:val="nil"/>
              <w:left w:val="single" w:sz="4" w:space="0" w:color="auto"/>
              <w:bottom w:val="single" w:sz="4" w:space="0" w:color="auto"/>
              <w:right w:val="single" w:sz="4" w:space="0" w:color="auto"/>
            </w:tcBorders>
            <w:vAlign w:val="center"/>
            <w:hideMark/>
          </w:tcPr>
          <w:p w14:paraId="61265A69"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Emisión de gases a la atmósfera, generación de ruido, emisión de material particulado, generación de residuos solidos </w:t>
            </w:r>
          </w:p>
        </w:tc>
        <w:tc>
          <w:tcPr>
            <w:tcW w:w="2127" w:type="dxa"/>
            <w:tcBorders>
              <w:top w:val="nil"/>
              <w:left w:val="nil"/>
              <w:bottom w:val="single" w:sz="4" w:space="0" w:color="auto"/>
              <w:right w:val="single" w:sz="4" w:space="0" w:color="auto"/>
            </w:tcBorders>
            <w:vAlign w:val="center"/>
            <w:hideMark/>
          </w:tcPr>
          <w:p w14:paraId="17674969"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Emisión de gases o calor (de procesos o combustibles)</w:t>
            </w:r>
          </w:p>
        </w:tc>
        <w:tc>
          <w:tcPr>
            <w:tcW w:w="2807" w:type="dxa"/>
            <w:tcBorders>
              <w:top w:val="nil"/>
              <w:left w:val="nil"/>
              <w:bottom w:val="single" w:sz="4" w:space="0" w:color="auto"/>
              <w:right w:val="single" w:sz="4" w:space="0" w:color="auto"/>
            </w:tcBorders>
            <w:vAlign w:val="center"/>
            <w:hideMark/>
          </w:tcPr>
          <w:p w14:paraId="7077FDC2"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w:t>
            </w:r>
          </w:p>
        </w:tc>
      </w:tr>
      <w:tr w:rsidR="008431BB" w:rsidRPr="005336C9" w14:paraId="10C9AE9F"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5ECC775F"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50C7371"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29B5A087"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Emisión de gases o calor (de procesos o combustibles)</w:t>
            </w:r>
          </w:p>
        </w:tc>
        <w:tc>
          <w:tcPr>
            <w:tcW w:w="2807" w:type="dxa"/>
            <w:tcBorders>
              <w:top w:val="nil"/>
              <w:left w:val="nil"/>
              <w:bottom w:val="single" w:sz="4" w:space="0" w:color="auto"/>
              <w:right w:val="single" w:sz="4" w:space="0" w:color="auto"/>
            </w:tcBorders>
            <w:vAlign w:val="center"/>
            <w:hideMark/>
          </w:tcPr>
          <w:p w14:paraId="37DC12CA"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Contribución al problema de calentamiento global</w:t>
            </w:r>
          </w:p>
        </w:tc>
      </w:tr>
      <w:tr w:rsidR="008431BB" w:rsidRPr="005336C9" w14:paraId="5AD44C09" w14:textId="77777777" w:rsidTr="00F01579">
        <w:trPr>
          <w:trHeight w:val="1140"/>
        </w:trPr>
        <w:tc>
          <w:tcPr>
            <w:tcW w:w="1555" w:type="dxa"/>
            <w:vMerge/>
            <w:tcBorders>
              <w:top w:val="nil"/>
              <w:left w:val="single" w:sz="4" w:space="0" w:color="auto"/>
              <w:bottom w:val="single" w:sz="4" w:space="0" w:color="auto"/>
              <w:right w:val="single" w:sz="4" w:space="0" w:color="auto"/>
            </w:tcBorders>
            <w:vAlign w:val="center"/>
            <w:hideMark/>
          </w:tcPr>
          <w:p w14:paraId="243CB812"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86E47C1"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9C3A050"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Consumo de aceites hidráulicos, lubricante, grasas, otros combustibles fósiles para energía, etc. </w:t>
            </w:r>
          </w:p>
        </w:tc>
        <w:tc>
          <w:tcPr>
            <w:tcW w:w="2807" w:type="dxa"/>
            <w:tcBorders>
              <w:top w:val="nil"/>
              <w:left w:val="nil"/>
              <w:bottom w:val="single" w:sz="4" w:space="0" w:color="auto"/>
              <w:right w:val="single" w:sz="4" w:space="0" w:color="auto"/>
            </w:tcBorders>
            <w:vAlign w:val="center"/>
            <w:hideMark/>
          </w:tcPr>
          <w:p w14:paraId="70E9F7CC" w14:textId="77777777" w:rsidR="008431BB" w:rsidRPr="005336C9" w:rsidRDefault="008431BB" w:rsidP="00F01579">
            <w:pPr>
              <w:jc w:val="center"/>
              <w:rPr>
                <w:rFonts w:cs="Arial"/>
                <w:sz w:val="20"/>
                <w:lang w:val="es-CO" w:eastAsia="es-CO"/>
              </w:rPr>
            </w:pPr>
            <w:r w:rsidRPr="005336C9">
              <w:rPr>
                <w:rFonts w:cs="Arial"/>
                <w:sz w:val="20"/>
                <w:lang w:val="es-CO" w:eastAsia="es-CO"/>
              </w:rPr>
              <w:t>Presión sobre el recurso natural no renovable</w:t>
            </w:r>
          </w:p>
        </w:tc>
      </w:tr>
      <w:tr w:rsidR="008431BB" w:rsidRPr="005336C9" w14:paraId="77858564"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1D75EA1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FA20849"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624BE80"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1AACF025"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 por material particulado</w:t>
            </w:r>
          </w:p>
        </w:tc>
      </w:tr>
      <w:tr w:rsidR="008431BB" w:rsidRPr="005336C9" w14:paraId="6E8140E6"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585B583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35539BC"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794BAC3"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5FCDA008"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Molestias a la comunidad </w:t>
            </w:r>
          </w:p>
        </w:tc>
      </w:tr>
      <w:tr w:rsidR="008431BB" w:rsidRPr="005336C9" w14:paraId="75AA8D9F"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FA3AA44"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4C7F680"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64879D2"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sólidos ordinarios</w:t>
            </w:r>
          </w:p>
        </w:tc>
        <w:tc>
          <w:tcPr>
            <w:tcW w:w="2807" w:type="dxa"/>
            <w:tcBorders>
              <w:top w:val="nil"/>
              <w:left w:val="nil"/>
              <w:bottom w:val="single" w:sz="4" w:space="0" w:color="auto"/>
              <w:right w:val="single" w:sz="4" w:space="0" w:color="auto"/>
            </w:tcBorders>
            <w:vAlign w:val="center"/>
            <w:hideMark/>
          </w:tcPr>
          <w:p w14:paraId="157647BB"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7A421BFA"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2B0811E9"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FA3E8F0"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E2C4275"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02FE8BB4"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agua</w:t>
            </w:r>
          </w:p>
        </w:tc>
      </w:tr>
      <w:tr w:rsidR="008431BB" w:rsidRPr="005336C9" w14:paraId="56DAAFD0"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553850BD"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C7E4A6F"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3FA741E"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7A457D09"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suelo</w:t>
            </w:r>
          </w:p>
        </w:tc>
      </w:tr>
      <w:tr w:rsidR="008431BB" w:rsidRPr="005336C9" w14:paraId="75BB760E"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1E97ADF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BFA53D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D6F6142" w14:textId="77777777" w:rsidR="008431BB" w:rsidRPr="005336C9" w:rsidRDefault="008431BB" w:rsidP="00F01579">
            <w:pPr>
              <w:jc w:val="center"/>
              <w:rPr>
                <w:rFonts w:cs="Arial"/>
                <w:sz w:val="20"/>
                <w:lang w:val="es-CO" w:eastAsia="es-CO"/>
              </w:rPr>
            </w:pPr>
            <w:r w:rsidRPr="005336C9">
              <w:rPr>
                <w:rFonts w:cs="Arial"/>
                <w:sz w:val="20"/>
                <w:lang w:val="es-CO" w:eastAsia="es-CO"/>
              </w:rPr>
              <w:t>Derrames (sustancias liquidas y sólidas)</w:t>
            </w:r>
          </w:p>
        </w:tc>
        <w:tc>
          <w:tcPr>
            <w:tcW w:w="2807" w:type="dxa"/>
            <w:tcBorders>
              <w:top w:val="nil"/>
              <w:left w:val="nil"/>
              <w:bottom w:val="single" w:sz="4" w:space="0" w:color="auto"/>
              <w:right w:val="single" w:sz="4" w:space="0" w:color="auto"/>
            </w:tcBorders>
            <w:vAlign w:val="center"/>
            <w:hideMark/>
          </w:tcPr>
          <w:p w14:paraId="04F2E803"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Daños a la salud de la población y/o propiedad privada</w:t>
            </w:r>
          </w:p>
        </w:tc>
      </w:tr>
      <w:tr w:rsidR="008431BB" w:rsidRPr="005336C9" w14:paraId="472C904B" w14:textId="77777777" w:rsidTr="00F01579">
        <w:trPr>
          <w:trHeight w:val="570"/>
        </w:trPr>
        <w:tc>
          <w:tcPr>
            <w:tcW w:w="1555" w:type="dxa"/>
            <w:vMerge w:val="restart"/>
            <w:tcBorders>
              <w:top w:val="nil"/>
              <w:left w:val="single" w:sz="4" w:space="0" w:color="auto"/>
              <w:bottom w:val="single" w:sz="4" w:space="0" w:color="auto"/>
              <w:right w:val="single" w:sz="4" w:space="0" w:color="auto"/>
            </w:tcBorders>
            <w:vAlign w:val="center"/>
            <w:hideMark/>
          </w:tcPr>
          <w:p w14:paraId="33ACF56B"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w:t>
            </w:r>
          </w:p>
        </w:tc>
        <w:tc>
          <w:tcPr>
            <w:tcW w:w="2976" w:type="dxa"/>
            <w:vMerge w:val="restart"/>
            <w:tcBorders>
              <w:top w:val="nil"/>
              <w:left w:val="single" w:sz="4" w:space="0" w:color="auto"/>
              <w:bottom w:val="single" w:sz="4" w:space="0" w:color="auto"/>
              <w:right w:val="single" w:sz="4" w:space="0" w:color="auto"/>
            </w:tcBorders>
            <w:vAlign w:val="center"/>
            <w:hideMark/>
          </w:tcPr>
          <w:p w14:paraId="0D4FC6F1"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Emisiones atmosféricas generación de ruido, emisión de material particulado, generación de residuos solidos </w:t>
            </w:r>
          </w:p>
        </w:tc>
        <w:tc>
          <w:tcPr>
            <w:tcW w:w="2127" w:type="dxa"/>
            <w:tcBorders>
              <w:top w:val="nil"/>
              <w:left w:val="nil"/>
              <w:bottom w:val="single" w:sz="4" w:space="0" w:color="auto"/>
              <w:right w:val="single" w:sz="4" w:space="0" w:color="auto"/>
            </w:tcBorders>
            <w:vAlign w:val="center"/>
            <w:hideMark/>
          </w:tcPr>
          <w:p w14:paraId="488FC073"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4DD6DEC2"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aire por material particulado</w:t>
            </w:r>
          </w:p>
        </w:tc>
      </w:tr>
      <w:tr w:rsidR="008431BB" w:rsidRPr="005336C9" w14:paraId="5E57D784"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13A86298"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DDB106D"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1811E9B6"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Emisión de material particulado/polvo </w:t>
            </w:r>
          </w:p>
        </w:tc>
        <w:tc>
          <w:tcPr>
            <w:tcW w:w="2807" w:type="dxa"/>
            <w:tcBorders>
              <w:top w:val="nil"/>
              <w:left w:val="nil"/>
              <w:bottom w:val="single" w:sz="4" w:space="0" w:color="auto"/>
              <w:right w:val="single" w:sz="4" w:space="0" w:color="auto"/>
            </w:tcBorders>
            <w:vAlign w:val="center"/>
            <w:hideMark/>
          </w:tcPr>
          <w:p w14:paraId="023FA2DE"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Molestias a la comunidad </w:t>
            </w:r>
          </w:p>
        </w:tc>
      </w:tr>
      <w:tr w:rsidR="008431BB" w:rsidRPr="005336C9" w14:paraId="75FFFC4A"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AF3DDF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8980722"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6B565D1E"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sólidos ordinarios</w:t>
            </w:r>
          </w:p>
        </w:tc>
        <w:tc>
          <w:tcPr>
            <w:tcW w:w="2807" w:type="dxa"/>
            <w:tcBorders>
              <w:top w:val="nil"/>
              <w:left w:val="nil"/>
              <w:bottom w:val="single" w:sz="4" w:space="0" w:color="auto"/>
              <w:right w:val="single" w:sz="4" w:space="0" w:color="auto"/>
            </w:tcBorders>
            <w:vAlign w:val="center"/>
            <w:hideMark/>
          </w:tcPr>
          <w:p w14:paraId="6B3F49D2"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54F58D9D"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787E9E9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C96DC80"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295E5A7"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y disposición de residuos peligrosos </w:t>
            </w:r>
          </w:p>
        </w:tc>
        <w:tc>
          <w:tcPr>
            <w:tcW w:w="2807" w:type="dxa"/>
            <w:tcBorders>
              <w:top w:val="nil"/>
              <w:left w:val="nil"/>
              <w:bottom w:val="single" w:sz="4" w:space="0" w:color="auto"/>
              <w:right w:val="single" w:sz="4" w:space="0" w:color="auto"/>
            </w:tcBorders>
            <w:vAlign w:val="center"/>
            <w:hideMark/>
          </w:tcPr>
          <w:p w14:paraId="3B9818A0"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Suelo</w:t>
            </w:r>
          </w:p>
        </w:tc>
      </w:tr>
      <w:tr w:rsidR="008431BB" w:rsidRPr="005336C9" w14:paraId="576A1681"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6B46918E"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D4AE66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D75D3F7"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peligrosos</w:t>
            </w:r>
          </w:p>
        </w:tc>
        <w:tc>
          <w:tcPr>
            <w:tcW w:w="2807" w:type="dxa"/>
            <w:tcBorders>
              <w:top w:val="nil"/>
              <w:left w:val="nil"/>
              <w:bottom w:val="single" w:sz="4" w:space="0" w:color="auto"/>
              <w:right w:val="single" w:sz="4" w:space="0" w:color="auto"/>
            </w:tcBorders>
            <w:vAlign w:val="center"/>
            <w:hideMark/>
          </w:tcPr>
          <w:p w14:paraId="7C515656"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24F752B9"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1BEE370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CC2753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6B179F1C"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Generación y disposición de residuos peligrosos </w:t>
            </w:r>
          </w:p>
        </w:tc>
        <w:tc>
          <w:tcPr>
            <w:tcW w:w="2807" w:type="dxa"/>
            <w:tcBorders>
              <w:top w:val="nil"/>
              <w:left w:val="nil"/>
              <w:bottom w:val="single" w:sz="4" w:space="0" w:color="auto"/>
              <w:right w:val="single" w:sz="4" w:space="0" w:color="auto"/>
            </w:tcBorders>
            <w:vAlign w:val="center"/>
            <w:hideMark/>
          </w:tcPr>
          <w:p w14:paraId="043FF71A"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Contaminación del aire por COV, </w:t>
            </w:r>
            <w:proofErr w:type="spellStart"/>
            <w:r w:rsidRPr="005336C9">
              <w:rPr>
                <w:rFonts w:cs="Arial"/>
                <w:sz w:val="20"/>
                <w:lang w:val="es-CO" w:eastAsia="es-CO"/>
              </w:rPr>
              <w:t>Nox</w:t>
            </w:r>
            <w:proofErr w:type="spellEnd"/>
            <w:r w:rsidRPr="005336C9">
              <w:rPr>
                <w:rFonts w:cs="Arial"/>
                <w:sz w:val="20"/>
                <w:lang w:val="es-CO" w:eastAsia="es-CO"/>
              </w:rPr>
              <w:t>, Sox, CO2</w:t>
            </w:r>
          </w:p>
        </w:tc>
      </w:tr>
      <w:tr w:rsidR="008431BB" w:rsidRPr="005336C9" w14:paraId="27F9C7FD"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3F2D587A"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9A80EEB"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F513BF7" w14:textId="77777777" w:rsidR="008431BB" w:rsidRPr="005336C9" w:rsidRDefault="008431BB" w:rsidP="00F01579">
            <w:pPr>
              <w:jc w:val="center"/>
              <w:rPr>
                <w:rFonts w:cs="Arial"/>
                <w:sz w:val="20"/>
                <w:lang w:val="es-CO" w:eastAsia="es-CO"/>
              </w:rPr>
            </w:pPr>
            <w:r w:rsidRPr="005336C9">
              <w:rPr>
                <w:rFonts w:cs="Arial"/>
                <w:sz w:val="20"/>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7A765076"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visual</w:t>
            </w:r>
          </w:p>
        </w:tc>
      </w:tr>
      <w:tr w:rsidR="008431BB" w:rsidRPr="005336C9" w14:paraId="6CE9D945"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479F7F9"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62AD4BD"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43022DC"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75B647B5"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Aumento de cantidad de residuos a disponer </w:t>
            </w:r>
          </w:p>
        </w:tc>
      </w:tr>
      <w:tr w:rsidR="008431BB" w:rsidRPr="005336C9" w14:paraId="2DA99F37" w14:textId="77777777" w:rsidTr="00F01579">
        <w:trPr>
          <w:trHeight w:val="570"/>
        </w:trPr>
        <w:tc>
          <w:tcPr>
            <w:tcW w:w="1555" w:type="dxa"/>
            <w:vMerge w:val="restart"/>
            <w:tcBorders>
              <w:top w:val="nil"/>
              <w:left w:val="single" w:sz="4" w:space="0" w:color="auto"/>
              <w:bottom w:val="single" w:sz="4" w:space="0" w:color="auto"/>
              <w:right w:val="single" w:sz="4" w:space="0" w:color="auto"/>
            </w:tcBorders>
            <w:vAlign w:val="center"/>
            <w:hideMark/>
          </w:tcPr>
          <w:p w14:paraId="62412945"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Consumo de hidrocarburos</w:t>
            </w:r>
          </w:p>
        </w:tc>
        <w:tc>
          <w:tcPr>
            <w:tcW w:w="2976" w:type="dxa"/>
            <w:vMerge w:val="restart"/>
            <w:tcBorders>
              <w:top w:val="nil"/>
              <w:left w:val="single" w:sz="4" w:space="0" w:color="auto"/>
              <w:bottom w:val="single" w:sz="4" w:space="0" w:color="auto"/>
              <w:right w:val="single" w:sz="4" w:space="0" w:color="auto"/>
            </w:tcBorders>
            <w:vAlign w:val="center"/>
            <w:hideMark/>
          </w:tcPr>
          <w:p w14:paraId="78D929FC" w14:textId="77777777" w:rsidR="008431BB" w:rsidRPr="005336C9" w:rsidRDefault="008431BB" w:rsidP="00F01579">
            <w:pPr>
              <w:jc w:val="center"/>
              <w:rPr>
                <w:rFonts w:cs="Arial"/>
                <w:color w:val="000000"/>
                <w:sz w:val="20"/>
                <w:lang w:val="es-CO" w:eastAsia="es-CO"/>
              </w:rPr>
            </w:pPr>
            <w:r w:rsidRPr="005336C9">
              <w:rPr>
                <w:rFonts w:cs="Arial"/>
                <w:color w:val="000000"/>
                <w:sz w:val="20"/>
                <w:lang w:val="es-CO" w:eastAsia="es-CO"/>
              </w:rPr>
              <w:t xml:space="preserve">generación de residuos sólidos, vertimientos </w:t>
            </w:r>
          </w:p>
        </w:tc>
        <w:tc>
          <w:tcPr>
            <w:tcW w:w="2127" w:type="dxa"/>
            <w:tcBorders>
              <w:top w:val="nil"/>
              <w:left w:val="nil"/>
              <w:bottom w:val="single" w:sz="4" w:space="0" w:color="auto"/>
              <w:right w:val="single" w:sz="4" w:space="0" w:color="auto"/>
            </w:tcBorders>
            <w:vAlign w:val="center"/>
            <w:hideMark/>
          </w:tcPr>
          <w:p w14:paraId="3E2C944B"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sólidos ordinarios</w:t>
            </w:r>
          </w:p>
        </w:tc>
        <w:tc>
          <w:tcPr>
            <w:tcW w:w="2807" w:type="dxa"/>
            <w:tcBorders>
              <w:top w:val="nil"/>
              <w:left w:val="nil"/>
              <w:bottom w:val="single" w:sz="4" w:space="0" w:color="auto"/>
              <w:right w:val="single" w:sz="4" w:space="0" w:color="auto"/>
            </w:tcBorders>
            <w:vAlign w:val="center"/>
            <w:hideMark/>
          </w:tcPr>
          <w:p w14:paraId="4F41E2E1"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la cantidad de residuos a manejar</w:t>
            </w:r>
          </w:p>
        </w:tc>
      </w:tr>
      <w:tr w:rsidR="008431BB" w:rsidRPr="005336C9" w14:paraId="461F5D75" w14:textId="77777777" w:rsidTr="00F01579">
        <w:trPr>
          <w:trHeight w:val="855"/>
        </w:trPr>
        <w:tc>
          <w:tcPr>
            <w:tcW w:w="1555" w:type="dxa"/>
            <w:vMerge/>
            <w:tcBorders>
              <w:top w:val="nil"/>
              <w:left w:val="single" w:sz="4" w:space="0" w:color="auto"/>
              <w:bottom w:val="single" w:sz="4" w:space="0" w:color="auto"/>
              <w:right w:val="single" w:sz="4" w:space="0" w:color="auto"/>
            </w:tcBorders>
            <w:vAlign w:val="center"/>
            <w:hideMark/>
          </w:tcPr>
          <w:p w14:paraId="5F4DD3C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7C2481E"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355840A"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y disposición de residuos peligrosos (Gas propano)</w:t>
            </w:r>
          </w:p>
        </w:tc>
        <w:tc>
          <w:tcPr>
            <w:tcW w:w="2807" w:type="dxa"/>
            <w:tcBorders>
              <w:top w:val="nil"/>
              <w:left w:val="nil"/>
              <w:bottom w:val="single" w:sz="4" w:space="0" w:color="auto"/>
              <w:right w:val="single" w:sz="4" w:space="0" w:color="auto"/>
            </w:tcBorders>
            <w:vAlign w:val="center"/>
            <w:hideMark/>
          </w:tcPr>
          <w:p w14:paraId="02B71EA5"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del Suelo</w:t>
            </w:r>
          </w:p>
        </w:tc>
      </w:tr>
      <w:tr w:rsidR="008431BB" w:rsidRPr="005336C9" w14:paraId="0163F6C8"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C513037"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1B38F3E"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308AE829" w14:textId="77777777" w:rsidR="008431BB" w:rsidRPr="005336C9" w:rsidRDefault="008431BB" w:rsidP="00F01579">
            <w:pPr>
              <w:jc w:val="center"/>
              <w:rPr>
                <w:rFonts w:cs="Arial"/>
                <w:sz w:val="20"/>
                <w:lang w:val="es-CO" w:eastAsia="es-CO"/>
              </w:rPr>
            </w:pPr>
            <w:r w:rsidRPr="005336C9">
              <w:rPr>
                <w:rFonts w:cs="Arial"/>
                <w:sz w:val="20"/>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5BF92DEE"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Aumento de cantidad de residuos a disponer </w:t>
            </w:r>
          </w:p>
        </w:tc>
      </w:tr>
      <w:tr w:rsidR="008431BB" w:rsidRPr="005336C9" w14:paraId="611D5A88" w14:textId="77777777" w:rsidTr="00F01579">
        <w:trPr>
          <w:trHeight w:val="285"/>
        </w:trPr>
        <w:tc>
          <w:tcPr>
            <w:tcW w:w="1555" w:type="dxa"/>
            <w:vMerge/>
            <w:tcBorders>
              <w:top w:val="nil"/>
              <w:left w:val="single" w:sz="4" w:space="0" w:color="auto"/>
              <w:bottom w:val="single" w:sz="4" w:space="0" w:color="auto"/>
              <w:right w:val="single" w:sz="4" w:space="0" w:color="auto"/>
            </w:tcBorders>
            <w:vAlign w:val="center"/>
            <w:hideMark/>
          </w:tcPr>
          <w:p w14:paraId="72FEF8AC"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A96CA28"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45D646A9" w14:textId="77777777" w:rsidR="008431BB" w:rsidRPr="005336C9" w:rsidRDefault="008431BB" w:rsidP="00F01579">
            <w:pPr>
              <w:jc w:val="center"/>
              <w:rPr>
                <w:rFonts w:cs="Arial"/>
                <w:sz w:val="20"/>
                <w:lang w:val="es-CO" w:eastAsia="es-CO"/>
              </w:rPr>
            </w:pPr>
            <w:r w:rsidRPr="005336C9">
              <w:rPr>
                <w:rFonts w:cs="Arial"/>
                <w:sz w:val="20"/>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48618AF9"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visual</w:t>
            </w:r>
          </w:p>
        </w:tc>
      </w:tr>
      <w:tr w:rsidR="008431BB" w:rsidRPr="005336C9" w14:paraId="2D16CF55"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3E26F8B6"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82027C5"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04A29F9D"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vAlign w:val="center"/>
            <w:hideMark/>
          </w:tcPr>
          <w:p w14:paraId="6DD20500" w14:textId="77777777" w:rsidR="008431BB" w:rsidRPr="005336C9" w:rsidRDefault="008431BB" w:rsidP="00F01579">
            <w:pPr>
              <w:jc w:val="center"/>
              <w:rPr>
                <w:rFonts w:cs="Arial"/>
                <w:sz w:val="20"/>
                <w:lang w:val="es-CO" w:eastAsia="es-CO"/>
              </w:rPr>
            </w:pPr>
            <w:r w:rsidRPr="005336C9">
              <w:rPr>
                <w:rFonts w:cs="Arial"/>
                <w:sz w:val="20"/>
                <w:lang w:val="es-CO" w:eastAsia="es-CO"/>
              </w:rPr>
              <w:t>Contaminación de agua</w:t>
            </w:r>
          </w:p>
        </w:tc>
      </w:tr>
      <w:tr w:rsidR="008431BB" w:rsidRPr="005336C9" w14:paraId="3DBAF839" w14:textId="77777777" w:rsidTr="00F01579">
        <w:trPr>
          <w:trHeight w:val="570"/>
        </w:trPr>
        <w:tc>
          <w:tcPr>
            <w:tcW w:w="1555" w:type="dxa"/>
            <w:vMerge/>
            <w:tcBorders>
              <w:top w:val="nil"/>
              <w:left w:val="single" w:sz="4" w:space="0" w:color="auto"/>
              <w:bottom w:val="single" w:sz="4" w:space="0" w:color="auto"/>
              <w:right w:val="single" w:sz="4" w:space="0" w:color="auto"/>
            </w:tcBorders>
            <w:vAlign w:val="center"/>
            <w:hideMark/>
          </w:tcPr>
          <w:p w14:paraId="5F1CACF2" w14:textId="77777777" w:rsidR="008431BB" w:rsidRPr="005336C9" w:rsidRDefault="008431BB" w:rsidP="00F01579">
            <w:pPr>
              <w:rPr>
                <w:rFonts w:cs="Arial"/>
                <w:color w:val="000000"/>
                <w:sz w:val="20"/>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A239B2D" w14:textId="77777777" w:rsidR="008431BB" w:rsidRPr="005336C9" w:rsidRDefault="008431BB" w:rsidP="00F01579">
            <w:pPr>
              <w:rPr>
                <w:rFonts w:cs="Arial"/>
                <w:color w:val="000000"/>
                <w:sz w:val="20"/>
                <w:lang w:val="es-CO" w:eastAsia="es-CO"/>
              </w:rPr>
            </w:pPr>
          </w:p>
        </w:tc>
        <w:tc>
          <w:tcPr>
            <w:tcW w:w="2127" w:type="dxa"/>
            <w:tcBorders>
              <w:top w:val="nil"/>
              <w:left w:val="nil"/>
              <w:bottom w:val="single" w:sz="4" w:space="0" w:color="auto"/>
              <w:right w:val="single" w:sz="4" w:space="0" w:color="auto"/>
            </w:tcBorders>
            <w:vAlign w:val="center"/>
            <w:hideMark/>
          </w:tcPr>
          <w:p w14:paraId="7304F053" w14:textId="77777777" w:rsidR="008431BB" w:rsidRPr="005336C9" w:rsidRDefault="008431BB" w:rsidP="00F01579">
            <w:pPr>
              <w:jc w:val="center"/>
              <w:rPr>
                <w:rFonts w:cs="Arial"/>
                <w:sz w:val="20"/>
                <w:lang w:val="es-CO" w:eastAsia="es-CO"/>
              </w:rPr>
            </w:pPr>
            <w:r w:rsidRPr="005336C9">
              <w:rPr>
                <w:rFonts w:cs="Arial"/>
                <w:sz w:val="20"/>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vAlign w:val="center"/>
            <w:hideMark/>
          </w:tcPr>
          <w:p w14:paraId="1F849E55" w14:textId="77777777" w:rsidR="008431BB" w:rsidRPr="005336C9" w:rsidRDefault="008431BB" w:rsidP="00F01579">
            <w:pPr>
              <w:jc w:val="center"/>
              <w:rPr>
                <w:rFonts w:cs="Arial"/>
                <w:sz w:val="20"/>
                <w:lang w:val="es-CO" w:eastAsia="es-CO"/>
              </w:rPr>
            </w:pPr>
            <w:r w:rsidRPr="005336C9">
              <w:rPr>
                <w:rFonts w:cs="Arial"/>
                <w:sz w:val="20"/>
                <w:lang w:val="es-CO" w:eastAsia="es-CO"/>
              </w:rPr>
              <w:t>Aumento de agua residual a tratar</w:t>
            </w:r>
          </w:p>
        </w:tc>
      </w:tr>
    </w:tbl>
    <w:p w14:paraId="48D17846" w14:textId="77777777" w:rsidR="008431BB" w:rsidRPr="008A7B54" w:rsidRDefault="008431BB" w:rsidP="008431BB">
      <w:pPr>
        <w:spacing w:line="276" w:lineRule="auto"/>
        <w:jc w:val="both"/>
        <w:rPr>
          <w:rFonts w:cs="Arial"/>
          <w:sz w:val="22"/>
          <w:szCs w:val="22"/>
          <w:lang w:val="es-CO"/>
        </w:rPr>
      </w:pPr>
    </w:p>
    <w:p w14:paraId="46091F07" w14:textId="7B2D2D79" w:rsidR="008431BB" w:rsidRPr="00643547" w:rsidRDefault="008431BB" w:rsidP="008431BB">
      <w:pPr>
        <w:spacing w:line="276" w:lineRule="auto"/>
        <w:jc w:val="both"/>
        <w:rPr>
          <w:rFonts w:cs="Arial"/>
          <w:sz w:val="22"/>
          <w:szCs w:val="22"/>
        </w:rPr>
      </w:pPr>
      <w:r>
        <w:rPr>
          <w:rFonts w:cs="Arial"/>
          <w:sz w:val="22"/>
          <w:szCs w:val="22"/>
        </w:rPr>
        <w:t xml:space="preserve">Para lo anterior se cuenta </w:t>
      </w:r>
      <w:r w:rsidR="00A5597D">
        <w:rPr>
          <w:rFonts w:cs="Arial"/>
          <w:sz w:val="22"/>
          <w:szCs w:val="22"/>
        </w:rPr>
        <w:t xml:space="preserve">con la </w:t>
      </w:r>
      <w:r>
        <w:rPr>
          <w:rFonts w:cs="Arial"/>
          <w:sz w:val="22"/>
          <w:szCs w:val="22"/>
        </w:rPr>
        <w:t>Matriz de identificación y valoración de aspectos e impactos ambientales</w:t>
      </w:r>
      <w:r w:rsidR="00A5597D">
        <w:rPr>
          <w:rFonts w:cs="Arial"/>
          <w:sz w:val="22"/>
          <w:szCs w:val="22"/>
        </w:rPr>
        <w:t xml:space="preserve"> que reposa en el módulo de calidad – proceso Mejoramiento Continuo del SIFI. </w:t>
      </w:r>
      <w:r>
        <w:rPr>
          <w:rFonts w:cs="Arial"/>
          <w:sz w:val="22"/>
          <w:szCs w:val="22"/>
        </w:rPr>
        <w:t>Adicionalmente se encuentra disponible el procedimiento, donde se describe de manera detallada la metodología de evaluación utilizada.</w:t>
      </w:r>
    </w:p>
    <w:p w14:paraId="66F82EC6" w14:textId="19796C5C" w:rsidR="008431BB" w:rsidRPr="00643547" w:rsidRDefault="008431BB" w:rsidP="00C1671A">
      <w:pPr>
        <w:pStyle w:val="Ttulo2"/>
        <w:numPr>
          <w:ilvl w:val="1"/>
          <w:numId w:val="14"/>
        </w:numPr>
        <w:spacing w:line="276" w:lineRule="auto"/>
        <w:rPr>
          <w:rFonts w:cs="Arial"/>
          <w:sz w:val="22"/>
          <w:szCs w:val="22"/>
        </w:rPr>
      </w:pPr>
      <w:bookmarkStart w:id="9" w:name="_Toc16847790"/>
      <w:r w:rsidRPr="00643547">
        <w:rPr>
          <w:rFonts w:cs="Arial"/>
          <w:sz w:val="22"/>
          <w:szCs w:val="22"/>
        </w:rPr>
        <w:t>Soluciones habitacionales de vivienda nueva</w:t>
      </w:r>
      <w:bookmarkEnd w:id="9"/>
    </w:p>
    <w:p w14:paraId="5A275CF6" w14:textId="77777777" w:rsidR="008431BB" w:rsidRPr="00643547" w:rsidRDefault="008431BB" w:rsidP="008431BB">
      <w:pPr>
        <w:spacing w:line="276" w:lineRule="auto"/>
        <w:rPr>
          <w:rFonts w:cs="Arial"/>
          <w:sz w:val="22"/>
          <w:szCs w:val="22"/>
        </w:rPr>
      </w:pPr>
    </w:p>
    <w:p w14:paraId="33262CF3" w14:textId="77777777" w:rsidR="008431BB" w:rsidRPr="00643547" w:rsidRDefault="008431BB" w:rsidP="008431BB">
      <w:pPr>
        <w:spacing w:line="276" w:lineRule="auto"/>
        <w:jc w:val="both"/>
        <w:rPr>
          <w:rFonts w:cs="Arial"/>
          <w:sz w:val="22"/>
          <w:szCs w:val="22"/>
        </w:rPr>
      </w:pPr>
      <w:r w:rsidRPr="00643547">
        <w:rPr>
          <w:rFonts w:cs="Arial"/>
          <w:sz w:val="22"/>
          <w:szCs w:val="22"/>
        </w:rPr>
        <w:t>Comprende los aspectos asociados al desarrollo de las soluciones habitacionales de vivienda nueva, cuyas actividades susceptibles de generar impactos se identifican</w:t>
      </w:r>
      <w:r>
        <w:rPr>
          <w:rFonts w:cs="Arial"/>
          <w:sz w:val="22"/>
          <w:szCs w:val="22"/>
        </w:rPr>
        <w:t xml:space="preserve"> de manera general</w:t>
      </w:r>
      <w:r w:rsidRPr="00643547">
        <w:rPr>
          <w:rFonts w:cs="Arial"/>
          <w:sz w:val="22"/>
          <w:szCs w:val="22"/>
        </w:rPr>
        <w:t xml:space="preserve"> a continuación; en este sentido cada proyecto deberá adelantar su propia identificación propendiendo por la caracterización exacta de la actividad que permita definir las estrategias de prevención, control, mitigación y compensación adecuadas a la tipología del proyecto:</w:t>
      </w:r>
    </w:p>
    <w:p w14:paraId="5A97291D" w14:textId="77777777" w:rsidR="008431BB" w:rsidRPr="00643547" w:rsidRDefault="008431BB" w:rsidP="008431BB">
      <w:pPr>
        <w:spacing w:line="276" w:lineRule="auto"/>
        <w:rPr>
          <w:rFonts w:cs="Arial"/>
          <w:sz w:val="22"/>
          <w:szCs w:val="22"/>
        </w:rPr>
      </w:pPr>
    </w:p>
    <w:p w14:paraId="74111845" w14:textId="55553F1E" w:rsidR="008431BB" w:rsidRPr="00643547" w:rsidRDefault="008431BB" w:rsidP="008431BB">
      <w:pPr>
        <w:pStyle w:val="Descripcin"/>
        <w:spacing w:line="276" w:lineRule="auto"/>
        <w:jc w:val="center"/>
        <w:rPr>
          <w:rFonts w:cs="Arial"/>
          <w:sz w:val="22"/>
          <w:szCs w:val="22"/>
        </w:rPr>
      </w:pPr>
      <w:bookmarkStart w:id="10" w:name="_Toc477513077"/>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292D96">
        <w:rPr>
          <w:rFonts w:cs="Arial"/>
          <w:noProof/>
          <w:sz w:val="22"/>
          <w:szCs w:val="22"/>
        </w:rPr>
        <w:t>3</w:t>
      </w:r>
      <w:r w:rsidRPr="00643547">
        <w:rPr>
          <w:rFonts w:cs="Arial"/>
          <w:sz w:val="22"/>
          <w:szCs w:val="22"/>
        </w:rPr>
        <w:fldChar w:fldCharType="end"/>
      </w:r>
      <w:r w:rsidRPr="00643547">
        <w:rPr>
          <w:rFonts w:cs="Arial"/>
          <w:sz w:val="22"/>
          <w:szCs w:val="22"/>
        </w:rPr>
        <w:t>. ASPI Vivienda nueva</w:t>
      </w:r>
      <w:bookmarkEnd w:id="10"/>
    </w:p>
    <w:tbl>
      <w:tblPr>
        <w:tblW w:w="920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17"/>
        <w:gridCol w:w="2977"/>
        <w:gridCol w:w="3314"/>
      </w:tblGrid>
      <w:tr w:rsidR="008431BB" w:rsidRPr="00643547" w14:paraId="0AC6F049" w14:textId="77777777" w:rsidTr="00377FDE">
        <w:trPr>
          <w:trHeight w:val="300"/>
          <w:tblHeader/>
        </w:trPr>
        <w:tc>
          <w:tcPr>
            <w:tcW w:w="2917" w:type="dxa"/>
            <w:shd w:val="clear" w:color="auto" w:fill="BFBFBF" w:themeFill="background1" w:themeFillShade="BF"/>
            <w:vAlign w:val="center"/>
            <w:hideMark/>
          </w:tcPr>
          <w:p w14:paraId="4EDD0DFF"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ENTRADA</w:t>
            </w:r>
          </w:p>
        </w:tc>
        <w:tc>
          <w:tcPr>
            <w:tcW w:w="2977" w:type="dxa"/>
            <w:shd w:val="clear" w:color="auto" w:fill="BFBFBF" w:themeFill="background1" w:themeFillShade="BF"/>
            <w:noWrap/>
            <w:vAlign w:val="center"/>
            <w:hideMark/>
          </w:tcPr>
          <w:p w14:paraId="116EBE17"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 xml:space="preserve">ASPECTOS </w:t>
            </w:r>
          </w:p>
        </w:tc>
        <w:tc>
          <w:tcPr>
            <w:tcW w:w="3314" w:type="dxa"/>
            <w:shd w:val="clear" w:color="auto" w:fill="BFBFBF" w:themeFill="background1" w:themeFillShade="BF"/>
            <w:vAlign w:val="center"/>
          </w:tcPr>
          <w:p w14:paraId="607F32A6"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 xml:space="preserve">IMPACTO </w:t>
            </w:r>
          </w:p>
        </w:tc>
      </w:tr>
      <w:tr w:rsidR="008431BB" w:rsidRPr="00643547" w14:paraId="2DE4AE1A" w14:textId="77777777" w:rsidTr="00F01579">
        <w:trPr>
          <w:trHeight w:val="300"/>
        </w:trPr>
        <w:tc>
          <w:tcPr>
            <w:tcW w:w="2917" w:type="dxa"/>
            <w:vMerge w:val="restart"/>
            <w:noWrap/>
            <w:vAlign w:val="center"/>
            <w:hideMark/>
          </w:tcPr>
          <w:p w14:paraId="0CFCDC2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Construcción de Instalaciones provisionales</w:t>
            </w:r>
          </w:p>
        </w:tc>
        <w:tc>
          <w:tcPr>
            <w:tcW w:w="2977" w:type="dxa"/>
            <w:noWrap/>
            <w:vAlign w:val="center"/>
            <w:hideMark/>
          </w:tcPr>
          <w:p w14:paraId="5B97013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4B16592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3367BDA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602017C2" w14:textId="77777777" w:rsidTr="00F01579">
        <w:trPr>
          <w:trHeight w:val="300"/>
        </w:trPr>
        <w:tc>
          <w:tcPr>
            <w:tcW w:w="2917" w:type="dxa"/>
            <w:vMerge/>
            <w:noWrap/>
            <w:vAlign w:val="center"/>
            <w:hideMark/>
          </w:tcPr>
          <w:p w14:paraId="38F7F8E2"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1C13BCF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materiales</w:t>
            </w:r>
          </w:p>
        </w:tc>
        <w:tc>
          <w:tcPr>
            <w:tcW w:w="3314" w:type="dxa"/>
            <w:vAlign w:val="center"/>
          </w:tcPr>
          <w:p w14:paraId="3C45E2F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Agotamiento de recursos naturales</w:t>
            </w:r>
          </w:p>
        </w:tc>
      </w:tr>
      <w:tr w:rsidR="008431BB" w:rsidRPr="00643547" w14:paraId="73693FB3" w14:textId="77777777" w:rsidTr="00F01579">
        <w:trPr>
          <w:trHeight w:val="300"/>
        </w:trPr>
        <w:tc>
          <w:tcPr>
            <w:tcW w:w="2917" w:type="dxa"/>
            <w:vMerge/>
            <w:noWrap/>
            <w:vAlign w:val="center"/>
          </w:tcPr>
          <w:p w14:paraId="4A3C5002"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06D6311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los sistemas hídricos</w:t>
            </w:r>
          </w:p>
        </w:tc>
        <w:tc>
          <w:tcPr>
            <w:tcW w:w="3314" w:type="dxa"/>
            <w:vAlign w:val="center"/>
          </w:tcPr>
          <w:p w14:paraId="622653C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recurso hídrico</w:t>
            </w:r>
          </w:p>
        </w:tc>
      </w:tr>
      <w:tr w:rsidR="008431BB" w:rsidRPr="00643547" w14:paraId="1DC4CB06" w14:textId="77777777" w:rsidTr="00F01579">
        <w:trPr>
          <w:trHeight w:val="300"/>
        </w:trPr>
        <w:tc>
          <w:tcPr>
            <w:tcW w:w="2917" w:type="dxa"/>
            <w:vMerge/>
            <w:noWrap/>
            <w:vAlign w:val="center"/>
          </w:tcPr>
          <w:p w14:paraId="27BDB5A2"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33EDC83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ruido</w:t>
            </w:r>
          </w:p>
        </w:tc>
        <w:tc>
          <w:tcPr>
            <w:tcW w:w="3314" w:type="dxa"/>
            <w:vAlign w:val="center"/>
          </w:tcPr>
          <w:p w14:paraId="4426C0F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05C7A613" w14:textId="77777777" w:rsidTr="00F01579">
        <w:trPr>
          <w:trHeight w:val="300"/>
        </w:trPr>
        <w:tc>
          <w:tcPr>
            <w:tcW w:w="2917" w:type="dxa"/>
            <w:vMerge/>
            <w:noWrap/>
            <w:vAlign w:val="center"/>
          </w:tcPr>
          <w:p w14:paraId="21AD671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1459BDB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51D105AD"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5AD3AE0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643547" w14:paraId="674E850F" w14:textId="77777777" w:rsidTr="00F01579">
        <w:trPr>
          <w:trHeight w:val="300"/>
        </w:trPr>
        <w:tc>
          <w:tcPr>
            <w:tcW w:w="2917" w:type="dxa"/>
            <w:vMerge w:val="restart"/>
            <w:noWrap/>
            <w:vAlign w:val="center"/>
            <w:hideMark/>
          </w:tcPr>
          <w:p w14:paraId="573AD97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Remoción de la capa vegetal (tala, trasplante, rocería)</w:t>
            </w:r>
          </w:p>
        </w:tc>
        <w:tc>
          <w:tcPr>
            <w:tcW w:w="2977" w:type="dxa"/>
            <w:noWrap/>
            <w:vAlign w:val="center"/>
            <w:hideMark/>
          </w:tcPr>
          <w:p w14:paraId="07B60E7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6E55A95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643547" w14:paraId="5FEBEB49" w14:textId="77777777" w:rsidTr="00F01579">
        <w:trPr>
          <w:trHeight w:val="300"/>
        </w:trPr>
        <w:tc>
          <w:tcPr>
            <w:tcW w:w="2917" w:type="dxa"/>
            <w:vMerge/>
            <w:vAlign w:val="center"/>
          </w:tcPr>
          <w:p w14:paraId="4A538676"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015A39E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 individuos arbóreos</w:t>
            </w:r>
          </w:p>
        </w:tc>
        <w:tc>
          <w:tcPr>
            <w:tcW w:w="3314" w:type="dxa"/>
            <w:vAlign w:val="center"/>
          </w:tcPr>
          <w:p w14:paraId="7D6D29D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Pérdida de recursos forestales</w:t>
            </w:r>
          </w:p>
        </w:tc>
      </w:tr>
      <w:tr w:rsidR="008431BB" w:rsidRPr="00643547" w14:paraId="3D1C1FC6" w14:textId="77777777" w:rsidTr="00F01579">
        <w:trPr>
          <w:trHeight w:val="300"/>
        </w:trPr>
        <w:tc>
          <w:tcPr>
            <w:tcW w:w="2917" w:type="dxa"/>
            <w:vMerge/>
            <w:vAlign w:val="center"/>
            <w:hideMark/>
          </w:tcPr>
          <w:p w14:paraId="78AE3964"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4EDCA46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 la cobertura vegetal</w:t>
            </w:r>
          </w:p>
        </w:tc>
        <w:tc>
          <w:tcPr>
            <w:tcW w:w="3314" w:type="dxa"/>
            <w:vAlign w:val="center"/>
          </w:tcPr>
          <w:p w14:paraId="019C76B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6A82F5C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del hábitat</w:t>
            </w:r>
          </w:p>
        </w:tc>
      </w:tr>
      <w:tr w:rsidR="008431BB" w:rsidRPr="00643547" w14:paraId="21B86F0B" w14:textId="77777777" w:rsidTr="00F01579">
        <w:trPr>
          <w:trHeight w:val="300"/>
        </w:trPr>
        <w:tc>
          <w:tcPr>
            <w:tcW w:w="2917" w:type="dxa"/>
            <w:vMerge/>
            <w:vAlign w:val="center"/>
            <w:hideMark/>
          </w:tcPr>
          <w:p w14:paraId="7AFBC89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284C3F80"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 la fauna</w:t>
            </w:r>
          </w:p>
        </w:tc>
        <w:tc>
          <w:tcPr>
            <w:tcW w:w="3314" w:type="dxa"/>
            <w:vAlign w:val="center"/>
          </w:tcPr>
          <w:p w14:paraId="102CCCC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poblaciones</w:t>
            </w:r>
          </w:p>
        </w:tc>
      </w:tr>
      <w:tr w:rsidR="008431BB" w:rsidRPr="00643547" w14:paraId="7CED16B7" w14:textId="77777777" w:rsidTr="00F01579">
        <w:trPr>
          <w:trHeight w:val="300"/>
        </w:trPr>
        <w:tc>
          <w:tcPr>
            <w:tcW w:w="2917" w:type="dxa"/>
            <w:vMerge/>
            <w:vAlign w:val="center"/>
            <w:hideMark/>
          </w:tcPr>
          <w:p w14:paraId="3B88CBCB"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09FEF993"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15B9332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04BE6E15" w14:textId="77777777" w:rsidTr="00F01579">
        <w:trPr>
          <w:trHeight w:val="300"/>
        </w:trPr>
        <w:tc>
          <w:tcPr>
            <w:tcW w:w="2917" w:type="dxa"/>
            <w:vMerge/>
            <w:vAlign w:val="center"/>
            <w:hideMark/>
          </w:tcPr>
          <w:p w14:paraId="2E8D74B9"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03C3BBF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las fuentes hídricas</w:t>
            </w:r>
          </w:p>
        </w:tc>
        <w:tc>
          <w:tcPr>
            <w:tcW w:w="3314" w:type="dxa"/>
            <w:vAlign w:val="center"/>
          </w:tcPr>
          <w:p w14:paraId="070FD080"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recurso hídrico</w:t>
            </w:r>
          </w:p>
        </w:tc>
      </w:tr>
      <w:tr w:rsidR="008431BB" w:rsidRPr="00643547" w14:paraId="5A857A50" w14:textId="77777777" w:rsidTr="00F01579">
        <w:trPr>
          <w:trHeight w:val="300"/>
        </w:trPr>
        <w:tc>
          <w:tcPr>
            <w:tcW w:w="2917" w:type="dxa"/>
            <w:vMerge w:val="restart"/>
            <w:noWrap/>
            <w:vAlign w:val="center"/>
            <w:hideMark/>
          </w:tcPr>
          <w:p w14:paraId="1891DC3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lastRenderedPageBreak/>
              <w:t xml:space="preserve">Excavaciones </w:t>
            </w:r>
          </w:p>
        </w:tc>
        <w:tc>
          <w:tcPr>
            <w:tcW w:w="2977" w:type="dxa"/>
            <w:noWrap/>
            <w:vAlign w:val="center"/>
          </w:tcPr>
          <w:p w14:paraId="2EBA19D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347E7AF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733F329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5BF9836E" w14:textId="77777777" w:rsidTr="00F01579">
        <w:trPr>
          <w:trHeight w:val="300"/>
        </w:trPr>
        <w:tc>
          <w:tcPr>
            <w:tcW w:w="2917" w:type="dxa"/>
            <w:vMerge/>
            <w:noWrap/>
            <w:vAlign w:val="center"/>
            <w:hideMark/>
          </w:tcPr>
          <w:p w14:paraId="4DB241C7"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4A924CA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gases y material particulado</w:t>
            </w:r>
          </w:p>
        </w:tc>
        <w:tc>
          <w:tcPr>
            <w:tcW w:w="3314" w:type="dxa"/>
            <w:vAlign w:val="center"/>
          </w:tcPr>
          <w:p w14:paraId="699388F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7F0113E6" w14:textId="77777777" w:rsidTr="00F01579">
        <w:trPr>
          <w:trHeight w:val="300"/>
        </w:trPr>
        <w:tc>
          <w:tcPr>
            <w:tcW w:w="2917" w:type="dxa"/>
            <w:vMerge/>
            <w:noWrap/>
            <w:vAlign w:val="center"/>
            <w:hideMark/>
          </w:tcPr>
          <w:p w14:paraId="0E33F2CC"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79F63BC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energía</w:t>
            </w:r>
          </w:p>
        </w:tc>
        <w:tc>
          <w:tcPr>
            <w:tcW w:w="3314" w:type="dxa"/>
            <w:vAlign w:val="center"/>
          </w:tcPr>
          <w:p w14:paraId="7660EA15"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32DF7889" w14:textId="77777777" w:rsidTr="00F01579">
        <w:trPr>
          <w:trHeight w:val="300"/>
        </w:trPr>
        <w:tc>
          <w:tcPr>
            <w:tcW w:w="2917" w:type="dxa"/>
            <w:vMerge/>
            <w:noWrap/>
            <w:vAlign w:val="center"/>
          </w:tcPr>
          <w:p w14:paraId="67654A86"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33E8ED2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09DE5E9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610B303C" w14:textId="77777777" w:rsidTr="00F01579">
        <w:trPr>
          <w:trHeight w:val="300"/>
        </w:trPr>
        <w:tc>
          <w:tcPr>
            <w:tcW w:w="2917" w:type="dxa"/>
            <w:vMerge/>
            <w:noWrap/>
            <w:vAlign w:val="center"/>
          </w:tcPr>
          <w:p w14:paraId="421FE3A8"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5C6D6D3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los sistemas hídricos</w:t>
            </w:r>
          </w:p>
        </w:tc>
        <w:tc>
          <w:tcPr>
            <w:tcW w:w="3314" w:type="dxa"/>
            <w:vAlign w:val="center"/>
          </w:tcPr>
          <w:p w14:paraId="6D04826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recurso hídrico</w:t>
            </w:r>
          </w:p>
        </w:tc>
      </w:tr>
      <w:tr w:rsidR="008431BB" w:rsidRPr="00643547" w14:paraId="4E4F1402" w14:textId="77777777" w:rsidTr="00F01579">
        <w:trPr>
          <w:trHeight w:val="300"/>
        </w:trPr>
        <w:tc>
          <w:tcPr>
            <w:tcW w:w="2917" w:type="dxa"/>
            <w:vMerge/>
            <w:noWrap/>
            <w:vAlign w:val="center"/>
            <w:hideMark/>
          </w:tcPr>
          <w:p w14:paraId="05465C05"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7744E6B5"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2953A51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08F2310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643547" w14:paraId="5B74C5DA" w14:textId="77777777" w:rsidTr="00F01579">
        <w:trPr>
          <w:trHeight w:val="300"/>
        </w:trPr>
        <w:tc>
          <w:tcPr>
            <w:tcW w:w="2917" w:type="dxa"/>
            <w:vMerge w:val="restart"/>
            <w:noWrap/>
            <w:vAlign w:val="center"/>
            <w:hideMark/>
          </w:tcPr>
          <w:p w14:paraId="4ABF7B5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Operación de maquinaria y equipos</w:t>
            </w:r>
          </w:p>
        </w:tc>
        <w:tc>
          <w:tcPr>
            <w:tcW w:w="2977" w:type="dxa"/>
            <w:noWrap/>
            <w:vAlign w:val="center"/>
            <w:hideMark/>
          </w:tcPr>
          <w:p w14:paraId="2EEBF16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2C97ED3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aire</w:t>
            </w:r>
          </w:p>
        </w:tc>
      </w:tr>
      <w:tr w:rsidR="008431BB" w:rsidRPr="00643547" w14:paraId="3CBDF913" w14:textId="77777777" w:rsidTr="00F01579">
        <w:trPr>
          <w:trHeight w:val="300"/>
        </w:trPr>
        <w:tc>
          <w:tcPr>
            <w:tcW w:w="2917" w:type="dxa"/>
            <w:vMerge/>
            <w:vAlign w:val="center"/>
            <w:hideMark/>
          </w:tcPr>
          <w:p w14:paraId="29D718BC"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3BDCA44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los sistemas hídricos</w:t>
            </w:r>
          </w:p>
        </w:tc>
        <w:tc>
          <w:tcPr>
            <w:tcW w:w="3314" w:type="dxa"/>
            <w:vAlign w:val="center"/>
          </w:tcPr>
          <w:p w14:paraId="1A97630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recurso hídrico</w:t>
            </w:r>
          </w:p>
        </w:tc>
      </w:tr>
      <w:tr w:rsidR="008431BB" w:rsidRPr="00643547" w14:paraId="2C161474" w14:textId="77777777" w:rsidTr="00F01579">
        <w:trPr>
          <w:trHeight w:val="300"/>
        </w:trPr>
        <w:tc>
          <w:tcPr>
            <w:tcW w:w="2917" w:type="dxa"/>
            <w:vMerge/>
            <w:vAlign w:val="center"/>
            <w:hideMark/>
          </w:tcPr>
          <w:p w14:paraId="5F093454"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7F295FF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gases y material particulado</w:t>
            </w:r>
          </w:p>
        </w:tc>
        <w:tc>
          <w:tcPr>
            <w:tcW w:w="3314" w:type="dxa"/>
            <w:vAlign w:val="center"/>
          </w:tcPr>
          <w:p w14:paraId="715384A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aire</w:t>
            </w:r>
          </w:p>
        </w:tc>
      </w:tr>
      <w:tr w:rsidR="008431BB" w:rsidRPr="00643547" w14:paraId="122AB4A6" w14:textId="77777777" w:rsidTr="00F01579">
        <w:trPr>
          <w:trHeight w:val="300"/>
        </w:trPr>
        <w:tc>
          <w:tcPr>
            <w:tcW w:w="2917" w:type="dxa"/>
            <w:vMerge/>
            <w:vAlign w:val="center"/>
            <w:hideMark/>
          </w:tcPr>
          <w:p w14:paraId="661B68C0"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448E79F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energía</w:t>
            </w:r>
          </w:p>
        </w:tc>
        <w:tc>
          <w:tcPr>
            <w:tcW w:w="3314" w:type="dxa"/>
            <w:vAlign w:val="center"/>
          </w:tcPr>
          <w:p w14:paraId="28E91DD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aire</w:t>
            </w:r>
          </w:p>
        </w:tc>
      </w:tr>
      <w:tr w:rsidR="008431BB" w:rsidRPr="00643547" w14:paraId="3C16C41A" w14:textId="77777777" w:rsidTr="00F01579">
        <w:trPr>
          <w:trHeight w:val="300"/>
        </w:trPr>
        <w:tc>
          <w:tcPr>
            <w:tcW w:w="2917" w:type="dxa"/>
            <w:vMerge/>
            <w:vAlign w:val="center"/>
          </w:tcPr>
          <w:p w14:paraId="0B60FB3B"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2292BF6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72C4C7D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0234BBD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49FD8343" w14:textId="77777777" w:rsidTr="00F01579">
        <w:trPr>
          <w:trHeight w:val="1001"/>
        </w:trPr>
        <w:tc>
          <w:tcPr>
            <w:tcW w:w="2917" w:type="dxa"/>
            <w:vMerge w:val="restart"/>
            <w:vAlign w:val="center"/>
            <w:hideMark/>
          </w:tcPr>
          <w:p w14:paraId="506DFE9A" w14:textId="77777777" w:rsidR="008431BB" w:rsidRPr="005336C9" w:rsidRDefault="008431BB" w:rsidP="00F01579">
            <w:pPr>
              <w:spacing w:line="276" w:lineRule="auto"/>
              <w:jc w:val="both"/>
              <w:rPr>
                <w:rFonts w:cs="Arial"/>
                <w:color w:val="000000"/>
                <w:sz w:val="20"/>
                <w:lang w:eastAsia="es-CO"/>
              </w:rPr>
            </w:pPr>
            <w:proofErr w:type="spellStart"/>
            <w:r w:rsidRPr="005336C9">
              <w:rPr>
                <w:rFonts w:cs="Arial"/>
                <w:color w:val="000000"/>
                <w:sz w:val="20"/>
                <w:lang w:eastAsia="es-CO"/>
              </w:rPr>
              <w:t>Revegetalización</w:t>
            </w:r>
            <w:proofErr w:type="spellEnd"/>
            <w:r w:rsidRPr="005336C9">
              <w:rPr>
                <w:rFonts w:cs="Arial"/>
                <w:color w:val="000000"/>
                <w:sz w:val="20"/>
                <w:lang w:eastAsia="es-CO"/>
              </w:rPr>
              <w:t xml:space="preserve"> de taludes, engramado, siembra de especies forestales y ornamentales</w:t>
            </w:r>
          </w:p>
        </w:tc>
        <w:tc>
          <w:tcPr>
            <w:tcW w:w="2977" w:type="dxa"/>
            <w:noWrap/>
            <w:vAlign w:val="center"/>
            <w:hideMark/>
          </w:tcPr>
          <w:p w14:paraId="26CD2CA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283763F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70034F13"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643547" w14:paraId="42485790" w14:textId="77777777" w:rsidTr="00F01579">
        <w:trPr>
          <w:trHeight w:val="806"/>
        </w:trPr>
        <w:tc>
          <w:tcPr>
            <w:tcW w:w="2917" w:type="dxa"/>
            <w:vMerge/>
            <w:vAlign w:val="center"/>
          </w:tcPr>
          <w:p w14:paraId="1DA188D1"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590A8DD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 la cobertura vegetal</w:t>
            </w:r>
          </w:p>
        </w:tc>
        <w:tc>
          <w:tcPr>
            <w:tcW w:w="3314" w:type="dxa"/>
            <w:vAlign w:val="center"/>
          </w:tcPr>
          <w:p w14:paraId="04F0821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19BB986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del hábitat</w:t>
            </w:r>
          </w:p>
          <w:p w14:paraId="4CD27E6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poblaciones</w:t>
            </w:r>
          </w:p>
        </w:tc>
      </w:tr>
      <w:tr w:rsidR="008431BB" w:rsidRPr="00643547" w14:paraId="0C2C757A" w14:textId="77777777" w:rsidTr="00F01579">
        <w:trPr>
          <w:trHeight w:val="260"/>
        </w:trPr>
        <w:tc>
          <w:tcPr>
            <w:tcW w:w="2917" w:type="dxa"/>
            <w:vMerge w:val="restart"/>
            <w:vAlign w:val="center"/>
            <w:hideMark/>
          </w:tcPr>
          <w:p w14:paraId="6C540BD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Preparación y vaciado de concretos</w:t>
            </w:r>
          </w:p>
        </w:tc>
        <w:tc>
          <w:tcPr>
            <w:tcW w:w="2977" w:type="dxa"/>
            <w:noWrap/>
            <w:vAlign w:val="center"/>
          </w:tcPr>
          <w:p w14:paraId="6F576A2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07916BB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70DDE87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1065224C" w14:textId="77777777" w:rsidTr="00F01579">
        <w:trPr>
          <w:trHeight w:val="277"/>
        </w:trPr>
        <w:tc>
          <w:tcPr>
            <w:tcW w:w="2917" w:type="dxa"/>
            <w:vMerge/>
            <w:vAlign w:val="center"/>
            <w:hideMark/>
          </w:tcPr>
          <w:p w14:paraId="20A38531"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3C39614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agua</w:t>
            </w:r>
          </w:p>
        </w:tc>
        <w:tc>
          <w:tcPr>
            <w:tcW w:w="3314" w:type="dxa"/>
            <w:vAlign w:val="center"/>
          </w:tcPr>
          <w:p w14:paraId="005678C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Agotamiento de los recursos naturales</w:t>
            </w:r>
          </w:p>
        </w:tc>
      </w:tr>
      <w:tr w:rsidR="008431BB" w:rsidRPr="00643547" w14:paraId="7CF5D627" w14:textId="77777777" w:rsidTr="00F01579">
        <w:trPr>
          <w:trHeight w:val="396"/>
        </w:trPr>
        <w:tc>
          <w:tcPr>
            <w:tcW w:w="2917" w:type="dxa"/>
            <w:vMerge/>
            <w:vAlign w:val="center"/>
            <w:hideMark/>
          </w:tcPr>
          <w:p w14:paraId="12E17E94"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6FC1A1C0"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energía</w:t>
            </w:r>
          </w:p>
        </w:tc>
        <w:tc>
          <w:tcPr>
            <w:tcW w:w="3314" w:type="dxa"/>
            <w:vAlign w:val="center"/>
          </w:tcPr>
          <w:p w14:paraId="726738A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3B03692A" w14:textId="77777777" w:rsidTr="00F01579">
        <w:trPr>
          <w:trHeight w:val="416"/>
        </w:trPr>
        <w:tc>
          <w:tcPr>
            <w:tcW w:w="2917" w:type="dxa"/>
            <w:vMerge/>
            <w:vAlign w:val="center"/>
            <w:hideMark/>
          </w:tcPr>
          <w:p w14:paraId="7E2594D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02CD0ED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Consumo de recursos no renovables</w:t>
            </w:r>
          </w:p>
        </w:tc>
        <w:tc>
          <w:tcPr>
            <w:tcW w:w="3314" w:type="dxa"/>
            <w:vAlign w:val="center"/>
          </w:tcPr>
          <w:p w14:paraId="0FBF5A9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Agotamiento de los recursos naturales</w:t>
            </w:r>
          </w:p>
        </w:tc>
      </w:tr>
      <w:tr w:rsidR="008431BB" w:rsidRPr="00643547" w14:paraId="0DB28333" w14:textId="77777777" w:rsidTr="00F01579">
        <w:trPr>
          <w:trHeight w:val="421"/>
        </w:trPr>
        <w:tc>
          <w:tcPr>
            <w:tcW w:w="2917" w:type="dxa"/>
            <w:vMerge/>
            <w:vAlign w:val="center"/>
            <w:hideMark/>
          </w:tcPr>
          <w:p w14:paraId="0CE648FA"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798A54B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Vertimiento de aguas residuales</w:t>
            </w:r>
          </w:p>
        </w:tc>
        <w:tc>
          <w:tcPr>
            <w:tcW w:w="3314" w:type="dxa"/>
            <w:vAlign w:val="center"/>
          </w:tcPr>
          <w:p w14:paraId="4ADFFB2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2E888559" w14:textId="77777777" w:rsidTr="00F01579">
        <w:trPr>
          <w:trHeight w:val="421"/>
        </w:trPr>
        <w:tc>
          <w:tcPr>
            <w:tcW w:w="2917" w:type="dxa"/>
            <w:vMerge/>
            <w:vAlign w:val="center"/>
          </w:tcPr>
          <w:p w14:paraId="145FFD51"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4185D25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ruido</w:t>
            </w:r>
          </w:p>
        </w:tc>
        <w:tc>
          <w:tcPr>
            <w:tcW w:w="3314" w:type="dxa"/>
            <w:vAlign w:val="center"/>
          </w:tcPr>
          <w:p w14:paraId="45E2F2C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4AC21BCD" w14:textId="77777777" w:rsidTr="00F01579">
        <w:trPr>
          <w:trHeight w:val="421"/>
        </w:trPr>
        <w:tc>
          <w:tcPr>
            <w:tcW w:w="2917" w:type="dxa"/>
            <w:vMerge/>
            <w:vAlign w:val="center"/>
          </w:tcPr>
          <w:p w14:paraId="467084F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65AAE00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gases y material particulado</w:t>
            </w:r>
          </w:p>
        </w:tc>
        <w:tc>
          <w:tcPr>
            <w:tcW w:w="3314" w:type="dxa"/>
            <w:vAlign w:val="center"/>
          </w:tcPr>
          <w:p w14:paraId="67628CD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6F26CD17" w14:textId="77777777" w:rsidTr="00F01579">
        <w:trPr>
          <w:trHeight w:val="414"/>
        </w:trPr>
        <w:tc>
          <w:tcPr>
            <w:tcW w:w="2917" w:type="dxa"/>
            <w:vAlign w:val="center"/>
            <w:hideMark/>
          </w:tcPr>
          <w:p w14:paraId="13B15F7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Colocación de hierro</w:t>
            </w:r>
          </w:p>
        </w:tc>
        <w:tc>
          <w:tcPr>
            <w:tcW w:w="2977" w:type="dxa"/>
            <w:noWrap/>
            <w:vAlign w:val="center"/>
            <w:hideMark/>
          </w:tcPr>
          <w:p w14:paraId="16A72EF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26C1AD6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3489C9AC" w14:textId="77777777" w:rsidTr="00F01579">
        <w:trPr>
          <w:trHeight w:val="414"/>
        </w:trPr>
        <w:tc>
          <w:tcPr>
            <w:tcW w:w="2917" w:type="dxa"/>
            <w:vMerge w:val="restart"/>
            <w:vAlign w:val="center"/>
            <w:hideMark/>
          </w:tcPr>
          <w:p w14:paraId="3E96E8C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Mampostería</w:t>
            </w:r>
          </w:p>
        </w:tc>
        <w:tc>
          <w:tcPr>
            <w:tcW w:w="2977" w:type="dxa"/>
            <w:noWrap/>
            <w:vAlign w:val="center"/>
            <w:hideMark/>
          </w:tcPr>
          <w:p w14:paraId="3E6D438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00C584F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2260CBD0" w14:textId="77777777" w:rsidTr="00F01579">
        <w:trPr>
          <w:trHeight w:val="414"/>
        </w:trPr>
        <w:tc>
          <w:tcPr>
            <w:tcW w:w="2917" w:type="dxa"/>
            <w:vMerge/>
            <w:vAlign w:val="center"/>
            <w:hideMark/>
          </w:tcPr>
          <w:p w14:paraId="250AA733"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24BD1B1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05C5357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79A0A18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20B48E5F" w14:textId="77777777" w:rsidTr="00F01579">
        <w:trPr>
          <w:trHeight w:val="414"/>
        </w:trPr>
        <w:tc>
          <w:tcPr>
            <w:tcW w:w="2917" w:type="dxa"/>
            <w:vMerge/>
            <w:vAlign w:val="center"/>
            <w:hideMark/>
          </w:tcPr>
          <w:p w14:paraId="7677A2A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66A8EF4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material particulado</w:t>
            </w:r>
          </w:p>
        </w:tc>
        <w:tc>
          <w:tcPr>
            <w:tcW w:w="3314" w:type="dxa"/>
            <w:vAlign w:val="center"/>
          </w:tcPr>
          <w:p w14:paraId="79F0A9F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4EE9BBDD" w14:textId="77777777" w:rsidTr="00F01579">
        <w:trPr>
          <w:trHeight w:val="414"/>
        </w:trPr>
        <w:tc>
          <w:tcPr>
            <w:tcW w:w="2917" w:type="dxa"/>
            <w:vMerge w:val="restart"/>
            <w:vAlign w:val="center"/>
            <w:hideMark/>
          </w:tcPr>
          <w:p w14:paraId="49C683E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 xml:space="preserve">Cubrimientos y pintura </w:t>
            </w:r>
          </w:p>
        </w:tc>
        <w:tc>
          <w:tcPr>
            <w:tcW w:w="2977" w:type="dxa"/>
            <w:noWrap/>
            <w:vAlign w:val="center"/>
          </w:tcPr>
          <w:p w14:paraId="5FBE903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2CAEF495"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3F4B3221" w14:textId="77777777" w:rsidTr="00F01579">
        <w:trPr>
          <w:trHeight w:val="414"/>
        </w:trPr>
        <w:tc>
          <w:tcPr>
            <w:tcW w:w="2917" w:type="dxa"/>
            <w:vMerge/>
            <w:vAlign w:val="center"/>
            <w:hideMark/>
          </w:tcPr>
          <w:p w14:paraId="77D8EEEA"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58527AD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6F3FA9C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7861140D"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770BF9C5" w14:textId="77777777" w:rsidTr="00F01579">
        <w:trPr>
          <w:trHeight w:val="414"/>
        </w:trPr>
        <w:tc>
          <w:tcPr>
            <w:tcW w:w="2917" w:type="dxa"/>
            <w:vMerge/>
            <w:vAlign w:val="center"/>
          </w:tcPr>
          <w:p w14:paraId="42CEFC1F"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19AB0CD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Emisión de material particulado</w:t>
            </w:r>
          </w:p>
        </w:tc>
        <w:tc>
          <w:tcPr>
            <w:tcW w:w="3314" w:type="dxa"/>
            <w:vAlign w:val="center"/>
          </w:tcPr>
          <w:p w14:paraId="5217D324"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2031EB3B" w14:textId="77777777" w:rsidTr="00F01579">
        <w:trPr>
          <w:trHeight w:val="414"/>
        </w:trPr>
        <w:tc>
          <w:tcPr>
            <w:tcW w:w="2917" w:type="dxa"/>
            <w:vMerge w:val="restart"/>
            <w:vAlign w:val="center"/>
            <w:hideMark/>
          </w:tcPr>
          <w:p w14:paraId="2179F7C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Construcción de redes de servicios públicos</w:t>
            </w:r>
          </w:p>
        </w:tc>
        <w:tc>
          <w:tcPr>
            <w:tcW w:w="2977" w:type="dxa"/>
            <w:noWrap/>
            <w:vAlign w:val="center"/>
            <w:hideMark/>
          </w:tcPr>
          <w:p w14:paraId="5F232E7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63BB36C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6D607754" w14:textId="77777777" w:rsidTr="00F01579">
        <w:trPr>
          <w:trHeight w:val="414"/>
        </w:trPr>
        <w:tc>
          <w:tcPr>
            <w:tcW w:w="2917" w:type="dxa"/>
            <w:vMerge/>
            <w:vAlign w:val="center"/>
            <w:hideMark/>
          </w:tcPr>
          <w:p w14:paraId="3619F5F9"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1CFE2C7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5DFDD23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6D7645C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1B67674E" w14:textId="77777777" w:rsidTr="00F01579">
        <w:trPr>
          <w:trHeight w:val="414"/>
        </w:trPr>
        <w:tc>
          <w:tcPr>
            <w:tcW w:w="2917" w:type="dxa"/>
            <w:vMerge/>
            <w:vAlign w:val="center"/>
          </w:tcPr>
          <w:p w14:paraId="28CEB1A6"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1C8208F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439DE50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643547" w14:paraId="567ECE91" w14:textId="77777777" w:rsidTr="00F01579">
        <w:trPr>
          <w:trHeight w:val="414"/>
        </w:trPr>
        <w:tc>
          <w:tcPr>
            <w:tcW w:w="2917" w:type="dxa"/>
            <w:vMerge/>
            <w:vAlign w:val="center"/>
          </w:tcPr>
          <w:p w14:paraId="68F2CC30"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459037C3"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los sistemas hídricos</w:t>
            </w:r>
          </w:p>
        </w:tc>
        <w:tc>
          <w:tcPr>
            <w:tcW w:w="3314" w:type="dxa"/>
            <w:vAlign w:val="center"/>
          </w:tcPr>
          <w:p w14:paraId="48B80403"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7F5BDB98" w14:textId="77777777" w:rsidTr="00F01579">
        <w:trPr>
          <w:trHeight w:val="414"/>
        </w:trPr>
        <w:tc>
          <w:tcPr>
            <w:tcW w:w="2917" w:type="dxa"/>
            <w:vMerge w:val="restart"/>
            <w:vAlign w:val="center"/>
            <w:hideMark/>
          </w:tcPr>
          <w:p w14:paraId="59C76498" w14:textId="77777777" w:rsidR="008431BB" w:rsidRPr="005336C9" w:rsidRDefault="008431BB" w:rsidP="00F01579">
            <w:pPr>
              <w:spacing w:line="276" w:lineRule="auto"/>
              <w:jc w:val="both"/>
              <w:rPr>
                <w:rFonts w:cs="Arial"/>
                <w:color w:val="000000"/>
                <w:sz w:val="20"/>
                <w:lang w:val="pt-PT" w:eastAsia="es-CO"/>
              </w:rPr>
            </w:pPr>
            <w:r w:rsidRPr="005336C9">
              <w:rPr>
                <w:rFonts w:cs="Arial"/>
                <w:color w:val="000000"/>
                <w:sz w:val="20"/>
                <w:lang w:val="pt-PT" w:eastAsia="es-CO"/>
              </w:rPr>
              <w:t>Obras de urbanismo (andenes, vías)</w:t>
            </w:r>
          </w:p>
        </w:tc>
        <w:tc>
          <w:tcPr>
            <w:tcW w:w="2977" w:type="dxa"/>
            <w:noWrap/>
            <w:vAlign w:val="center"/>
            <w:hideMark/>
          </w:tcPr>
          <w:p w14:paraId="516B05D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11CBF52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5888B029"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del hábitat</w:t>
            </w:r>
          </w:p>
          <w:p w14:paraId="0EDAEA5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poblaciones</w:t>
            </w:r>
          </w:p>
        </w:tc>
      </w:tr>
      <w:tr w:rsidR="008431BB" w:rsidRPr="00643547" w14:paraId="1220886F" w14:textId="77777777" w:rsidTr="00F01579">
        <w:trPr>
          <w:trHeight w:val="414"/>
        </w:trPr>
        <w:tc>
          <w:tcPr>
            <w:tcW w:w="2917" w:type="dxa"/>
            <w:vMerge/>
            <w:vAlign w:val="center"/>
            <w:hideMark/>
          </w:tcPr>
          <w:p w14:paraId="020462F0"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7D544975"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2592F72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10FDFF9E" w14:textId="77777777" w:rsidTr="00F01579">
        <w:trPr>
          <w:trHeight w:val="693"/>
        </w:trPr>
        <w:tc>
          <w:tcPr>
            <w:tcW w:w="2917" w:type="dxa"/>
            <w:vMerge/>
            <w:vAlign w:val="center"/>
            <w:hideMark/>
          </w:tcPr>
          <w:p w14:paraId="051EC812"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08EE016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2DB996DA"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43DD046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2291DA8F" w14:textId="77777777" w:rsidTr="00F01579">
        <w:trPr>
          <w:trHeight w:val="414"/>
        </w:trPr>
        <w:tc>
          <w:tcPr>
            <w:tcW w:w="2917" w:type="dxa"/>
            <w:vMerge w:val="restart"/>
            <w:vAlign w:val="center"/>
            <w:hideMark/>
          </w:tcPr>
          <w:p w14:paraId="7B4405F8"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Voladura de roca</w:t>
            </w:r>
          </w:p>
        </w:tc>
        <w:tc>
          <w:tcPr>
            <w:tcW w:w="2977" w:type="dxa"/>
            <w:noWrap/>
            <w:vAlign w:val="center"/>
            <w:hideMark/>
          </w:tcPr>
          <w:p w14:paraId="7BA5F66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28EB8CD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6F86D47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3F47BA43" w14:textId="77777777" w:rsidTr="00F01579">
        <w:trPr>
          <w:trHeight w:val="414"/>
        </w:trPr>
        <w:tc>
          <w:tcPr>
            <w:tcW w:w="2917" w:type="dxa"/>
            <w:vMerge/>
            <w:vAlign w:val="center"/>
            <w:hideMark/>
          </w:tcPr>
          <w:p w14:paraId="507A6735"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02D62C2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ruido</w:t>
            </w:r>
          </w:p>
        </w:tc>
        <w:tc>
          <w:tcPr>
            <w:tcW w:w="3314" w:type="dxa"/>
            <w:vAlign w:val="center"/>
          </w:tcPr>
          <w:p w14:paraId="6D67B99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aire</w:t>
            </w:r>
          </w:p>
        </w:tc>
      </w:tr>
      <w:tr w:rsidR="008431BB" w:rsidRPr="00643547" w14:paraId="1D842598" w14:textId="77777777" w:rsidTr="00F01579">
        <w:trPr>
          <w:trHeight w:val="414"/>
        </w:trPr>
        <w:tc>
          <w:tcPr>
            <w:tcW w:w="2917" w:type="dxa"/>
            <w:vMerge/>
            <w:vAlign w:val="center"/>
            <w:hideMark/>
          </w:tcPr>
          <w:p w14:paraId="3DC1762E"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hideMark/>
          </w:tcPr>
          <w:p w14:paraId="41DF9462"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del suelo</w:t>
            </w:r>
          </w:p>
        </w:tc>
        <w:tc>
          <w:tcPr>
            <w:tcW w:w="3314" w:type="dxa"/>
            <w:vAlign w:val="center"/>
          </w:tcPr>
          <w:p w14:paraId="394C4CFE"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Transformación del paisaje</w:t>
            </w:r>
          </w:p>
          <w:p w14:paraId="3F327A80"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del hábitat</w:t>
            </w:r>
          </w:p>
          <w:p w14:paraId="0E924C41"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Alteración de las poblaciones</w:t>
            </w:r>
          </w:p>
        </w:tc>
      </w:tr>
      <w:tr w:rsidR="008431BB" w:rsidRPr="00643547" w14:paraId="283A5923" w14:textId="77777777" w:rsidTr="00F01579">
        <w:trPr>
          <w:trHeight w:val="414"/>
        </w:trPr>
        <w:tc>
          <w:tcPr>
            <w:tcW w:w="2917" w:type="dxa"/>
            <w:vMerge w:val="restart"/>
            <w:vAlign w:val="center"/>
            <w:hideMark/>
          </w:tcPr>
          <w:p w14:paraId="71A2F2B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Construcción de obras hidráulicas</w:t>
            </w:r>
          </w:p>
        </w:tc>
        <w:tc>
          <w:tcPr>
            <w:tcW w:w="2977" w:type="dxa"/>
            <w:noWrap/>
            <w:vAlign w:val="center"/>
            <w:hideMark/>
          </w:tcPr>
          <w:p w14:paraId="1347112F"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Intervención de cauces</w:t>
            </w:r>
          </w:p>
        </w:tc>
        <w:tc>
          <w:tcPr>
            <w:tcW w:w="3314" w:type="dxa"/>
            <w:vAlign w:val="center"/>
          </w:tcPr>
          <w:p w14:paraId="286AE75B"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 xml:space="preserve">Modificación de la morfodinámica </w:t>
            </w:r>
          </w:p>
        </w:tc>
      </w:tr>
      <w:tr w:rsidR="008431BB" w:rsidRPr="00643547" w14:paraId="4D5D905D" w14:textId="77777777" w:rsidTr="00F01579">
        <w:trPr>
          <w:trHeight w:val="414"/>
        </w:trPr>
        <w:tc>
          <w:tcPr>
            <w:tcW w:w="2917" w:type="dxa"/>
            <w:vMerge/>
            <w:vAlign w:val="center"/>
          </w:tcPr>
          <w:p w14:paraId="617A6DB4"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30CF7200"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Generación de residuos</w:t>
            </w:r>
          </w:p>
        </w:tc>
        <w:tc>
          <w:tcPr>
            <w:tcW w:w="3314" w:type="dxa"/>
            <w:vAlign w:val="center"/>
          </w:tcPr>
          <w:p w14:paraId="21553B26"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del suelo</w:t>
            </w:r>
          </w:p>
          <w:p w14:paraId="5DCAEFC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r w:rsidR="008431BB" w:rsidRPr="00643547" w14:paraId="01914654" w14:textId="77777777" w:rsidTr="00F01579">
        <w:trPr>
          <w:trHeight w:val="414"/>
        </w:trPr>
        <w:tc>
          <w:tcPr>
            <w:tcW w:w="2917" w:type="dxa"/>
            <w:vMerge/>
            <w:vAlign w:val="center"/>
          </w:tcPr>
          <w:p w14:paraId="19782F48" w14:textId="77777777" w:rsidR="008431BB" w:rsidRPr="005336C9" w:rsidRDefault="008431BB" w:rsidP="00F01579">
            <w:pPr>
              <w:spacing w:line="276" w:lineRule="auto"/>
              <w:jc w:val="both"/>
              <w:rPr>
                <w:rFonts w:cs="Arial"/>
                <w:color w:val="000000"/>
                <w:sz w:val="20"/>
                <w:lang w:eastAsia="es-CO"/>
              </w:rPr>
            </w:pPr>
          </w:p>
        </w:tc>
        <w:tc>
          <w:tcPr>
            <w:tcW w:w="2977" w:type="dxa"/>
            <w:noWrap/>
            <w:vAlign w:val="center"/>
          </w:tcPr>
          <w:p w14:paraId="32BA9B6C"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Aporte de sedimentos a los sistemas hídricos</w:t>
            </w:r>
          </w:p>
        </w:tc>
        <w:tc>
          <w:tcPr>
            <w:tcW w:w="3314" w:type="dxa"/>
            <w:vAlign w:val="center"/>
          </w:tcPr>
          <w:p w14:paraId="3BE955E7" w14:textId="77777777" w:rsidR="008431BB" w:rsidRPr="005336C9" w:rsidRDefault="008431BB" w:rsidP="00F01579">
            <w:pPr>
              <w:spacing w:line="276" w:lineRule="auto"/>
              <w:jc w:val="both"/>
              <w:rPr>
                <w:rFonts w:cs="Arial"/>
                <w:color w:val="000000"/>
                <w:sz w:val="20"/>
                <w:lang w:eastAsia="es-CO"/>
              </w:rPr>
            </w:pPr>
            <w:r w:rsidRPr="005336C9">
              <w:rPr>
                <w:rFonts w:cs="Arial"/>
                <w:color w:val="000000"/>
                <w:sz w:val="20"/>
                <w:lang w:eastAsia="es-CO"/>
              </w:rPr>
              <w:t>Contaminación de cuerpos de agua</w:t>
            </w:r>
          </w:p>
        </w:tc>
      </w:tr>
    </w:tbl>
    <w:p w14:paraId="3D43BBF7" w14:textId="77777777" w:rsidR="008431BB" w:rsidRDefault="008431BB" w:rsidP="008431BB">
      <w:pPr>
        <w:spacing w:line="276" w:lineRule="auto"/>
        <w:rPr>
          <w:rFonts w:cs="Arial"/>
          <w:sz w:val="22"/>
          <w:szCs w:val="22"/>
        </w:rPr>
      </w:pPr>
    </w:p>
    <w:p w14:paraId="6A8EB617" w14:textId="77777777" w:rsidR="008431BB" w:rsidRDefault="008431BB" w:rsidP="008431BB">
      <w:pPr>
        <w:spacing w:line="276" w:lineRule="auto"/>
        <w:jc w:val="both"/>
        <w:rPr>
          <w:rFonts w:cs="Arial"/>
          <w:sz w:val="22"/>
          <w:szCs w:val="22"/>
        </w:rPr>
      </w:pPr>
      <w:r>
        <w:rPr>
          <w:rFonts w:cs="Arial"/>
          <w:sz w:val="22"/>
          <w:szCs w:val="22"/>
        </w:rPr>
        <w:t xml:space="preserve">Es así como cada uno de los proyectos habitacionales deberá realizar la matriz de valoración de impactos ambientales y los respectivos programas de manejo que permitirán el control, mitigación y prevención de los impactos ambientales generados por las obras. Lo anterior deberá quedar consignado en el Plan de Acción Socio-Ambiental de Obra (PASAO), que deberá adelantar cada desarrollador, de acuerdo a lo establecido en el Decreto 1382 de 2014, </w:t>
      </w:r>
      <w:r>
        <w:rPr>
          <w:rFonts w:cs="Arial"/>
          <w:sz w:val="22"/>
          <w:szCs w:val="22"/>
        </w:rPr>
        <w:lastRenderedPageBreak/>
        <w:t>mediante el cual se adopta la Guía de Manejo Socio-Ambiental para la Construcción de Obras de Infraestructura Pública.</w:t>
      </w:r>
    </w:p>
    <w:p w14:paraId="7FEC80F8" w14:textId="168AAD2F" w:rsidR="008431BB" w:rsidRPr="00643547" w:rsidRDefault="008431BB" w:rsidP="00C1671A">
      <w:pPr>
        <w:pStyle w:val="Ttulo2"/>
        <w:numPr>
          <w:ilvl w:val="1"/>
          <w:numId w:val="14"/>
        </w:numPr>
        <w:spacing w:line="276" w:lineRule="auto"/>
        <w:rPr>
          <w:rFonts w:cs="Arial"/>
          <w:sz w:val="22"/>
          <w:szCs w:val="22"/>
        </w:rPr>
      </w:pPr>
      <w:bookmarkStart w:id="11" w:name="_Toc16847791"/>
      <w:r w:rsidRPr="00643547">
        <w:rPr>
          <w:rFonts w:cs="Arial"/>
          <w:sz w:val="22"/>
          <w:szCs w:val="22"/>
        </w:rPr>
        <w:t>Soluciones habitacionales de mejoramiento</w:t>
      </w:r>
      <w:bookmarkEnd w:id="11"/>
    </w:p>
    <w:p w14:paraId="2F1CAA86" w14:textId="77777777" w:rsidR="008431BB" w:rsidRPr="00643547" w:rsidRDefault="008431BB" w:rsidP="008431BB">
      <w:pPr>
        <w:spacing w:line="276" w:lineRule="auto"/>
        <w:rPr>
          <w:rFonts w:cs="Arial"/>
          <w:sz w:val="22"/>
          <w:szCs w:val="22"/>
        </w:rPr>
      </w:pPr>
    </w:p>
    <w:p w14:paraId="1F026785" w14:textId="79AE2251" w:rsidR="00442850" w:rsidRPr="00643547" w:rsidRDefault="008431BB" w:rsidP="008431BB">
      <w:pPr>
        <w:spacing w:line="276" w:lineRule="auto"/>
        <w:jc w:val="both"/>
        <w:rPr>
          <w:rFonts w:cs="Arial"/>
          <w:sz w:val="22"/>
          <w:szCs w:val="22"/>
        </w:rPr>
      </w:pPr>
      <w:r w:rsidRPr="00643547">
        <w:rPr>
          <w:rFonts w:cs="Arial"/>
          <w:sz w:val="22"/>
          <w:szCs w:val="22"/>
        </w:rPr>
        <w:t>Comprende los aspectos asociados al desarrollo de las soluciones habitacionales de mejoramiento, cuyas actividades susceptibles de generar impactos se identifican a continuación:</w:t>
      </w:r>
    </w:p>
    <w:p w14:paraId="79DDB39F" w14:textId="370DC617" w:rsidR="008431BB" w:rsidRPr="00643547" w:rsidRDefault="008431BB" w:rsidP="008431BB">
      <w:pPr>
        <w:pStyle w:val="Descripcin"/>
        <w:spacing w:line="276" w:lineRule="auto"/>
        <w:jc w:val="center"/>
        <w:rPr>
          <w:rFonts w:cs="Arial"/>
          <w:sz w:val="22"/>
          <w:szCs w:val="22"/>
        </w:rPr>
      </w:pPr>
      <w:bookmarkStart w:id="12" w:name="_Toc477513078"/>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864804">
        <w:rPr>
          <w:rFonts w:cs="Arial"/>
          <w:noProof/>
          <w:sz w:val="22"/>
          <w:szCs w:val="22"/>
        </w:rPr>
        <w:t>6</w:t>
      </w:r>
      <w:r w:rsidRPr="00643547">
        <w:rPr>
          <w:rFonts w:cs="Arial"/>
          <w:sz w:val="22"/>
          <w:szCs w:val="22"/>
        </w:rPr>
        <w:fldChar w:fldCharType="end"/>
      </w:r>
      <w:r w:rsidRPr="00643547">
        <w:rPr>
          <w:rFonts w:cs="Arial"/>
          <w:sz w:val="22"/>
          <w:szCs w:val="22"/>
        </w:rPr>
        <w:t>. ASPI mejoramiento</w:t>
      </w:r>
      <w:bookmarkEnd w:id="12"/>
    </w:p>
    <w:tbl>
      <w:tblPr>
        <w:tblW w:w="920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37"/>
        <w:gridCol w:w="2457"/>
        <w:gridCol w:w="2814"/>
      </w:tblGrid>
      <w:tr w:rsidR="008431BB" w:rsidRPr="005336C9" w14:paraId="22FEA33D" w14:textId="77777777" w:rsidTr="00F01579">
        <w:trPr>
          <w:trHeight w:val="300"/>
          <w:tblHeader/>
        </w:trPr>
        <w:tc>
          <w:tcPr>
            <w:tcW w:w="3937" w:type="dxa"/>
            <w:shd w:val="clear" w:color="000000" w:fill="BFBFBF"/>
            <w:vAlign w:val="center"/>
            <w:hideMark/>
          </w:tcPr>
          <w:p w14:paraId="4940D100"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ENTRADA</w:t>
            </w:r>
          </w:p>
        </w:tc>
        <w:tc>
          <w:tcPr>
            <w:tcW w:w="2457" w:type="dxa"/>
            <w:shd w:val="clear" w:color="000000" w:fill="BFBFBF"/>
            <w:noWrap/>
            <w:vAlign w:val="center"/>
            <w:hideMark/>
          </w:tcPr>
          <w:p w14:paraId="569EB8C0"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 xml:space="preserve">ASPECTOS </w:t>
            </w:r>
          </w:p>
        </w:tc>
        <w:tc>
          <w:tcPr>
            <w:tcW w:w="2814" w:type="dxa"/>
            <w:shd w:val="clear" w:color="000000" w:fill="BFBFBF"/>
            <w:vAlign w:val="center"/>
          </w:tcPr>
          <w:p w14:paraId="22229018" w14:textId="77777777" w:rsidR="008431BB" w:rsidRPr="005336C9" w:rsidRDefault="008431BB" w:rsidP="00F01579">
            <w:pPr>
              <w:spacing w:line="276" w:lineRule="auto"/>
              <w:jc w:val="center"/>
              <w:rPr>
                <w:rFonts w:cs="Arial"/>
                <w:b/>
                <w:bCs/>
                <w:color w:val="000000"/>
                <w:sz w:val="20"/>
                <w:lang w:eastAsia="es-CO"/>
              </w:rPr>
            </w:pPr>
            <w:r w:rsidRPr="005336C9">
              <w:rPr>
                <w:rFonts w:cs="Arial"/>
                <w:b/>
                <w:bCs/>
                <w:color w:val="000000"/>
                <w:sz w:val="20"/>
                <w:lang w:eastAsia="es-CO"/>
              </w:rPr>
              <w:t xml:space="preserve">IMPACTO </w:t>
            </w:r>
          </w:p>
        </w:tc>
      </w:tr>
      <w:tr w:rsidR="008431BB" w:rsidRPr="005336C9" w14:paraId="2F4FD880" w14:textId="77777777" w:rsidTr="00F01579">
        <w:trPr>
          <w:trHeight w:val="300"/>
        </w:trPr>
        <w:tc>
          <w:tcPr>
            <w:tcW w:w="3937" w:type="dxa"/>
            <w:vMerge w:val="restart"/>
            <w:noWrap/>
            <w:vAlign w:val="center"/>
            <w:hideMark/>
          </w:tcPr>
          <w:p w14:paraId="1DC92FAF"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 xml:space="preserve">Excavaciones </w:t>
            </w:r>
          </w:p>
        </w:tc>
        <w:tc>
          <w:tcPr>
            <w:tcW w:w="2457" w:type="dxa"/>
            <w:noWrap/>
            <w:vAlign w:val="bottom"/>
          </w:tcPr>
          <w:p w14:paraId="4A36FBD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vAlign w:val="bottom"/>
          </w:tcPr>
          <w:p w14:paraId="3A68CBA3"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61590634"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19895DDB" w14:textId="77777777" w:rsidTr="00F01579">
        <w:trPr>
          <w:trHeight w:val="300"/>
        </w:trPr>
        <w:tc>
          <w:tcPr>
            <w:tcW w:w="3937" w:type="dxa"/>
            <w:vMerge/>
            <w:noWrap/>
            <w:vAlign w:val="center"/>
            <w:hideMark/>
          </w:tcPr>
          <w:p w14:paraId="253177A6" w14:textId="77777777" w:rsidR="008431BB" w:rsidRPr="005336C9" w:rsidRDefault="008431BB" w:rsidP="00F01579">
            <w:pPr>
              <w:spacing w:line="276" w:lineRule="auto"/>
              <w:rPr>
                <w:rFonts w:cs="Arial"/>
                <w:color w:val="000000"/>
                <w:sz w:val="20"/>
                <w:lang w:eastAsia="es-CO"/>
              </w:rPr>
            </w:pPr>
          </w:p>
        </w:tc>
        <w:tc>
          <w:tcPr>
            <w:tcW w:w="2457" w:type="dxa"/>
            <w:noWrap/>
            <w:vAlign w:val="bottom"/>
          </w:tcPr>
          <w:p w14:paraId="75C7EA4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gases y material particulado</w:t>
            </w:r>
          </w:p>
        </w:tc>
        <w:tc>
          <w:tcPr>
            <w:tcW w:w="2814" w:type="dxa"/>
            <w:vAlign w:val="bottom"/>
          </w:tcPr>
          <w:p w14:paraId="117390DE"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4BA109D5" w14:textId="77777777" w:rsidTr="00F01579">
        <w:trPr>
          <w:trHeight w:val="300"/>
        </w:trPr>
        <w:tc>
          <w:tcPr>
            <w:tcW w:w="3937" w:type="dxa"/>
            <w:vMerge/>
            <w:noWrap/>
            <w:vAlign w:val="center"/>
            <w:hideMark/>
          </w:tcPr>
          <w:p w14:paraId="45E25FCB" w14:textId="77777777" w:rsidR="008431BB" w:rsidRPr="005336C9" w:rsidRDefault="008431BB" w:rsidP="00F01579">
            <w:pPr>
              <w:spacing w:line="276" w:lineRule="auto"/>
              <w:rPr>
                <w:rFonts w:cs="Arial"/>
                <w:color w:val="000000"/>
                <w:sz w:val="20"/>
                <w:lang w:eastAsia="es-CO"/>
              </w:rPr>
            </w:pPr>
          </w:p>
        </w:tc>
        <w:tc>
          <w:tcPr>
            <w:tcW w:w="2457" w:type="dxa"/>
            <w:noWrap/>
            <w:vAlign w:val="bottom"/>
          </w:tcPr>
          <w:p w14:paraId="1881C24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Consumo de energía</w:t>
            </w:r>
          </w:p>
        </w:tc>
        <w:tc>
          <w:tcPr>
            <w:tcW w:w="2814" w:type="dxa"/>
            <w:vAlign w:val="bottom"/>
          </w:tcPr>
          <w:p w14:paraId="45077F0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5E9B51CA" w14:textId="77777777" w:rsidTr="00F01579">
        <w:trPr>
          <w:trHeight w:val="300"/>
        </w:trPr>
        <w:tc>
          <w:tcPr>
            <w:tcW w:w="3937" w:type="dxa"/>
            <w:vMerge/>
            <w:noWrap/>
            <w:vAlign w:val="center"/>
          </w:tcPr>
          <w:p w14:paraId="7C03057E" w14:textId="77777777" w:rsidR="008431BB" w:rsidRPr="005336C9" w:rsidRDefault="008431BB" w:rsidP="00F01579">
            <w:pPr>
              <w:spacing w:line="276" w:lineRule="auto"/>
              <w:rPr>
                <w:rFonts w:cs="Arial"/>
                <w:color w:val="000000"/>
                <w:sz w:val="20"/>
                <w:lang w:eastAsia="es-CO"/>
              </w:rPr>
            </w:pPr>
          </w:p>
        </w:tc>
        <w:tc>
          <w:tcPr>
            <w:tcW w:w="2457" w:type="dxa"/>
            <w:noWrap/>
            <w:vAlign w:val="bottom"/>
          </w:tcPr>
          <w:p w14:paraId="1AF6C02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vAlign w:val="bottom"/>
          </w:tcPr>
          <w:p w14:paraId="0736DBCF"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59E200C0" w14:textId="77777777" w:rsidTr="00F01579">
        <w:trPr>
          <w:trHeight w:val="300"/>
        </w:trPr>
        <w:tc>
          <w:tcPr>
            <w:tcW w:w="3937" w:type="dxa"/>
            <w:vMerge/>
            <w:noWrap/>
            <w:vAlign w:val="center"/>
          </w:tcPr>
          <w:p w14:paraId="079D9810" w14:textId="77777777" w:rsidR="008431BB" w:rsidRPr="005336C9" w:rsidRDefault="008431BB" w:rsidP="00F01579">
            <w:pPr>
              <w:spacing w:line="276" w:lineRule="auto"/>
              <w:rPr>
                <w:rFonts w:cs="Arial"/>
                <w:color w:val="000000"/>
                <w:sz w:val="20"/>
                <w:lang w:eastAsia="es-CO"/>
              </w:rPr>
            </w:pPr>
          </w:p>
        </w:tc>
        <w:tc>
          <w:tcPr>
            <w:tcW w:w="2457" w:type="dxa"/>
            <w:noWrap/>
            <w:vAlign w:val="bottom"/>
          </w:tcPr>
          <w:p w14:paraId="43DF63F2"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Aporte de sedimentos a los sistemas hídricos</w:t>
            </w:r>
          </w:p>
        </w:tc>
        <w:tc>
          <w:tcPr>
            <w:tcW w:w="2814" w:type="dxa"/>
            <w:vAlign w:val="bottom"/>
          </w:tcPr>
          <w:p w14:paraId="6C0A155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recurso hídrico</w:t>
            </w:r>
          </w:p>
        </w:tc>
      </w:tr>
      <w:tr w:rsidR="008431BB" w:rsidRPr="005336C9" w14:paraId="63D88F11" w14:textId="77777777" w:rsidTr="00F01579">
        <w:trPr>
          <w:trHeight w:val="300"/>
        </w:trPr>
        <w:tc>
          <w:tcPr>
            <w:tcW w:w="3937" w:type="dxa"/>
            <w:vMerge/>
            <w:noWrap/>
            <w:vAlign w:val="center"/>
            <w:hideMark/>
          </w:tcPr>
          <w:p w14:paraId="4E43A4AF"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1411ACBC"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Intervención del suelo</w:t>
            </w:r>
          </w:p>
        </w:tc>
        <w:tc>
          <w:tcPr>
            <w:tcW w:w="2814" w:type="dxa"/>
            <w:vAlign w:val="bottom"/>
          </w:tcPr>
          <w:p w14:paraId="051C7600"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Transformación del paisaje</w:t>
            </w:r>
          </w:p>
          <w:p w14:paraId="2FE79F5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5336C9" w14:paraId="726594A4" w14:textId="77777777" w:rsidTr="00F01579">
        <w:trPr>
          <w:trHeight w:val="300"/>
        </w:trPr>
        <w:tc>
          <w:tcPr>
            <w:tcW w:w="3937" w:type="dxa"/>
            <w:vMerge w:val="restart"/>
            <w:noWrap/>
            <w:vAlign w:val="center"/>
            <w:hideMark/>
          </w:tcPr>
          <w:p w14:paraId="05F55D70"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Operación de maquinaria y equipos</w:t>
            </w:r>
          </w:p>
        </w:tc>
        <w:tc>
          <w:tcPr>
            <w:tcW w:w="2457" w:type="dxa"/>
            <w:noWrap/>
            <w:vAlign w:val="bottom"/>
            <w:hideMark/>
          </w:tcPr>
          <w:p w14:paraId="310E587F"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tcPr>
          <w:p w14:paraId="0E65CC91"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aire</w:t>
            </w:r>
          </w:p>
        </w:tc>
      </w:tr>
      <w:tr w:rsidR="008431BB" w:rsidRPr="005336C9" w14:paraId="5CB264FA" w14:textId="77777777" w:rsidTr="00F01579">
        <w:trPr>
          <w:trHeight w:val="300"/>
        </w:trPr>
        <w:tc>
          <w:tcPr>
            <w:tcW w:w="3937" w:type="dxa"/>
            <w:vMerge/>
            <w:vAlign w:val="center"/>
            <w:hideMark/>
          </w:tcPr>
          <w:p w14:paraId="3E0439BC" w14:textId="77777777" w:rsidR="008431BB" w:rsidRPr="005336C9" w:rsidRDefault="008431BB" w:rsidP="00F01579">
            <w:pPr>
              <w:spacing w:line="276" w:lineRule="auto"/>
              <w:rPr>
                <w:rFonts w:cs="Arial"/>
                <w:color w:val="000000"/>
                <w:sz w:val="20"/>
                <w:lang w:eastAsia="es-CO"/>
              </w:rPr>
            </w:pPr>
          </w:p>
        </w:tc>
        <w:tc>
          <w:tcPr>
            <w:tcW w:w="2457" w:type="dxa"/>
            <w:noWrap/>
            <w:vAlign w:val="bottom"/>
            <w:hideMark/>
          </w:tcPr>
          <w:p w14:paraId="4327B956"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Aporte de sedimentos a los sistemas hídricos</w:t>
            </w:r>
          </w:p>
        </w:tc>
        <w:tc>
          <w:tcPr>
            <w:tcW w:w="2814" w:type="dxa"/>
          </w:tcPr>
          <w:p w14:paraId="65FE027D"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recurso hídrico</w:t>
            </w:r>
          </w:p>
        </w:tc>
      </w:tr>
      <w:tr w:rsidR="008431BB" w:rsidRPr="005336C9" w14:paraId="15FDBAF6" w14:textId="77777777" w:rsidTr="00F01579">
        <w:trPr>
          <w:trHeight w:val="300"/>
        </w:trPr>
        <w:tc>
          <w:tcPr>
            <w:tcW w:w="3937" w:type="dxa"/>
            <w:vMerge/>
            <w:vAlign w:val="center"/>
            <w:hideMark/>
          </w:tcPr>
          <w:p w14:paraId="42D8B66B" w14:textId="77777777" w:rsidR="008431BB" w:rsidRPr="005336C9" w:rsidRDefault="008431BB" w:rsidP="00F01579">
            <w:pPr>
              <w:spacing w:line="276" w:lineRule="auto"/>
              <w:rPr>
                <w:rFonts w:cs="Arial"/>
                <w:color w:val="000000"/>
                <w:sz w:val="20"/>
                <w:lang w:eastAsia="es-CO"/>
              </w:rPr>
            </w:pPr>
          </w:p>
        </w:tc>
        <w:tc>
          <w:tcPr>
            <w:tcW w:w="2457" w:type="dxa"/>
            <w:noWrap/>
            <w:vAlign w:val="bottom"/>
            <w:hideMark/>
          </w:tcPr>
          <w:p w14:paraId="0EDAFA6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gases y material particulado</w:t>
            </w:r>
          </w:p>
        </w:tc>
        <w:tc>
          <w:tcPr>
            <w:tcW w:w="2814" w:type="dxa"/>
          </w:tcPr>
          <w:p w14:paraId="01C5A2A8"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aire</w:t>
            </w:r>
          </w:p>
        </w:tc>
      </w:tr>
      <w:tr w:rsidR="008431BB" w:rsidRPr="005336C9" w14:paraId="51F9E97A" w14:textId="77777777" w:rsidTr="00F01579">
        <w:trPr>
          <w:trHeight w:val="300"/>
        </w:trPr>
        <w:tc>
          <w:tcPr>
            <w:tcW w:w="3937" w:type="dxa"/>
            <w:vMerge/>
            <w:vAlign w:val="center"/>
            <w:hideMark/>
          </w:tcPr>
          <w:p w14:paraId="41FA1E20" w14:textId="77777777" w:rsidR="008431BB" w:rsidRPr="005336C9" w:rsidRDefault="008431BB" w:rsidP="00F01579">
            <w:pPr>
              <w:spacing w:line="276" w:lineRule="auto"/>
              <w:rPr>
                <w:rFonts w:cs="Arial"/>
                <w:color w:val="000000"/>
                <w:sz w:val="20"/>
                <w:lang w:eastAsia="es-CO"/>
              </w:rPr>
            </w:pPr>
          </w:p>
        </w:tc>
        <w:tc>
          <w:tcPr>
            <w:tcW w:w="2457" w:type="dxa"/>
            <w:noWrap/>
            <w:vAlign w:val="bottom"/>
            <w:hideMark/>
          </w:tcPr>
          <w:p w14:paraId="3362894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Consumo de energía</w:t>
            </w:r>
          </w:p>
        </w:tc>
        <w:tc>
          <w:tcPr>
            <w:tcW w:w="2814" w:type="dxa"/>
          </w:tcPr>
          <w:p w14:paraId="6639C9A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aire</w:t>
            </w:r>
          </w:p>
        </w:tc>
      </w:tr>
      <w:tr w:rsidR="008431BB" w:rsidRPr="005336C9" w14:paraId="2055942E" w14:textId="77777777" w:rsidTr="00F01579">
        <w:trPr>
          <w:trHeight w:val="300"/>
        </w:trPr>
        <w:tc>
          <w:tcPr>
            <w:tcW w:w="3937" w:type="dxa"/>
            <w:vMerge/>
            <w:vAlign w:val="center"/>
          </w:tcPr>
          <w:p w14:paraId="7B7ED70A"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4C0CA626"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tcPr>
          <w:p w14:paraId="1C4EE20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19425222"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17ED9A68" w14:textId="77777777" w:rsidTr="00F01579">
        <w:trPr>
          <w:trHeight w:val="260"/>
        </w:trPr>
        <w:tc>
          <w:tcPr>
            <w:tcW w:w="3937" w:type="dxa"/>
            <w:vMerge w:val="restart"/>
            <w:vAlign w:val="center"/>
            <w:hideMark/>
          </w:tcPr>
          <w:p w14:paraId="0E227A89"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Preparación y vaciado de concretos</w:t>
            </w:r>
          </w:p>
        </w:tc>
        <w:tc>
          <w:tcPr>
            <w:tcW w:w="2457" w:type="dxa"/>
            <w:noWrap/>
            <w:vAlign w:val="center"/>
          </w:tcPr>
          <w:p w14:paraId="5BC39AB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vAlign w:val="center"/>
          </w:tcPr>
          <w:p w14:paraId="7A13E44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68296AA8"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3DB7A21A" w14:textId="77777777" w:rsidTr="00F01579">
        <w:trPr>
          <w:trHeight w:val="277"/>
        </w:trPr>
        <w:tc>
          <w:tcPr>
            <w:tcW w:w="3937" w:type="dxa"/>
            <w:vMerge/>
            <w:vAlign w:val="center"/>
            <w:hideMark/>
          </w:tcPr>
          <w:p w14:paraId="1149466D"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431F7161"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Consumo de agua</w:t>
            </w:r>
          </w:p>
        </w:tc>
        <w:tc>
          <w:tcPr>
            <w:tcW w:w="2814" w:type="dxa"/>
            <w:vAlign w:val="center"/>
          </w:tcPr>
          <w:p w14:paraId="284D6F68"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Agotamiento de los recursos naturales</w:t>
            </w:r>
          </w:p>
        </w:tc>
      </w:tr>
      <w:tr w:rsidR="008431BB" w:rsidRPr="005336C9" w14:paraId="415B0D5D" w14:textId="77777777" w:rsidTr="00F01579">
        <w:trPr>
          <w:trHeight w:val="396"/>
        </w:trPr>
        <w:tc>
          <w:tcPr>
            <w:tcW w:w="3937" w:type="dxa"/>
            <w:vMerge/>
            <w:vAlign w:val="center"/>
            <w:hideMark/>
          </w:tcPr>
          <w:p w14:paraId="48D29790"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520D3A2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Consumo de energía</w:t>
            </w:r>
          </w:p>
        </w:tc>
        <w:tc>
          <w:tcPr>
            <w:tcW w:w="2814" w:type="dxa"/>
            <w:vAlign w:val="center"/>
          </w:tcPr>
          <w:p w14:paraId="607D48B4"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679BBE29" w14:textId="77777777" w:rsidTr="00F01579">
        <w:trPr>
          <w:trHeight w:val="416"/>
        </w:trPr>
        <w:tc>
          <w:tcPr>
            <w:tcW w:w="3937" w:type="dxa"/>
            <w:vMerge/>
            <w:vAlign w:val="center"/>
            <w:hideMark/>
          </w:tcPr>
          <w:p w14:paraId="5D1C78CF"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285376BE"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Consumo de recursos no renovables</w:t>
            </w:r>
          </w:p>
        </w:tc>
        <w:tc>
          <w:tcPr>
            <w:tcW w:w="2814" w:type="dxa"/>
            <w:vAlign w:val="center"/>
          </w:tcPr>
          <w:p w14:paraId="24FF0CD3"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Agotamiento de los recursos naturales</w:t>
            </w:r>
          </w:p>
        </w:tc>
      </w:tr>
      <w:tr w:rsidR="008431BB" w:rsidRPr="005336C9" w14:paraId="5090C79B" w14:textId="77777777" w:rsidTr="00F01579">
        <w:trPr>
          <w:trHeight w:val="421"/>
        </w:trPr>
        <w:tc>
          <w:tcPr>
            <w:tcW w:w="3937" w:type="dxa"/>
            <w:vMerge/>
            <w:vAlign w:val="center"/>
            <w:hideMark/>
          </w:tcPr>
          <w:p w14:paraId="5CDB1DFC"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5D1A2662"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Vertimiento de aguas residuales</w:t>
            </w:r>
          </w:p>
        </w:tc>
        <w:tc>
          <w:tcPr>
            <w:tcW w:w="2814" w:type="dxa"/>
            <w:vAlign w:val="center"/>
          </w:tcPr>
          <w:p w14:paraId="4F3F75A3"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58003810" w14:textId="77777777" w:rsidTr="00F01579">
        <w:trPr>
          <w:trHeight w:val="421"/>
        </w:trPr>
        <w:tc>
          <w:tcPr>
            <w:tcW w:w="3937" w:type="dxa"/>
            <w:vMerge/>
            <w:vAlign w:val="center"/>
          </w:tcPr>
          <w:p w14:paraId="5D465388"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6DFF7A85"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ruido</w:t>
            </w:r>
          </w:p>
        </w:tc>
        <w:tc>
          <w:tcPr>
            <w:tcW w:w="2814" w:type="dxa"/>
            <w:vAlign w:val="center"/>
          </w:tcPr>
          <w:p w14:paraId="7D0C32A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7F230161" w14:textId="77777777" w:rsidTr="00F01579">
        <w:trPr>
          <w:trHeight w:val="421"/>
        </w:trPr>
        <w:tc>
          <w:tcPr>
            <w:tcW w:w="3937" w:type="dxa"/>
            <w:vMerge/>
            <w:vAlign w:val="center"/>
          </w:tcPr>
          <w:p w14:paraId="1B73A059"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3DDB245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gases y material particulado</w:t>
            </w:r>
          </w:p>
        </w:tc>
        <w:tc>
          <w:tcPr>
            <w:tcW w:w="2814" w:type="dxa"/>
            <w:vAlign w:val="center"/>
          </w:tcPr>
          <w:p w14:paraId="1B0DE550"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4A1BCC05" w14:textId="77777777" w:rsidTr="00F01579">
        <w:trPr>
          <w:trHeight w:val="414"/>
        </w:trPr>
        <w:tc>
          <w:tcPr>
            <w:tcW w:w="3937" w:type="dxa"/>
            <w:vAlign w:val="center"/>
            <w:hideMark/>
          </w:tcPr>
          <w:p w14:paraId="7CF8E5D6"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Colocación de hierro</w:t>
            </w:r>
          </w:p>
        </w:tc>
        <w:tc>
          <w:tcPr>
            <w:tcW w:w="2457" w:type="dxa"/>
            <w:noWrap/>
            <w:vAlign w:val="center"/>
            <w:hideMark/>
          </w:tcPr>
          <w:p w14:paraId="73964FD4"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tcPr>
          <w:p w14:paraId="6881796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2C9666B9" w14:textId="77777777" w:rsidTr="00F01579">
        <w:trPr>
          <w:trHeight w:val="414"/>
        </w:trPr>
        <w:tc>
          <w:tcPr>
            <w:tcW w:w="3937" w:type="dxa"/>
            <w:vMerge w:val="restart"/>
            <w:vAlign w:val="center"/>
            <w:hideMark/>
          </w:tcPr>
          <w:p w14:paraId="276EC6F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Mampostería</w:t>
            </w:r>
          </w:p>
        </w:tc>
        <w:tc>
          <w:tcPr>
            <w:tcW w:w="2457" w:type="dxa"/>
            <w:noWrap/>
            <w:vAlign w:val="center"/>
            <w:hideMark/>
          </w:tcPr>
          <w:p w14:paraId="5FD3C1D4"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tcPr>
          <w:p w14:paraId="59BFC286"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1F2C1E62" w14:textId="77777777" w:rsidTr="00F01579">
        <w:trPr>
          <w:trHeight w:val="414"/>
        </w:trPr>
        <w:tc>
          <w:tcPr>
            <w:tcW w:w="3937" w:type="dxa"/>
            <w:vMerge/>
            <w:vAlign w:val="center"/>
            <w:hideMark/>
          </w:tcPr>
          <w:p w14:paraId="20EF8B18" w14:textId="77777777" w:rsidR="008431BB" w:rsidRPr="005336C9" w:rsidRDefault="008431BB" w:rsidP="00F01579">
            <w:pPr>
              <w:spacing w:line="276" w:lineRule="auto"/>
              <w:rPr>
                <w:rFonts w:cs="Arial"/>
                <w:color w:val="000000"/>
                <w:sz w:val="20"/>
                <w:lang w:eastAsia="es-CO"/>
              </w:rPr>
            </w:pPr>
          </w:p>
        </w:tc>
        <w:tc>
          <w:tcPr>
            <w:tcW w:w="2457" w:type="dxa"/>
            <w:noWrap/>
            <w:vAlign w:val="center"/>
            <w:hideMark/>
          </w:tcPr>
          <w:p w14:paraId="20B7E0ED"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tcPr>
          <w:p w14:paraId="493CA955"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3738F56D"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637A2A48" w14:textId="77777777" w:rsidTr="00F01579">
        <w:trPr>
          <w:trHeight w:val="414"/>
        </w:trPr>
        <w:tc>
          <w:tcPr>
            <w:tcW w:w="3937" w:type="dxa"/>
            <w:vMerge/>
            <w:vAlign w:val="center"/>
            <w:hideMark/>
          </w:tcPr>
          <w:p w14:paraId="7A964986" w14:textId="77777777" w:rsidR="008431BB" w:rsidRPr="005336C9" w:rsidRDefault="008431BB" w:rsidP="00F01579">
            <w:pPr>
              <w:spacing w:line="276" w:lineRule="auto"/>
              <w:rPr>
                <w:rFonts w:cs="Arial"/>
                <w:color w:val="000000"/>
                <w:sz w:val="20"/>
                <w:lang w:eastAsia="es-CO"/>
              </w:rPr>
            </w:pPr>
          </w:p>
        </w:tc>
        <w:tc>
          <w:tcPr>
            <w:tcW w:w="2457" w:type="dxa"/>
            <w:noWrap/>
            <w:vAlign w:val="center"/>
            <w:hideMark/>
          </w:tcPr>
          <w:p w14:paraId="728F9529"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material particulado</w:t>
            </w:r>
          </w:p>
        </w:tc>
        <w:tc>
          <w:tcPr>
            <w:tcW w:w="2814" w:type="dxa"/>
          </w:tcPr>
          <w:p w14:paraId="095A2CED"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4FD03CF4" w14:textId="77777777" w:rsidTr="00F01579">
        <w:trPr>
          <w:trHeight w:val="414"/>
        </w:trPr>
        <w:tc>
          <w:tcPr>
            <w:tcW w:w="3937" w:type="dxa"/>
            <w:vMerge w:val="restart"/>
            <w:vAlign w:val="center"/>
            <w:hideMark/>
          </w:tcPr>
          <w:p w14:paraId="60B4F01C"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 xml:space="preserve">Cubrimientos y pintura </w:t>
            </w:r>
          </w:p>
        </w:tc>
        <w:tc>
          <w:tcPr>
            <w:tcW w:w="2457" w:type="dxa"/>
            <w:noWrap/>
            <w:vAlign w:val="center"/>
          </w:tcPr>
          <w:p w14:paraId="186C47D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tcPr>
          <w:p w14:paraId="0D0D3C55"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14F818AC" w14:textId="77777777" w:rsidTr="00F01579">
        <w:trPr>
          <w:trHeight w:val="414"/>
        </w:trPr>
        <w:tc>
          <w:tcPr>
            <w:tcW w:w="3937" w:type="dxa"/>
            <w:vMerge/>
            <w:vAlign w:val="center"/>
            <w:hideMark/>
          </w:tcPr>
          <w:p w14:paraId="02BF3FB3"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7DFB6E72"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tcPr>
          <w:p w14:paraId="31C90301"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07850406"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23B1B819" w14:textId="77777777" w:rsidTr="00F01579">
        <w:trPr>
          <w:trHeight w:val="414"/>
        </w:trPr>
        <w:tc>
          <w:tcPr>
            <w:tcW w:w="3937" w:type="dxa"/>
            <w:vMerge/>
            <w:vAlign w:val="center"/>
          </w:tcPr>
          <w:p w14:paraId="0CD744B2"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39731BB5"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Emisión de material particulado</w:t>
            </w:r>
          </w:p>
        </w:tc>
        <w:tc>
          <w:tcPr>
            <w:tcW w:w="2814" w:type="dxa"/>
          </w:tcPr>
          <w:p w14:paraId="0FFACDB1"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7E510F5C" w14:textId="77777777" w:rsidTr="00F01579">
        <w:trPr>
          <w:trHeight w:val="414"/>
        </w:trPr>
        <w:tc>
          <w:tcPr>
            <w:tcW w:w="3937" w:type="dxa"/>
            <w:vMerge w:val="restart"/>
            <w:vAlign w:val="center"/>
            <w:hideMark/>
          </w:tcPr>
          <w:p w14:paraId="73F064C8"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Construcción de redes de servicios públicos</w:t>
            </w:r>
          </w:p>
        </w:tc>
        <w:tc>
          <w:tcPr>
            <w:tcW w:w="2457" w:type="dxa"/>
            <w:noWrap/>
            <w:vAlign w:val="center"/>
            <w:hideMark/>
          </w:tcPr>
          <w:p w14:paraId="6857345B"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ruido</w:t>
            </w:r>
          </w:p>
        </w:tc>
        <w:tc>
          <w:tcPr>
            <w:tcW w:w="2814" w:type="dxa"/>
          </w:tcPr>
          <w:p w14:paraId="74806FE1"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aire</w:t>
            </w:r>
          </w:p>
        </w:tc>
      </w:tr>
      <w:tr w:rsidR="008431BB" w:rsidRPr="005336C9" w14:paraId="33597C8A" w14:textId="77777777" w:rsidTr="00F01579">
        <w:trPr>
          <w:trHeight w:val="414"/>
        </w:trPr>
        <w:tc>
          <w:tcPr>
            <w:tcW w:w="3937" w:type="dxa"/>
            <w:vMerge/>
            <w:vAlign w:val="center"/>
            <w:hideMark/>
          </w:tcPr>
          <w:p w14:paraId="06C729BF" w14:textId="77777777" w:rsidR="008431BB" w:rsidRPr="005336C9" w:rsidRDefault="008431BB" w:rsidP="00F01579">
            <w:pPr>
              <w:spacing w:line="276" w:lineRule="auto"/>
              <w:rPr>
                <w:rFonts w:cs="Arial"/>
                <w:color w:val="000000"/>
                <w:sz w:val="20"/>
                <w:lang w:eastAsia="es-CO"/>
              </w:rPr>
            </w:pPr>
          </w:p>
        </w:tc>
        <w:tc>
          <w:tcPr>
            <w:tcW w:w="2457" w:type="dxa"/>
            <w:noWrap/>
            <w:vAlign w:val="center"/>
            <w:hideMark/>
          </w:tcPr>
          <w:p w14:paraId="2199387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Generación de residuos</w:t>
            </w:r>
          </w:p>
        </w:tc>
        <w:tc>
          <w:tcPr>
            <w:tcW w:w="2814" w:type="dxa"/>
          </w:tcPr>
          <w:p w14:paraId="0E17E9ED"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4675E185"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r w:rsidR="008431BB" w:rsidRPr="005336C9" w14:paraId="0FBC5CEC" w14:textId="77777777" w:rsidTr="00F01579">
        <w:trPr>
          <w:trHeight w:val="414"/>
        </w:trPr>
        <w:tc>
          <w:tcPr>
            <w:tcW w:w="3937" w:type="dxa"/>
            <w:vMerge/>
            <w:vAlign w:val="center"/>
          </w:tcPr>
          <w:p w14:paraId="0B0B9014"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55A30FDA"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Intervención del suelo</w:t>
            </w:r>
          </w:p>
        </w:tc>
        <w:tc>
          <w:tcPr>
            <w:tcW w:w="2814" w:type="dxa"/>
          </w:tcPr>
          <w:p w14:paraId="6BA40E10"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Alteración de las propiedades fisicoquímicas del suelo</w:t>
            </w:r>
          </w:p>
        </w:tc>
      </w:tr>
      <w:tr w:rsidR="008431BB" w:rsidRPr="005336C9" w14:paraId="72DE07D4" w14:textId="77777777" w:rsidTr="00F01579">
        <w:trPr>
          <w:trHeight w:val="414"/>
        </w:trPr>
        <w:tc>
          <w:tcPr>
            <w:tcW w:w="3937" w:type="dxa"/>
            <w:vMerge/>
            <w:vAlign w:val="center"/>
          </w:tcPr>
          <w:p w14:paraId="48458CCC" w14:textId="77777777" w:rsidR="008431BB" w:rsidRPr="005336C9" w:rsidRDefault="008431BB" w:rsidP="00F01579">
            <w:pPr>
              <w:spacing w:line="276" w:lineRule="auto"/>
              <w:rPr>
                <w:rFonts w:cs="Arial"/>
                <w:color w:val="000000"/>
                <w:sz w:val="20"/>
                <w:lang w:eastAsia="es-CO"/>
              </w:rPr>
            </w:pPr>
          </w:p>
        </w:tc>
        <w:tc>
          <w:tcPr>
            <w:tcW w:w="2457" w:type="dxa"/>
            <w:noWrap/>
            <w:vAlign w:val="center"/>
          </w:tcPr>
          <w:p w14:paraId="2F373764"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Aporte de sedimentos a los sistemas hídricos</w:t>
            </w:r>
          </w:p>
        </w:tc>
        <w:tc>
          <w:tcPr>
            <w:tcW w:w="2814" w:type="dxa"/>
          </w:tcPr>
          <w:p w14:paraId="7454C387"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 cuerpos de agua</w:t>
            </w:r>
          </w:p>
        </w:tc>
      </w:tr>
    </w:tbl>
    <w:p w14:paraId="716EE49C" w14:textId="410B9BAB" w:rsidR="008431BB" w:rsidRPr="00643547" w:rsidRDefault="008431BB" w:rsidP="00C1671A">
      <w:pPr>
        <w:pStyle w:val="Ttulo2"/>
        <w:numPr>
          <w:ilvl w:val="1"/>
          <w:numId w:val="14"/>
        </w:numPr>
        <w:spacing w:line="276" w:lineRule="auto"/>
        <w:rPr>
          <w:rFonts w:cs="Arial"/>
          <w:sz w:val="22"/>
          <w:szCs w:val="22"/>
        </w:rPr>
      </w:pPr>
      <w:bookmarkStart w:id="13" w:name="_Toc16847792"/>
      <w:r w:rsidRPr="00643547">
        <w:rPr>
          <w:rFonts w:cs="Arial"/>
          <w:sz w:val="22"/>
          <w:szCs w:val="22"/>
        </w:rPr>
        <w:t>Población beneficiada</w:t>
      </w:r>
      <w:bookmarkEnd w:id="13"/>
    </w:p>
    <w:p w14:paraId="46452284" w14:textId="77777777" w:rsidR="008431BB" w:rsidRPr="00643547" w:rsidRDefault="008431BB" w:rsidP="008431BB">
      <w:pPr>
        <w:spacing w:line="276" w:lineRule="auto"/>
        <w:rPr>
          <w:rFonts w:cs="Arial"/>
          <w:sz w:val="22"/>
          <w:szCs w:val="22"/>
        </w:rPr>
      </w:pPr>
    </w:p>
    <w:p w14:paraId="654A06E1" w14:textId="77777777" w:rsidR="008431BB" w:rsidRDefault="008431BB" w:rsidP="008431BB">
      <w:pPr>
        <w:spacing w:line="276" w:lineRule="auto"/>
        <w:jc w:val="both"/>
        <w:rPr>
          <w:rFonts w:cs="Arial"/>
          <w:sz w:val="22"/>
          <w:szCs w:val="22"/>
        </w:rPr>
      </w:pPr>
      <w:r w:rsidRPr="00643547">
        <w:rPr>
          <w:rFonts w:cs="Arial"/>
          <w:sz w:val="22"/>
          <w:szCs w:val="22"/>
        </w:rPr>
        <w:t xml:space="preserve">En la fase de operación de los proyectos, es decir, una vez la población beneficiada es asentada en el inmueble, el propio desarrollo humano de las comunidades genera impactos sobre los recursos naturales y el medio ambiente. </w:t>
      </w:r>
    </w:p>
    <w:p w14:paraId="63F6D947" w14:textId="77777777" w:rsidR="008431BB" w:rsidRPr="00643547" w:rsidRDefault="008431BB" w:rsidP="008431BB">
      <w:pPr>
        <w:spacing w:line="276" w:lineRule="auto"/>
        <w:jc w:val="both"/>
        <w:rPr>
          <w:rFonts w:cs="Arial"/>
          <w:b/>
          <w:sz w:val="22"/>
          <w:szCs w:val="22"/>
        </w:rPr>
      </w:pPr>
    </w:p>
    <w:p w14:paraId="0FFA5615" w14:textId="01D4ABA5" w:rsidR="008431BB" w:rsidRPr="00643547" w:rsidRDefault="008431BB" w:rsidP="008431BB">
      <w:pPr>
        <w:pStyle w:val="Descripcin"/>
        <w:spacing w:line="276" w:lineRule="auto"/>
        <w:jc w:val="center"/>
        <w:rPr>
          <w:rFonts w:cs="Arial"/>
          <w:sz w:val="22"/>
          <w:szCs w:val="22"/>
        </w:rPr>
      </w:pPr>
      <w:bookmarkStart w:id="14" w:name="_Toc477513080"/>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864804">
        <w:rPr>
          <w:rFonts w:cs="Arial"/>
          <w:noProof/>
          <w:sz w:val="22"/>
          <w:szCs w:val="22"/>
        </w:rPr>
        <w:t>7</w:t>
      </w:r>
      <w:r w:rsidRPr="00643547">
        <w:rPr>
          <w:rFonts w:cs="Arial"/>
          <w:sz w:val="22"/>
          <w:szCs w:val="22"/>
        </w:rPr>
        <w:fldChar w:fldCharType="end"/>
      </w:r>
      <w:r w:rsidRPr="00643547">
        <w:rPr>
          <w:rFonts w:cs="Arial"/>
          <w:sz w:val="22"/>
          <w:szCs w:val="22"/>
        </w:rPr>
        <w:t>. ASPI población beneficiada</w:t>
      </w:r>
      <w:bookmarkEnd w:id="14"/>
    </w:p>
    <w:tbl>
      <w:tblPr>
        <w:tblStyle w:val="Tablaconcuadrcula"/>
        <w:tblW w:w="0" w:type="auto"/>
        <w:tblLook w:val="04A0" w:firstRow="1" w:lastRow="0" w:firstColumn="1" w:lastColumn="0" w:noHBand="0" w:noVBand="1"/>
      </w:tblPr>
      <w:tblGrid>
        <w:gridCol w:w="3609"/>
        <w:gridCol w:w="2585"/>
        <w:gridCol w:w="2919"/>
      </w:tblGrid>
      <w:tr w:rsidR="008431BB" w:rsidRPr="005336C9" w14:paraId="6917A5ED" w14:textId="77777777" w:rsidTr="00F01579">
        <w:trPr>
          <w:tblHeader/>
        </w:trPr>
        <w:tc>
          <w:tcPr>
            <w:tcW w:w="0" w:type="auto"/>
            <w:shd w:val="clear" w:color="auto" w:fill="BFBFBF" w:themeFill="background1" w:themeFillShade="BF"/>
            <w:vAlign w:val="center"/>
          </w:tcPr>
          <w:p w14:paraId="11C51C94" w14:textId="77777777" w:rsidR="008431BB" w:rsidRPr="005336C9" w:rsidRDefault="008431BB" w:rsidP="00F01579">
            <w:pPr>
              <w:spacing w:line="276" w:lineRule="auto"/>
              <w:jc w:val="center"/>
              <w:rPr>
                <w:rFonts w:cs="Arial"/>
                <w:b/>
                <w:sz w:val="20"/>
              </w:rPr>
            </w:pPr>
            <w:r w:rsidRPr="005336C9">
              <w:rPr>
                <w:rFonts w:cs="Arial"/>
                <w:b/>
                <w:bCs/>
                <w:color w:val="000000"/>
                <w:sz w:val="20"/>
                <w:lang w:eastAsia="es-CO"/>
              </w:rPr>
              <w:t>ENTRADA</w:t>
            </w:r>
          </w:p>
        </w:tc>
        <w:tc>
          <w:tcPr>
            <w:tcW w:w="0" w:type="auto"/>
            <w:shd w:val="clear" w:color="auto" w:fill="BFBFBF" w:themeFill="background1" w:themeFillShade="BF"/>
            <w:vAlign w:val="center"/>
          </w:tcPr>
          <w:p w14:paraId="51E60F0A" w14:textId="77777777" w:rsidR="008431BB" w:rsidRPr="005336C9" w:rsidRDefault="008431BB" w:rsidP="00F01579">
            <w:pPr>
              <w:spacing w:line="276" w:lineRule="auto"/>
              <w:jc w:val="center"/>
              <w:rPr>
                <w:rFonts w:cs="Arial"/>
                <w:b/>
                <w:sz w:val="20"/>
              </w:rPr>
            </w:pPr>
            <w:r w:rsidRPr="005336C9">
              <w:rPr>
                <w:rFonts w:cs="Arial"/>
                <w:b/>
                <w:bCs/>
                <w:color w:val="000000"/>
                <w:sz w:val="20"/>
                <w:lang w:eastAsia="es-CO"/>
              </w:rPr>
              <w:t xml:space="preserve">ASPECTOS </w:t>
            </w:r>
          </w:p>
        </w:tc>
        <w:tc>
          <w:tcPr>
            <w:tcW w:w="0" w:type="auto"/>
            <w:shd w:val="clear" w:color="auto" w:fill="BFBFBF" w:themeFill="background1" w:themeFillShade="BF"/>
            <w:vAlign w:val="center"/>
          </w:tcPr>
          <w:p w14:paraId="01DBD218" w14:textId="77777777" w:rsidR="008431BB" w:rsidRPr="005336C9" w:rsidRDefault="008431BB" w:rsidP="00F01579">
            <w:pPr>
              <w:spacing w:line="276" w:lineRule="auto"/>
              <w:jc w:val="center"/>
              <w:rPr>
                <w:rFonts w:cs="Arial"/>
                <w:b/>
                <w:sz w:val="20"/>
              </w:rPr>
            </w:pPr>
            <w:r w:rsidRPr="005336C9">
              <w:rPr>
                <w:rFonts w:cs="Arial"/>
                <w:b/>
                <w:bCs/>
                <w:color w:val="000000"/>
                <w:sz w:val="20"/>
                <w:lang w:eastAsia="es-CO"/>
              </w:rPr>
              <w:t xml:space="preserve">IMPACTO </w:t>
            </w:r>
          </w:p>
        </w:tc>
      </w:tr>
      <w:tr w:rsidR="008431BB" w:rsidRPr="005336C9" w14:paraId="27A5B371" w14:textId="77777777" w:rsidTr="00F01579">
        <w:tc>
          <w:tcPr>
            <w:tcW w:w="0" w:type="auto"/>
            <w:vAlign w:val="center"/>
          </w:tcPr>
          <w:p w14:paraId="4B4572AE" w14:textId="77777777" w:rsidR="008431BB" w:rsidRPr="005336C9" w:rsidRDefault="008431BB" w:rsidP="00F01579">
            <w:pPr>
              <w:spacing w:line="276" w:lineRule="auto"/>
              <w:rPr>
                <w:rFonts w:cs="Arial"/>
                <w:sz w:val="20"/>
              </w:rPr>
            </w:pPr>
            <w:r w:rsidRPr="005336C9">
              <w:rPr>
                <w:rFonts w:cs="Arial"/>
                <w:sz w:val="20"/>
              </w:rPr>
              <w:t>Operación de sanitarios, duchas y lavamanos</w:t>
            </w:r>
          </w:p>
        </w:tc>
        <w:tc>
          <w:tcPr>
            <w:tcW w:w="0" w:type="auto"/>
            <w:vMerge w:val="restart"/>
            <w:vAlign w:val="center"/>
          </w:tcPr>
          <w:p w14:paraId="424D582D" w14:textId="77777777" w:rsidR="008431BB" w:rsidRPr="005336C9" w:rsidRDefault="008431BB" w:rsidP="00F01579">
            <w:pPr>
              <w:spacing w:line="276" w:lineRule="auto"/>
              <w:rPr>
                <w:rFonts w:cs="Arial"/>
                <w:sz w:val="20"/>
              </w:rPr>
            </w:pPr>
            <w:r w:rsidRPr="005336C9">
              <w:rPr>
                <w:rFonts w:cs="Arial"/>
                <w:sz w:val="20"/>
              </w:rPr>
              <w:t>Consumo de agua</w:t>
            </w:r>
          </w:p>
        </w:tc>
        <w:tc>
          <w:tcPr>
            <w:tcW w:w="0" w:type="auto"/>
            <w:vMerge w:val="restart"/>
            <w:vAlign w:val="center"/>
          </w:tcPr>
          <w:p w14:paraId="2C3C7D75" w14:textId="77777777" w:rsidR="008431BB" w:rsidRPr="005336C9" w:rsidRDefault="008431BB" w:rsidP="00F01579">
            <w:pPr>
              <w:spacing w:line="276" w:lineRule="auto"/>
              <w:rPr>
                <w:rFonts w:cs="Arial"/>
                <w:sz w:val="20"/>
              </w:rPr>
            </w:pPr>
            <w:r w:rsidRPr="005336C9">
              <w:rPr>
                <w:rFonts w:cs="Arial"/>
                <w:sz w:val="20"/>
              </w:rPr>
              <w:t>Agotamiento de recursos naturales</w:t>
            </w:r>
          </w:p>
        </w:tc>
      </w:tr>
      <w:tr w:rsidR="008431BB" w:rsidRPr="005336C9" w14:paraId="48135AD5" w14:textId="77777777" w:rsidTr="00F01579">
        <w:tc>
          <w:tcPr>
            <w:tcW w:w="0" w:type="auto"/>
            <w:vAlign w:val="center"/>
          </w:tcPr>
          <w:p w14:paraId="1AE1C9E6" w14:textId="77777777" w:rsidR="008431BB" w:rsidRPr="005336C9" w:rsidRDefault="008431BB" w:rsidP="00F01579">
            <w:pPr>
              <w:spacing w:line="276" w:lineRule="auto"/>
              <w:rPr>
                <w:rFonts w:cs="Arial"/>
                <w:sz w:val="20"/>
              </w:rPr>
            </w:pPr>
            <w:r w:rsidRPr="005336C9">
              <w:rPr>
                <w:rFonts w:cs="Arial"/>
                <w:sz w:val="20"/>
              </w:rPr>
              <w:t>Lavado y limpieza de zonas comunes</w:t>
            </w:r>
          </w:p>
        </w:tc>
        <w:tc>
          <w:tcPr>
            <w:tcW w:w="0" w:type="auto"/>
            <w:vMerge/>
            <w:vAlign w:val="center"/>
          </w:tcPr>
          <w:p w14:paraId="630B39D8" w14:textId="77777777" w:rsidR="008431BB" w:rsidRPr="005336C9" w:rsidRDefault="008431BB" w:rsidP="00F01579">
            <w:pPr>
              <w:spacing w:line="276" w:lineRule="auto"/>
              <w:rPr>
                <w:rFonts w:cs="Arial"/>
                <w:sz w:val="20"/>
              </w:rPr>
            </w:pPr>
          </w:p>
        </w:tc>
        <w:tc>
          <w:tcPr>
            <w:tcW w:w="0" w:type="auto"/>
            <w:vMerge/>
            <w:vAlign w:val="center"/>
          </w:tcPr>
          <w:p w14:paraId="40B703A3" w14:textId="77777777" w:rsidR="008431BB" w:rsidRPr="005336C9" w:rsidRDefault="008431BB" w:rsidP="00F01579">
            <w:pPr>
              <w:spacing w:line="276" w:lineRule="auto"/>
              <w:rPr>
                <w:rFonts w:cs="Arial"/>
                <w:sz w:val="20"/>
              </w:rPr>
            </w:pPr>
          </w:p>
        </w:tc>
      </w:tr>
      <w:tr w:rsidR="008431BB" w:rsidRPr="005336C9" w14:paraId="3EB78D43" w14:textId="77777777" w:rsidTr="00F01579">
        <w:tc>
          <w:tcPr>
            <w:tcW w:w="0" w:type="auto"/>
            <w:vAlign w:val="center"/>
          </w:tcPr>
          <w:p w14:paraId="29907652" w14:textId="77777777" w:rsidR="008431BB" w:rsidRPr="005336C9" w:rsidRDefault="008431BB" w:rsidP="00F01579">
            <w:pPr>
              <w:spacing w:line="276" w:lineRule="auto"/>
              <w:rPr>
                <w:rFonts w:cs="Arial"/>
                <w:sz w:val="20"/>
              </w:rPr>
            </w:pPr>
            <w:r w:rsidRPr="005336C9">
              <w:rPr>
                <w:rFonts w:cs="Arial"/>
                <w:sz w:val="20"/>
              </w:rPr>
              <w:t>Iluminación de viviendas y zonas comunes</w:t>
            </w:r>
          </w:p>
        </w:tc>
        <w:tc>
          <w:tcPr>
            <w:tcW w:w="0" w:type="auto"/>
            <w:vMerge w:val="restart"/>
            <w:vAlign w:val="center"/>
          </w:tcPr>
          <w:p w14:paraId="2617F292" w14:textId="77777777" w:rsidR="008431BB" w:rsidRPr="005336C9" w:rsidRDefault="008431BB" w:rsidP="00F01579">
            <w:pPr>
              <w:spacing w:line="276" w:lineRule="auto"/>
              <w:rPr>
                <w:rFonts w:cs="Arial"/>
                <w:sz w:val="20"/>
              </w:rPr>
            </w:pPr>
            <w:r w:rsidRPr="005336C9">
              <w:rPr>
                <w:rFonts w:cs="Arial"/>
                <w:sz w:val="20"/>
              </w:rPr>
              <w:t>Consumo de energía</w:t>
            </w:r>
          </w:p>
        </w:tc>
        <w:tc>
          <w:tcPr>
            <w:tcW w:w="0" w:type="auto"/>
            <w:vMerge w:val="restart"/>
            <w:vAlign w:val="center"/>
          </w:tcPr>
          <w:p w14:paraId="7FC18927" w14:textId="77777777" w:rsidR="008431BB" w:rsidRPr="005336C9" w:rsidRDefault="008431BB" w:rsidP="00F01579">
            <w:pPr>
              <w:spacing w:line="276" w:lineRule="auto"/>
              <w:rPr>
                <w:rFonts w:cs="Arial"/>
                <w:sz w:val="20"/>
              </w:rPr>
            </w:pPr>
            <w:r w:rsidRPr="005336C9">
              <w:rPr>
                <w:rFonts w:cs="Arial"/>
                <w:sz w:val="20"/>
              </w:rPr>
              <w:t>Contaminación del aire</w:t>
            </w:r>
          </w:p>
        </w:tc>
      </w:tr>
      <w:tr w:rsidR="008431BB" w:rsidRPr="005336C9" w14:paraId="66D821EC" w14:textId="77777777" w:rsidTr="00F01579">
        <w:tc>
          <w:tcPr>
            <w:tcW w:w="0" w:type="auto"/>
            <w:vAlign w:val="center"/>
          </w:tcPr>
          <w:p w14:paraId="22B312FE" w14:textId="77777777" w:rsidR="008431BB" w:rsidRPr="005336C9" w:rsidRDefault="008431BB" w:rsidP="00F01579">
            <w:pPr>
              <w:spacing w:line="276" w:lineRule="auto"/>
              <w:rPr>
                <w:rFonts w:cs="Arial"/>
                <w:sz w:val="20"/>
              </w:rPr>
            </w:pPr>
            <w:r w:rsidRPr="005336C9">
              <w:rPr>
                <w:rFonts w:cs="Arial"/>
                <w:sz w:val="20"/>
              </w:rPr>
              <w:t>Funcionamiento de equipos eléctricos</w:t>
            </w:r>
          </w:p>
        </w:tc>
        <w:tc>
          <w:tcPr>
            <w:tcW w:w="0" w:type="auto"/>
            <w:vMerge/>
            <w:vAlign w:val="center"/>
          </w:tcPr>
          <w:p w14:paraId="4AEC50F9" w14:textId="77777777" w:rsidR="008431BB" w:rsidRPr="005336C9" w:rsidRDefault="008431BB" w:rsidP="00F01579">
            <w:pPr>
              <w:spacing w:line="276" w:lineRule="auto"/>
              <w:rPr>
                <w:rFonts w:cs="Arial"/>
                <w:sz w:val="20"/>
              </w:rPr>
            </w:pPr>
          </w:p>
        </w:tc>
        <w:tc>
          <w:tcPr>
            <w:tcW w:w="0" w:type="auto"/>
            <w:vMerge/>
            <w:vAlign w:val="center"/>
          </w:tcPr>
          <w:p w14:paraId="66EB2ADC" w14:textId="77777777" w:rsidR="008431BB" w:rsidRPr="005336C9" w:rsidRDefault="008431BB" w:rsidP="00F01579">
            <w:pPr>
              <w:spacing w:line="276" w:lineRule="auto"/>
              <w:rPr>
                <w:rFonts w:cs="Arial"/>
                <w:sz w:val="20"/>
              </w:rPr>
            </w:pPr>
          </w:p>
        </w:tc>
      </w:tr>
      <w:tr w:rsidR="008431BB" w:rsidRPr="005336C9" w14:paraId="26F2D9DA" w14:textId="77777777" w:rsidTr="00F01579">
        <w:tc>
          <w:tcPr>
            <w:tcW w:w="0" w:type="auto"/>
            <w:vAlign w:val="center"/>
          </w:tcPr>
          <w:p w14:paraId="0C9A3913" w14:textId="77777777" w:rsidR="008431BB" w:rsidRPr="005336C9" w:rsidRDefault="008431BB" w:rsidP="00F01579">
            <w:pPr>
              <w:spacing w:line="276" w:lineRule="auto"/>
              <w:rPr>
                <w:rFonts w:cs="Arial"/>
                <w:sz w:val="20"/>
              </w:rPr>
            </w:pPr>
            <w:r w:rsidRPr="005336C9">
              <w:rPr>
                <w:rFonts w:cs="Arial"/>
                <w:sz w:val="20"/>
              </w:rPr>
              <w:t>Consumo de alimentos</w:t>
            </w:r>
          </w:p>
        </w:tc>
        <w:tc>
          <w:tcPr>
            <w:tcW w:w="0" w:type="auto"/>
            <w:vAlign w:val="center"/>
          </w:tcPr>
          <w:p w14:paraId="138C3551" w14:textId="77777777" w:rsidR="008431BB" w:rsidRPr="005336C9" w:rsidRDefault="008431BB" w:rsidP="00F01579">
            <w:pPr>
              <w:spacing w:line="276" w:lineRule="auto"/>
              <w:rPr>
                <w:rFonts w:cs="Arial"/>
                <w:sz w:val="20"/>
              </w:rPr>
            </w:pPr>
            <w:r w:rsidRPr="005336C9">
              <w:rPr>
                <w:rFonts w:cs="Arial"/>
                <w:sz w:val="20"/>
              </w:rPr>
              <w:t>Generación de residuos</w:t>
            </w:r>
          </w:p>
        </w:tc>
        <w:tc>
          <w:tcPr>
            <w:tcW w:w="0" w:type="auto"/>
            <w:vAlign w:val="center"/>
          </w:tcPr>
          <w:p w14:paraId="04E62CBC"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0D4EE6A4" w14:textId="77777777" w:rsidR="008431BB" w:rsidRPr="005336C9" w:rsidRDefault="008431BB" w:rsidP="00F01579">
            <w:pPr>
              <w:spacing w:line="276" w:lineRule="auto"/>
              <w:rPr>
                <w:rFonts w:cs="Arial"/>
                <w:sz w:val="20"/>
              </w:rPr>
            </w:pPr>
            <w:r w:rsidRPr="005336C9">
              <w:rPr>
                <w:rFonts w:cs="Arial"/>
                <w:color w:val="000000"/>
                <w:sz w:val="20"/>
                <w:lang w:eastAsia="es-CO"/>
              </w:rPr>
              <w:lastRenderedPageBreak/>
              <w:t>Contaminación de cuerpos de agua</w:t>
            </w:r>
          </w:p>
        </w:tc>
      </w:tr>
      <w:tr w:rsidR="008431BB" w:rsidRPr="005336C9" w14:paraId="37B634FB" w14:textId="77777777" w:rsidTr="00F01579">
        <w:tc>
          <w:tcPr>
            <w:tcW w:w="0" w:type="auto"/>
            <w:vMerge w:val="restart"/>
            <w:vAlign w:val="center"/>
          </w:tcPr>
          <w:p w14:paraId="4D9C437B" w14:textId="77777777" w:rsidR="008431BB" w:rsidRPr="005336C9" w:rsidRDefault="008431BB" w:rsidP="00F01579">
            <w:pPr>
              <w:spacing w:line="276" w:lineRule="auto"/>
              <w:rPr>
                <w:rFonts w:cs="Arial"/>
                <w:sz w:val="20"/>
              </w:rPr>
            </w:pPr>
            <w:r w:rsidRPr="005336C9">
              <w:rPr>
                <w:rFonts w:cs="Arial"/>
                <w:sz w:val="20"/>
              </w:rPr>
              <w:lastRenderedPageBreak/>
              <w:t>Remodelación de viviendas</w:t>
            </w:r>
          </w:p>
        </w:tc>
        <w:tc>
          <w:tcPr>
            <w:tcW w:w="0" w:type="auto"/>
            <w:vAlign w:val="center"/>
          </w:tcPr>
          <w:p w14:paraId="7ED5A3DD" w14:textId="77777777" w:rsidR="008431BB" w:rsidRPr="005336C9" w:rsidRDefault="008431BB" w:rsidP="00F01579">
            <w:pPr>
              <w:spacing w:line="276" w:lineRule="auto"/>
              <w:rPr>
                <w:rFonts w:cs="Arial"/>
                <w:sz w:val="20"/>
              </w:rPr>
            </w:pPr>
            <w:r w:rsidRPr="005336C9">
              <w:rPr>
                <w:rFonts w:cs="Arial"/>
                <w:sz w:val="20"/>
              </w:rPr>
              <w:t>Generación de residuos</w:t>
            </w:r>
          </w:p>
        </w:tc>
        <w:tc>
          <w:tcPr>
            <w:tcW w:w="0" w:type="auto"/>
            <w:vAlign w:val="center"/>
          </w:tcPr>
          <w:p w14:paraId="64FC61D9" w14:textId="77777777" w:rsidR="008431BB" w:rsidRPr="005336C9" w:rsidRDefault="008431BB" w:rsidP="00F01579">
            <w:pPr>
              <w:spacing w:line="276" w:lineRule="auto"/>
              <w:rPr>
                <w:rFonts w:cs="Arial"/>
                <w:color w:val="000000"/>
                <w:sz w:val="20"/>
                <w:lang w:eastAsia="es-CO"/>
              </w:rPr>
            </w:pPr>
            <w:r w:rsidRPr="005336C9">
              <w:rPr>
                <w:rFonts w:cs="Arial"/>
                <w:color w:val="000000"/>
                <w:sz w:val="20"/>
                <w:lang w:eastAsia="es-CO"/>
              </w:rPr>
              <w:t>Contaminación del suelo</w:t>
            </w:r>
          </w:p>
          <w:p w14:paraId="4142B8BE" w14:textId="77777777" w:rsidR="008431BB" w:rsidRPr="005336C9" w:rsidRDefault="008431BB" w:rsidP="00F01579">
            <w:pPr>
              <w:spacing w:line="276" w:lineRule="auto"/>
              <w:rPr>
                <w:rFonts w:cs="Arial"/>
                <w:sz w:val="20"/>
              </w:rPr>
            </w:pPr>
            <w:r w:rsidRPr="005336C9">
              <w:rPr>
                <w:rFonts w:cs="Arial"/>
                <w:color w:val="000000"/>
                <w:sz w:val="20"/>
                <w:lang w:eastAsia="es-CO"/>
              </w:rPr>
              <w:t>Contaminación de cuerpos de agua</w:t>
            </w:r>
          </w:p>
        </w:tc>
      </w:tr>
      <w:tr w:rsidR="008431BB" w:rsidRPr="005336C9" w14:paraId="683DCAF0" w14:textId="77777777" w:rsidTr="00F01579">
        <w:tc>
          <w:tcPr>
            <w:tcW w:w="0" w:type="auto"/>
            <w:vMerge/>
            <w:vAlign w:val="center"/>
          </w:tcPr>
          <w:p w14:paraId="641B407F" w14:textId="77777777" w:rsidR="008431BB" w:rsidRPr="005336C9" w:rsidRDefault="008431BB" w:rsidP="00F01579">
            <w:pPr>
              <w:spacing w:line="276" w:lineRule="auto"/>
              <w:rPr>
                <w:rFonts w:cs="Arial"/>
                <w:sz w:val="20"/>
              </w:rPr>
            </w:pPr>
          </w:p>
        </w:tc>
        <w:tc>
          <w:tcPr>
            <w:tcW w:w="0" w:type="auto"/>
            <w:vAlign w:val="center"/>
          </w:tcPr>
          <w:p w14:paraId="048634A3" w14:textId="77777777" w:rsidR="008431BB" w:rsidRPr="005336C9" w:rsidRDefault="008431BB" w:rsidP="00F01579">
            <w:pPr>
              <w:spacing w:line="276" w:lineRule="auto"/>
              <w:rPr>
                <w:rFonts w:cs="Arial"/>
                <w:sz w:val="20"/>
              </w:rPr>
            </w:pPr>
            <w:r w:rsidRPr="005336C9">
              <w:rPr>
                <w:rFonts w:cs="Arial"/>
                <w:sz w:val="20"/>
              </w:rPr>
              <w:t>Generación de ruido</w:t>
            </w:r>
          </w:p>
        </w:tc>
        <w:tc>
          <w:tcPr>
            <w:tcW w:w="0" w:type="auto"/>
            <w:vAlign w:val="center"/>
          </w:tcPr>
          <w:p w14:paraId="2B9E054B" w14:textId="77777777" w:rsidR="008431BB" w:rsidRPr="005336C9" w:rsidRDefault="008431BB" w:rsidP="00F01579">
            <w:pPr>
              <w:spacing w:line="276" w:lineRule="auto"/>
              <w:rPr>
                <w:rFonts w:cs="Arial"/>
                <w:color w:val="000000"/>
                <w:sz w:val="20"/>
                <w:lang w:eastAsia="es-CO"/>
              </w:rPr>
            </w:pPr>
            <w:r w:rsidRPr="005336C9">
              <w:rPr>
                <w:rFonts w:cs="Arial"/>
                <w:sz w:val="20"/>
              </w:rPr>
              <w:t>Contaminación del aire</w:t>
            </w:r>
          </w:p>
        </w:tc>
      </w:tr>
      <w:tr w:rsidR="008431BB" w:rsidRPr="005336C9" w14:paraId="2E98601F" w14:textId="77777777" w:rsidTr="00F01579">
        <w:tc>
          <w:tcPr>
            <w:tcW w:w="0" w:type="auto"/>
            <w:vMerge/>
            <w:vAlign w:val="center"/>
          </w:tcPr>
          <w:p w14:paraId="259F37F9" w14:textId="77777777" w:rsidR="008431BB" w:rsidRPr="005336C9" w:rsidRDefault="008431BB" w:rsidP="00F01579">
            <w:pPr>
              <w:spacing w:line="276" w:lineRule="auto"/>
              <w:rPr>
                <w:rFonts w:cs="Arial"/>
                <w:sz w:val="20"/>
              </w:rPr>
            </w:pPr>
          </w:p>
        </w:tc>
        <w:tc>
          <w:tcPr>
            <w:tcW w:w="0" w:type="auto"/>
            <w:vAlign w:val="center"/>
          </w:tcPr>
          <w:p w14:paraId="68331CAD" w14:textId="77777777" w:rsidR="008431BB" w:rsidRPr="005336C9" w:rsidRDefault="008431BB" w:rsidP="00F01579">
            <w:pPr>
              <w:spacing w:line="276" w:lineRule="auto"/>
              <w:rPr>
                <w:rFonts w:cs="Arial"/>
                <w:sz w:val="20"/>
              </w:rPr>
            </w:pPr>
            <w:r w:rsidRPr="005336C9">
              <w:rPr>
                <w:rFonts w:cs="Arial"/>
                <w:color w:val="000000"/>
                <w:sz w:val="20"/>
                <w:lang w:eastAsia="es-CO"/>
              </w:rPr>
              <w:t>Emisión de material particulado</w:t>
            </w:r>
          </w:p>
        </w:tc>
        <w:tc>
          <w:tcPr>
            <w:tcW w:w="0" w:type="auto"/>
            <w:vAlign w:val="center"/>
          </w:tcPr>
          <w:p w14:paraId="0BE01528" w14:textId="77777777" w:rsidR="008431BB" w:rsidRPr="005336C9" w:rsidRDefault="008431BB" w:rsidP="00F01579">
            <w:pPr>
              <w:spacing w:line="276" w:lineRule="auto"/>
              <w:rPr>
                <w:rFonts w:cs="Arial"/>
                <w:color w:val="000000"/>
                <w:sz w:val="20"/>
                <w:lang w:eastAsia="es-CO"/>
              </w:rPr>
            </w:pPr>
            <w:r w:rsidRPr="005336C9">
              <w:rPr>
                <w:rFonts w:cs="Arial"/>
                <w:sz w:val="20"/>
              </w:rPr>
              <w:t>Contaminación del aire</w:t>
            </w:r>
          </w:p>
        </w:tc>
      </w:tr>
    </w:tbl>
    <w:p w14:paraId="2B1297F1" w14:textId="55D6B376" w:rsidR="009C1D96" w:rsidRDefault="00C1671A" w:rsidP="00C1671A">
      <w:pPr>
        <w:pStyle w:val="Ttulo2"/>
        <w:numPr>
          <w:ilvl w:val="0"/>
          <w:numId w:val="14"/>
        </w:numPr>
        <w:spacing w:line="276" w:lineRule="auto"/>
        <w:rPr>
          <w:rFonts w:cs="Arial"/>
          <w:sz w:val="22"/>
          <w:szCs w:val="22"/>
        </w:rPr>
      </w:pPr>
      <w:r>
        <w:rPr>
          <w:rFonts w:cs="Arial"/>
          <w:sz w:val="22"/>
          <w:szCs w:val="22"/>
        </w:rPr>
        <w:t>OBJETIVOS AMBIENTALES</w:t>
      </w:r>
    </w:p>
    <w:p w14:paraId="72B6C7C9" w14:textId="77777777" w:rsidR="00337569" w:rsidRDefault="00337569" w:rsidP="00337569">
      <w:pPr>
        <w:rPr>
          <w:lang w:val="es-CO"/>
        </w:rPr>
      </w:pPr>
    </w:p>
    <w:p w14:paraId="5C033BA9" w14:textId="63D47178" w:rsidR="00337569" w:rsidRPr="00337569" w:rsidRDefault="00337569" w:rsidP="00337569">
      <w:pPr>
        <w:pStyle w:val="Prrafodelista"/>
        <w:numPr>
          <w:ilvl w:val="0"/>
          <w:numId w:val="23"/>
        </w:numPr>
        <w:spacing w:line="276" w:lineRule="auto"/>
        <w:jc w:val="both"/>
        <w:rPr>
          <w:rFonts w:cs="Arial"/>
          <w:color w:val="000000"/>
          <w:sz w:val="22"/>
          <w:szCs w:val="22"/>
        </w:rPr>
      </w:pPr>
      <w:r w:rsidRPr="00337569">
        <w:rPr>
          <w:rFonts w:cs="Arial"/>
          <w:color w:val="000000"/>
          <w:sz w:val="22"/>
          <w:szCs w:val="22"/>
        </w:rPr>
        <w:t>Fortalecer la cultura ambiental institucional mediante la implementación de estrategias de sensibilización, comunicación y participación que promuevan prácticas responsables frente al uso eficiente de los recursos naturales y la prevención de la contaminación.</w:t>
      </w:r>
    </w:p>
    <w:p w14:paraId="78428214" w14:textId="77777777" w:rsidR="00337569" w:rsidRPr="00337569" w:rsidRDefault="00337569" w:rsidP="00337569">
      <w:pPr>
        <w:spacing w:line="276" w:lineRule="auto"/>
        <w:jc w:val="both"/>
        <w:rPr>
          <w:rFonts w:cs="Arial"/>
          <w:color w:val="000000"/>
          <w:sz w:val="22"/>
          <w:szCs w:val="22"/>
        </w:rPr>
      </w:pPr>
    </w:p>
    <w:p w14:paraId="50B0484F" w14:textId="16B19A38" w:rsidR="00337569" w:rsidRPr="00337569" w:rsidRDefault="00337569" w:rsidP="00337569">
      <w:pPr>
        <w:pStyle w:val="Prrafodelista"/>
        <w:numPr>
          <w:ilvl w:val="0"/>
          <w:numId w:val="23"/>
        </w:numPr>
        <w:spacing w:line="276" w:lineRule="auto"/>
        <w:jc w:val="both"/>
        <w:rPr>
          <w:rFonts w:cs="Arial"/>
          <w:color w:val="000000"/>
          <w:sz w:val="22"/>
          <w:szCs w:val="22"/>
        </w:rPr>
      </w:pPr>
      <w:r w:rsidRPr="00337569">
        <w:rPr>
          <w:rFonts w:cs="Arial"/>
          <w:color w:val="000000"/>
          <w:sz w:val="22"/>
          <w:szCs w:val="22"/>
        </w:rPr>
        <w:t>Promover el uso eficiente y responsable de los recursos naturales mediante la implementación de estrategias orientadas a la reducción del consumo de agua, energía y papel en las sedes administrativas del Instituto.</w:t>
      </w:r>
    </w:p>
    <w:p w14:paraId="727A19E6" w14:textId="77777777" w:rsidR="00337569" w:rsidRPr="00337569" w:rsidRDefault="00337569" w:rsidP="00337569">
      <w:pPr>
        <w:spacing w:line="276" w:lineRule="auto"/>
        <w:jc w:val="both"/>
        <w:rPr>
          <w:rFonts w:cs="Arial"/>
          <w:color w:val="000000"/>
          <w:sz w:val="22"/>
          <w:szCs w:val="22"/>
        </w:rPr>
      </w:pPr>
    </w:p>
    <w:p w14:paraId="33C0E7AC" w14:textId="0E494DBD" w:rsidR="00337569" w:rsidRPr="00337569" w:rsidRDefault="00337569" w:rsidP="00337569">
      <w:pPr>
        <w:pStyle w:val="Prrafodelista"/>
        <w:numPr>
          <w:ilvl w:val="0"/>
          <w:numId w:val="23"/>
        </w:numPr>
        <w:spacing w:line="276" w:lineRule="auto"/>
        <w:jc w:val="both"/>
        <w:rPr>
          <w:rFonts w:cs="Arial"/>
          <w:color w:val="000000"/>
          <w:sz w:val="22"/>
          <w:szCs w:val="22"/>
        </w:rPr>
      </w:pPr>
      <w:r w:rsidRPr="00337569">
        <w:rPr>
          <w:rFonts w:cs="Arial"/>
          <w:color w:val="000000"/>
          <w:sz w:val="22"/>
          <w:szCs w:val="22"/>
        </w:rPr>
        <w:t>Fortalecer la gestión integral de residuos sólidos mediante la prevención, separación en la fuente, aprovechamiento y seguimiento a los gestores autorizados, contribuyendo a la disminución de residuos enviados a disposición final.</w:t>
      </w:r>
    </w:p>
    <w:p w14:paraId="1DB7E687" w14:textId="77777777" w:rsidR="00337569" w:rsidRPr="00337569" w:rsidRDefault="00337569" w:rsidP="00337569">
      <w:pPr>
        <w:spacing w:line="276" w:lineRule="auto"/>
        <w:jc w:val="both"/>
        <w:rPr>
          <w:rFonts w:cs="Arial"/>
          <w:color w:val="000000"/>
          <w:sz w:val="22"/>
          <w:szCs w:val="22"/>
        </w:rPr>
      </w:pPr>
    </w:p>
    <w:p w14:paraId="0E29A5A8" w14:textId="086DD2C1" w:rsidR="00337569" w:rsidRPr="00337569" w:rsidRDefault="00337569" w:rsidP="00337569">
      <w:pPr>
        <w:pStyle w:val="Prrafodelista"/>
        <w:numPr>
          <w:ilvl w:val="0"/>
          <w:numId w:val="23"/>
        </w:numPr>
        <w:spacing w:line="276" w:lineRule="auto"/>
        <w:jc w:val="both"/>
        <w:rPr>
          <w:lang w:val="es-CO"/>
        </w:rPr>
      </w:pPr>
      <w:r w:rsidRPr="00337569">
        <w:rPr>
          <w:rFonts w:cs="Arial"/>
          <w:color w:val="000000"/>
          <w:sz w:val="22"/>
          <w:szCs w:val="22"/>
        </w:rPr>
        <w:t>Promover la gestión ambiental en los proyectos habitacionales mediante el seguimiento y supervisión del cumplimiento de los lineamientos establecidos en la Guía de Manejo Socioambiental, contribuyendo a la prevención, mitigación y control de los impactos ambientales asociados al desarrollo de los proyectos</w:t>
      </w:r>
      <w:r w:rsidRPr="00337569">
        <w:t>.</w:t>
      </w:r>
    </w:p>
    <w:p w14:paraId="035BC056" w14:textId="77777777" w:rsidR="00CF7CE8" w:rsidRPr="00800F5F" w:rsidRDefault="00CF7CE8" w:rsidP="00CF7CE8">
      <w:pPr>
        <w:pStyle w:val="NormalWeb"/>
        <w:spacing w:before="0" w:beforeAutospacing="0" w:after="0" w:afterAutospacing="0" w:line="254" w:lineRule="atLeast"/>
        <w:jc w:val="both"/>
        <w:rPr>
          <w:rFonts w:ascii="Arial" w:hAnsi="Arial" w:cs="Arial"/>
          <w:bCs/>
          <w:iCs/>
          <w:color w:val="FF0000"/>
          <w:sz w:val="22"/>
          <w:szCs w:val="22"/>
          <w:shd w:val="clear" w:color="auto" w:fill="FFFFFF"/>
          <w:lang w:val="es-CO"/>
        </w:rPr>
      </w:pPr>
    </w:p>
    <w:p w14:paraId="65CF178B" w14:textId="4EACC335" w:rsidR="00337569" w:rsidRPr="00337569" w:rsidRDefault="00337569" w:rsidP="00337569">
      <w:pPr>
        <w:spacing w:line="276" w:lineRule="auto"/>
        <w:jc w:val="both"/>
        <w:rPr>
          <w:rFonts w:cs="Arial"/>
          <w:color w:val="000000"/>
          <w:sz w:val="22"/>
          <w:szCs w:val="22"/>
        </w:rPr>
      </w:pPr>
      <w:bookmarkStart w:id="15" w:name="_Toc16847784"/>
      <w:r w:rsidRPr="00337569">
        <w:rPr>
          <w:rFonts w:cs="Arial"/>
          <w:color w:val="000000"/>
          <w:sz w:val="22"/>
          <w:szCs w:val="22"/>
        </w:rPr>
        <w:t>Los objetivos ambientales, metas e indicadores asociados serán objeto de seguimiento periódico por parte del responsable del Sistema de Gestión Ambiental y serán evaluados</w:t>
      </w:r>
      <w:r>
        <w:rPr>
          <w:rFonts w:cs="Arial"/>
          <w:color w:val="000000"/>
          <w:sz w:val="22"/>
          <w:szCs w:val="22"/>
        </w:rPr>
        <w:t xml:space="preserve"> en</w:t>
      </w:r>
      <w:r w:rsidRPr="00337569">
        <w:rPr>
          <w:rFonts w:cs="Arial"/>
          <w:color w:val="000000"/>
          <w:sz w:val="22"/>
          <w:szCs w:val="22"/>
        </w:rPr>
        <w:t xml:space="preserve"> el Comité de Sostenibilidad</w:t>
      </w:r>
      <w:r>
        <w:rPr>
          <w:rFonts w:cs="Arial"/>
          <w:color w:val="000000"/>
          <w:sz w:val="22"/>
          <w:szCs w:val="22"/>
        </w:rPr>
        <w:t>.</w:t>
      </w:r>
    </w:p>
    <w:p w14:paraId="6CABA5BE" w14:textId="61A017AF" w:rsidR="009017A7" w:rsidRPr="00C1671A" w:rsidRDefault="004B3E92" w:rsidP="00C1671A">
      <w:pPr>
        <w:pStyle w:val="Ttulo2"/>
        <w:numPr>
          <w:ilvl w:val="0"/>
          <w:numId w:val="14"/>
        </w:numPr>
        <w:spacing w:line="276" w:lineRule="auto"/>
        <w:rPr>
          <w:rFonts w:cs="Arial"/>
          <w:sz w:val="22"/>
          <w:szCs w:val="22"/>
        </w:rPr>
      </w:pPr>
      <w:r w:rsidRPr="00C1671A">
        <w:rPr>
          <w:rFonts w:cs="Arial"/>
          <w:sz w:val="22"/>
          <w:szCs w:val="22"/>
        </w:rPr>
        <w:t xml:space="preserve">COMITÉ </w:t>
      </w:r>
      <w:bookmarkEnd w:id="15"/>
      <w:r w:rsidR="003B3AA2" w:rsidRPr="00C1671A">
        <w:rPr>
          <w:rFonts w:cs="Arial"/>
          <w:sz w:val="22"/>
          <w:szCs w:val="22"/>
        </w:rPr>
        <w:t>DE SOSTENIBILIDAD</w:t>
      </w:r>
    </w:p>
    <w:p w14:paraId="0A60EF9C" w14:textId="77777777" w:rsidR="003B3AA2" w:rsidRPr="003B3AA2" w:rsidRDefault="003B3AA2" w:rsidP="003B3AA2">
      <w:pPr>
        <w:rPr>
          <w:lang w:val="es-MX"/>
        </w:rPr>
      </w:pPr>
    </w:p>
    <w:p w14:paraId="6EA8A08D" w14:textId="77777777" w:rsidR="0056059D" w:rsidRDefault="0056059D" w:rsidP="0056059D">
      <w:pPr>
        <w:spacing w:line="276" w:lineRule="auto"/>
        <w:jc w:val="both"/>
        <w:rPr>
          <w:rFonts w:cs="Arial"/>
          <w:color w:val="000000"/>
          <w:sz w:val="22"/>
          <w:szCs w:val="22"/>
        </w:rPr>
      </w:pPr>
      <w:r w:rsidRPr="0056059D">
        <w:rPr>
          <w:rFonts w:cs="Arial"/>
          <w:color w:val="000000"/>
          <w:sz w:val="22"/>
          <w:szCs w:val="22"/>
        </w:rPr>
        <w:t>El Instituto Social de Vivienda y Hábitat de Medellín – ISVIMED cuenta con el Comité de Sostenibilidad como instancia de apoyo para la implementación, seguimiento y fortalecimiento de las estrategias asociadas a la sostenibilidad institucional y al Sistema de Gestión Ambiental.</w:t>
      </w:r>
    </w:p>
    <w:p w14:paraId="2C40DE95" w14:textId="77777777" w:rsidR="0056059D" w:rsidRPr="0056059D" w:rsidRDefault="0056059D" w:rsidP="0056059D">
      <w:pPr>
        <w:spacing w:line="276" w:lineRule="auto"/>
        <w:jc w:val="both"/>
        <w:rPr>
          <w:rFonts w:cs="Arial"/>
          <w:color w:val="000000"/>
          <w:sz w:val="22"/>
          <w:szCs w:val="22"/>
        </w:rPr>
      </w:pPr>
    </w:p>
    <w:p w14:paraId="562423E7" w14:textId="77777777" w:rsidR="0056059D" w:rsidRDefault="0056059D" w:rsidP="0056059D">
      <w:pPr>
        <w:spacing w:line="276" w:lineRule="auto"/>
        <w:jc w:val="both"/>
        <w:rPr>
          <w:rFonts w:cs="Arial"/>
          <w:color w:val="000000"/>
          <w:sz w:val="22"/>
          <w:szCs w:val="22"/>
        </w:rPr>
      </w:pPr>
      <w:r w:rsidRPr="0056059D">
        <w:rPr>
          <w:rFonts w:cs="Arial"/>
          <w:color w:val="000000"/>
          <w:sz w:val="22"/>
          <w:szCs w:val="22"/>
        </w:rPr>
        <w:lastRenderedPageBreak/>
        <w:t>El Comité de Sostenibilidad fue conformado inicialmente mediante la Resolución No. 105 de 2019. Posteriormente, dicha resolución fue derogada por la Resolución No. 703 de 2024, mediante la cual se actualizó la conformación, funciones y demás disposiciones relacionadas con el funcionamiento del Comité.</w:t>
      </w:r>
    </w:p>
    <w:p w14:paraId="709BEF61" w14:textId="77777777" w:rsidR="0056059D" w:rsidRPr="0056059D" w:rsidRDefault="0056059D" w:rsidP="0056059D">
      <w:pPr>
        <w:spacing w:line="276" w:lineRule="auto"/>
        <w:jc w:val="both"/>
        <w:rPr>
          <w:rFonts w:cs="Arial"/>
          <w:color w:val="000000"/>
          <w:sz w:val="22"/>
          <w:szCs w:val="22"/>
        </w:rPr>
      </w:pPr>
    </w:p>
    <w:p w14:paraId="4382374D" w14:textId="77777777" w:rsidR="0056059D" w:rsidRDefault="0056059D" w:rsidP="0056059D">
      <w:pPr>
        <w:spacing w:line="276" w:lineRule="auto"/>
        <w:jc w:val="both"/>
        <w:rPr>
          <w:rFonts w:cs="Arial"/>
          <w:color w:val="000000"/>
          <w:sz w:val="22"/>
          <w:szCs w:val="22"/>
        </w:rPr>
      </w:pPr>
      <w:r w:rsidRPr="0056059D">
        <w:rPr>
          <w:rFonts w:cs="Arial"/>
          <w:color w:val="000000"/>
          <w:sz w:val="22"/>
          <w:szCs w:val="22"/>
        </w:rPr>
        <w:t>Actualmente, el Comité de Sostenibilidad se encuentra reglamentado mediante la Resolución No. 3063 del 14 de octubre de 2025, acto administrativo vigente que establece su conformación, funciones y responsabilidades como instancia de seguimiento y apoyo a la gestión sostenible del Instituto.</w:t>
      </w:r>
    </w:p>
    <w:p w14:paraId="659E097D" w14:textId="77777777" w:rsidR="0056059D" w:rsidRPr="0056059D" w:rsidRDefault="0056059D" w:rsidP="0056059D">
      <w:pPr>
        <w:spacing w:line="276" w:lineRule="auto"/>
        <w:jc w:val="both"/>
        <w:rPr>
          <w:rFonts w:cs="Arial"/>
          <w:color w:val="000000"/>
          <w:sz w:val="22"/>
          <w:szCs w:val="22"/>
        </w:rPr>
      </w:pPr>
    </w:p>
    <w:p w14:paraId="75904B67" w14:textId="570200F1" w:rsidR="0056059D" w:rsidRPr="0056059D" w:rsidRDefault="0056059D" w:rsidP="0056059D">
      <w:pPr>
        <w:spacing w:line="276" w:lineRule="auto"/>
        <w:jc w:val="both"/>
        <w:rPr>
          <w:rFonts w:cs="Arial"/>
          <w:color w:val="000000"/>
          <w:sz w:val="22"/>
          <w:szCs w:val="22"/>
        </w:rPr>
      </w:pPr>
      <w:r w:rsidRPr="0056059D">
        <w:rPr>
          <w:rFonts w:cs="Arial"/>
          <w:color w:val="000000"/>
          <w:sz w:val="22"/>
          <w:szCs w:val="22"/>
        </w:rPr>
        <w:t xml:space="preserve">En el marco del Sistema de Gestión Ambiental, el Comité de Sostenibilidad participa en el seguimiento de los programas ambientales, revisión de avances, análisis de resultados e impulso de acciones orientadas al cumplimiento de la Política </w:t>
      </w:r>
      <w:r>
        <w:rPr>
          <w:rFonts w:cs="Arial"/>
          <w:color w:val="000000"/>
          <w:sz w:val="22"/>
          <w:szCs w:val="22"/>
        </w:rPr>
        <w:t xml:space="preserve">Integral </w:t>
      </w:r>
      <w:r w:rsidRPr="0056059D">
        <w:rPr>
          <w:rFonts w:cs="Arial"/>
          <w:color w:val="000000"/>
          <w:sz w:val="22"/>
          <w:szCs w:val="22"/>
        </w:rPr>
        <w:t>y al mejoramiento continuo del desempeño ambiental institucional.</w:t>
      </w:r>
    </w:p>
    <w:p w14:paraId="61DDA3E9" w14:textId="30CE375D" w:rsidR="00694324" w:rsidRPr="00C1671A" w:rsidRDefault="00214752" w:rsidP="00C1671A">
      <w:pPr>
        <w:pStyle w:val="Ttulo2"/>
        <w:numPr>
          <w:ilvl w:val="0"/>
          <w:numId w:val="14"/>
        </w:numPr>
        <w:spacing w:line="276" w:lineRule="auto"/>
        <w:rPr>
          <w:rFonts w:cs="Arial"/>
          <w:sz w:val="22"/>
          <w:szCs w:val="22"/>
        </w:rPr>
      </w:pPr>
      <w:bookmarkStart w:id="16" w:name="_Toc16847793"/>
      <w:r w:rsidRPr="00C1671A">
        <w:rPr>
          <w:rFonts w:cs="Arial"/>
          <w:sz w:val="22"/>
          <w:szCs w:val="22"/>
        </w:rPr>
        <w:t>GESTIÓN AMBIENTAL</w:t>
      </w:r>
      <w:bookmarkEnd w:id="16"/>
    </w:p>
    <w:p w14:paraId="0EE60D8B" w14:textId="77777777" w:rsidR="00997A87" w:rsidRPr="00643547" w:rsidRDefault="00997A87" w:rsidP="00997A87">
      <w:pPr>
        <w:rPr>
          <w:sz w:val="22"/>
          <w:szCs w:val="22"/>
          <w:lang w:val="es-MX"/>
        </w:rPr>
      </w:pPr>
    </w:p>
    <w:p w14:paraId="2AA2568E" w14:textId="3B1EABA5" w:rsidR="00997A87" w:rsidRPr="00C1671A" w:rsidRDefault="00997A87" w:rsidP="00C1671A">
      <w:pPr>
        <w:pStyle w:val="Prrafodelista"/>
        <w:numPr>
          <w:ilvl w:val="1"/>
          <w:numId w:val="14"/>
        </w:numPr>
        <w:rPr>
          <w:b/>
          <w:sz w:val="22"/>
          <w:szCs w:val="22"/>
          <w:lang w:val="es-MX"/>
        </w:rPr>
      </w:pPr>
      <w:r w:rsidRPr="00C1671A">
        <w:rPr>
          <w:b/>
          <w:sz w:val="22"/>
          <w:szCs w:val="22"/>
          <w:lang w:val="es-MX"/>
        </w:rPr>
        <w:t xml:space="preserve">Gestión </w:t>
      </w:r>
      <w:r w:rsidR="00826967" w:rsidRPr="00C1671A">
        <w:rPr>
          <w:b/>
          <w:sz w:val="22"/>
          <w:szCs w:val="22"/>
          <w:lang w:val="es-MX"/>
        </w:rPr>
        <w:t>A</w:t>
      </w:r>
      <w:r w:rsidRPr="00C1671A">
        <w:rPr>
          <w:b/>
          <w:sz w:val="22"/>
          <w:szCs w:val="22"/>
          <w:lang w:val="es-MX"/>
        </w:rPr>
        <w:t>mbiental Externa</w:t>
      </w:r>
    </w:p>
    <w:p w14:paraId="30DF3CE2" w14:textId="77777777" w:rsidR="001A1334" w:rsidRPr="00643547" w:rsidRDefault="001A1334" w:rsidP="007D07AB">
      <w:pPr>
        <w:spacing w:line="276" w:lineRule="auto"/>
        <w:jc w:val="both"/>
        <w:rPr>
          <w:rFonts w:cs="Arial"/>
          <w:b/>
          <w:sz w:val="22"/>
          <w:szCs w:val="22"/>
          <w:lang w:val="es-MX"/>
        </w:rPr>
      </w:pPr>
    </w:p>
    <w:p w14:paraId="7F2F85E3" w14:textId="77777777" w:rsidR="00316942" w:rsidRPr="00643547" w:rsidRDefault="001A1334" w:rsidP="007D07AB">
      <w:pPr>
        <w:spacing w:line="276" w:lineRule="auto"/>
        <w:jc w:val="both"/>
        <w:rPr>
          <w:rFonts w:cs="Arial"/>
          <w:sz w:val="22"/>
          <w:szCs w:val="22"/>
          <w:lang w:val="es-MX"/>
        </w:rPr>
      </w:pPr>
      <w:r w:rsidRPr="00643547">
        <w:rPr>
          <w:rFonts w:cs="Arial"/>
          <w:sz w:val="22"/>
          <w:szCs w:val="22"/>
          <w:lang w:val="es-MX"/>
        </w:rPr>
        <w:t>Las fases de planificación, ejecución y operación</w:t>
      </w:r>
      <w:r w:rsidR="002172DF" w:rsidRPr="00643547">
        <w:rPr>
          <w:rFonts w:cs="Arial"/>
          <w:sz w:val="22"/>
          <w:szCs w:val="22"/>
          <w:lang w:val="es-MX"/>
        </w:rPr>
        <w:t xml:space="preserve"> de las soluciones habitacionales </w:t>
      </w:r>
      <w:r w:rsidR="004B03C2" w:rsidRPr="00643547">
        <w:rPr>
          <w:rFonts w:cs="Arial"/>
          <w:sz w:val="22"/>
          <w:szCs w:val="22"/>
          <w:lang w:val="es-MX"/>
        </w:rPr>
        <w:t>adelantada</w:t>
      </w:r>
      <w:r w:rsidRPr="00643547">
        <w:rPr>
          <w:rFonts w:cs="Arial"/>
          <w:sz w:val="22"/>
          <w:szCs w:val="22"/>
          <w:lang w:val="es-MX"/>
        </w:rPr>
        <w:t>s por el ISVIMED deben contemplar en su desarrollo actividades como el levantamiento de la línea base, diseños con criterios de sostenibilidad, valoración de impactos en términos de costo-beneficio, estrategias de prevención, control, mitigación y compensación de los impactos ambientales,</w:t>
      </w:r>
      <w:r w:rsidR="00D41A22" w:rsidRPr="00643547">
        <w:rPr>
          <w:rFonts w:cs="Arial"/>
          <w:sz w:val="22"/>
          <w:szCs w:val="22"/>
          <w:lang w:val="es-MX"/>
        </w:rPr>
        <w:t xml:space="preserve"> así como trabajar </w:t>
      </w:r>
      <w:r w:rsidR="004B03C2" w:rsidRPr="00643547">
        <w:rPr>
          <w:rFonts w:cs="Arial"/>
          <w:sz w:val="22"/>
          <w:szCs w:val="22"/>
          <w:lang w:val="es-MX"/>
        </w:rPr>
        <w:t>en la promoción de estrategias tendientes a construir una conciencia ambiental en la población beneficiada</w:t>
      </w:r>
      <w:r w:rsidR="00A03F16" w:rsidRPr="00643547">
        <w:rPr>
          <w:rFonts w:cs="Arial"/>
          <w:sz w:val="22"/>
          <w:szCs w:val="22"/>
          <w:lang w:val="es-MX"/>
        </w:rPr>
        <w:t>; cada contenido deberá desarrollarse conforme a los requerimientos de los componentes de la institución.</w:t>
      </w:r>
    </w:p>
    <w:p w14:paraId="1F81D342" w14:textId="586C8064" w:rsidR="00214752" w:rsidRPr="00643547" w:rsidRDefault="00587CBD" w:rsidP="00C1671A">
      <w:pPr>
        <w:pStyle w:val="Ttulo2"/>
        <w:numPr>
          <w:ilvl w:val="2"/>
          <w:numId w:val="14"/>
        </w:numPr>
        <w:spacing w:line="276" w:lineRule="auto"/>
        <w:rPr>
          <w:rFonts w:cs="Arial"/>
          <w:sz w:val="22"/>
          <w:szCs w:val="22"/>
          <w:lang w:val="es-MX"/>
        </w:rPr>
      </w:pPr>
      <w:bookmarkStart w:id="17" w:name="_Toc16847794"/>
      <w:r w:rsidRPr="00643547">
        <w:rPr>
          <w:rFonts w:cs="Arial"/>
          <w:sz w:val="22"/>
          <w:szCs w:val="22"/>
          <w:lang w:val="es-MX"/>
        </w:rPr>
        <w:t xml:space="preserve"> </w:t>
      </w:r>
      <w:r w:rsidR="007D07AB" w:rsidRPr="00643547">
        <w:rPr>
          <w:rFonts w:cs="Arial"/>
          <w:sz w:val="22"/>
          <w:szCs w:val="22"/>
          <w:lang w:val="es-MX"/>
        </w:rPr>
        <w:t>Estudios y Diseños</w:t>
      </w:r>
      <w:bookmarkEnd w:id="17"/>
    </w:p>
    <w:p w14:paraId="52923C94" w14:textId="77777777" w:rsidR="00214752" w:rsidRPr="00643547" w:rsidRDefault="00214752" w:rsidP="007D07AB">
      <w:pPr>
        <w:spacing w:line="276" w:lineRule="auto"/>
        <w:rPr>
          <w:rFonts w:cs="Arial"/>
          <w:sz w:val="22"/>
          <w:szCs w:val="22"/>
          <w:lang w:val="es-MX"/>
        </w:rPr>
      </w:pPr>
    </w:p>
    <w:p w14:paraId="4F2ADD0C" w14:textId="77777777" w:rsidR="00214752" w:rsidRPr="00643547" w:rsidRDefault="00997A87" w:rsidP="007D07AB">
      <w:pPr>
        <w:spacing w:line="276" w:lineRule="auto"/>
        <w:jc w:val="both"/>
        <w:rPr>
          <w:rFonts w:cs="Arial"/>
          <w:sz w:val="22"/>
          <w:szCs w:val="22"/>
          <w:lang w:val="es-MX"/>
        </w:rPr>
      </w:pPr>
      <w:r w:rsidRPr="00643547">
        <w:rPr>
          <w:rFonts w:cs="Arial"/>
          <w:sz w:val="22"/>
          <w:szCs w:val="22"/>
          <w:lang w:val="es-MX"/>
        </w:rPr>
        <w:t xml:space="preserve">El Instituto cuenta con el “Manual de </w:t>
      </w:r>
      <w:r w:rsidR="00214752" w:rsidRPr="00643547">
        <w:rPr>
          <w:rFonts w:cs="Arial"/>
          <w:sz w:val="22"/>
          <w:szCs w:val="22"/>
          <w:lang w:val="es-MX"/>
        </w:rPr>
        <w:t xml:space="preserve">Estudios y diseños para </w:t>
      </w:r>
      <w:r w:rsidRPr="00643547">
        <w:rPr>
          <w:rFonts w:cs="Arial"/>
          <w:sz w:val="22"/>
          <w:szCs w:val="22"/>
          <w:lang w:val="es-MX"/>
        </w:rPr>
        <w:t xml:space="preserve">Proyectos Habitacionales - MEDH” </w:t>
      </w:r>
      <w:r w:rsidR="00214752" w:rsidRPr="00643547">
        <w:rPr>
          <w:rFonts w:cs="Arial"/>
          <w:sz w:val="22"/>
          <w:szCs w:val="22"/>
          <w:lang w:val="es-MX"/>
        </w:rPr>
        <w:t>en este documento se incorporan los requerimientos de orden ambiental</w:t>
      </w:r>
      <w:r w:rsidRPr="00643547">
        <w:rPr>
          <w:rFonts w:cs="Arial"/>
          <w:sz w:val="22"/>
          <w:szCs w:val="22"/>
          <w:lang w:val="es-MX"/>
        </w:rPr>
        <w:t>, técnico, arquitectónico, urbanístico y social</w:t>
      </w:r>
      <w:r w:rsidR="00214752" w:rsidRPr="00643547">
        <w:rPr>
          <w:rFonts w:cs="Arial"/>
          <w:sz w:val="22"/>
          <w:szCs w:val="22"/>
          <w:lang w:val="es-MX"/>
        </w:rPr>
        <w:t xml:space="preserve"> que deberán ser tenidos en cuenta en esta fase</w:t>
      </w:r>
      <w:r w:rsidRPr="00643547">
        <w:rPr>
          <w:rFonts w:cs="Arial"/>
          <w:sz w:val="22"/>
          <w:szCs w:val="22"/>
          <w:lang w:val="es-MX"/>
        </w:rPr>
        <w:t xml:space="preserve"> para garantizar proyectos que propendan por el desarrollo sostenible</w:t>
      </w:r>
      <w:r w:rsidR="00214752" w:rsidRPr="00643547">
        <w:rPr>
          <w:rFonts w:cs="Arial"/>
          <w:sz w:val="22"/>
          <w:szCs w:val="22"/>
          <w:lang w:val="es-MX"/>
        </w:rPr>
        <w:t>. Para el caso, se hace una br</w:t>
      </w:r>
      <w:r w:rsidRPr="00643547">
        <w:rPr>
          <w:rFonts w:cs="Arial"/>
          <w:sz w:val="22"/>
          <w:szCs w:val="22"/>
          <w:lang w:val="es-MX"/>
        </w:rPr>
        <w:t>eve descripción a continuación respecto al componente ambiental y de sostenibilidad del manual.</w:t>
      </w:r>
    </w:p>
    <w:p w14:paraId="3A6EE2B0" w14:textId="38546B8F" w:rsidR="0036218A" w:rsidRPr="00C1447E" w:rsidRDefault="00E14FDE" w:rsidP="00C1671A">
      <w:pPr>
        <w:pStyle w:val="Ttulo2"/>
        <w:numPr>
          <w:ilvl w:val="3"/>
          <w:numId w:val="14"/>
        </w:numPr>
        <w:spacing w:line="276" w:lineRule="auto"/>
        <w:rPr>
          <w:rFonts w:cs="Arial"/>
          <w:sz w:val="22"/>
          <w:szCs w:val="22"/>
          <w:lang w:val="es-MX"/>
        </w:rPr>
      </w:pPr>
      <w:r w:rsidRPr="00C1447E">
        <w:rPr>
          <w:rFonts w:cs="Arial"/>
          <w:sz w:val="22"/>
          <w:szCs w:val="22"/>
          <w:lang w:val="es-MX"/>
        </w:rPr>
        <w:t>Prefactibilidad</w:t>
      </w:r>
    </w:p>
    <w:p w14:paraId="4AFB3ECC" w14:textId="77777777" w:rsidR="00A3441A" w:rsidRDefault="00A3441A" w:rsidP="00A3441A">
      <w:pPr>
        <w:rPr>
          <w:lang w:val="es-MX"/>
        </w:rPr>
      </w:pPr>
    </w:p>
    <w:p w14:paraId="23A4EF2E" w14:textId="77777777" w:rsidR="00C1447E" w:rsidRPr="00C1447E" w:rsidRDefault="00C1447E" w:rsidP="00C1447E">
      <w:pPr>
        <w:spacing w:line="276" w:lineRule="auto"/>
        <w:jc w:val="both"/>
        <w:rPr>
          <w:rFonts w:cs="Arial"/>
          <w:sz w:val="22"/>
          <w:szCs w:val="22"/>
          <w:lang w:val="es-MX"/>
        </w:rPr>
      </w:pPr>
      <w:r>
        <w:rPr>
          <w:rFonts w:cs="Arial"/>
          <w:sz w:val="22"/>
          <w:szCs w:val="22"/>
          <w:lang w:val="es-MX"/>
        </w:rPr>
        <w:t>En esta fase se analiza la viabilidad técnica, jurídica, financiera, ambiental y social de los proyectos que vaya a adelantar el Instituto. Para dar cumplimiento a lo anterior se</w:t>
      </w:r>
      <w:r w:rsidRPr="00C1447E">
        <w:rPr>
          <w:rFonts w:cs="Arial"/>
          <w:sz w:val="22"/>
          <w:szCs w:val="22"/>
          <w:lang w:val="es-MX"/>
        </w:rPr>
        <w:t xml:space="preserve"> requiere del trabajo </w:t>
      </w:r>
      <w:r>
        <w:rPr>
          <w:rFonts w:cs="Arial"/>
          <w:sz w:val="22"/>
          <w:szCs w:val="22"/>
          <w:lang w:val="es-MX"/>
        </w:rPr>
        <w:t>articulado de distintos profesionales de la Subdirección de Planeació</w:t>
      </w:r>
      <w:r w:rsidR="005A51B1">
        <w:rPr>
          <w:rFonts w:cs="Arial"/>
          <w:sz w:val="22"/>
          <w:szCs w:val="22"/>
          <w:lang w:val="es-MX"/>
        </w:rPr>
        <w:t xml:space="preserve">n y la Subdirección </w:t>
      </w:r>
      <w:r w:rsidR="005A51B1">
        <w:rPr>
          <w:rFonts w:cs="Arial"/>
          <w:sz w:val="22"/>
          <w:szCs w:val="22"/>
          <w:lang w:val="es-MX"/>
        </w:rPr>
        <w:lastRenderedPageBreak/>
        <w:t xml:space="preserve">Poblacional, quienes a partir de </w:t>
      </w:r>
      <w:r w:rsidR="00EE6468">
        <w:rPr>
          <w:rFonts w:cs="Arial"/>
          <w:sz w:val="22"/>
          <w:szCs w:val="22"/>
          <w:lang w:val="es-MX"/>
        </w:rPr>
        <w:t xml:space="preserve">la </w:t>
      </w:r>
      <w:r w:rsidR="005A51B1">
        <w:rPr>
          <w:rFonts w:cs="Arial"/>
          <w:sz w:val="22"/>
          <w:szCs w:val="22"/>
          <w:lang w:val="es-MX"/>
        </w:rPr>
        <w:t xml:space="preserve">revisión de información primaria y secundaria emiten un concepto de viabilidad </w:t>
      </w:r>
      <w:r w:rsidR="00EE6468">
        <w:rPr>
          <w:rFonts w:cs="Arial"/>
          <w:sz w:val="22"/>
          <w:szCs w:val="22"/>
          <w:lang w:val="es-MX"/>
        </w:rPr>
        <w:t>d</w:t>
      </w:r>
      <w:r w:rsidR="005A51B1">
        <w:rPr>
          <w:rFonts w:cs="Arial"/>
          <w:sz w:val="22"/>
          <w:szCs w:val="22"/>
          <w:lang w:val="es-MX"/>
        </w:rPr>
        <w:t xml:space="preserve">el proyecto que se esté analizando. </w:t>
      </w:r>
      <w:r w:rsidR="00EE6468">
        <w:rPr>
          <w:rFonts w:cs="Arial"/>
          <w:sz w:val="22"/>
          <w:szCs w:val="22"/>
          <w:lang w:val="es-MX"/>
        </w:rPr>
        <w:t>E</w:t>
      </w:r>
      <w:r w:rsidR="005A51B1">
        <w:rPr>
          <w:rFonts w:cs="Arial"/>
          <w:sz w:val="22"/>
          <w:szCs w:val="22"/>
          <w:lang w:val="es-MX"/>
        </w:rPr>
        <w:t>s</w:t>
      </w:r>
      <w:r w:rsidR="00EE6468">
        <w:rPr>
          <w:rFonts w:cs="Arial"/>
          <w:sz w:val="22"/>
          <w:szCs w:val="22"/>
          <w:lang w:val="es-MX"/>
        </w:rPr>
        <w:t>t</w:t>
      </w:r>
      <w:r w:rsidR="005A51B1">
        <w:rPr>
          <w:rFonts w:cs="Arial"/>
          <w:sz w:val="22"/>
          <w:szCs w:val="22"/>
          <w:lang w:val="es-MX"/>
        </w:rPr>
        <w:t xml:space="preserve">e </w:t>
      </w:r>
      <w:r w:rsidR="00EE6468">
        <w:rPr>
          <w:rFonts w:cs="Arial"/>
          <w:sz w:val="22"/>
          <w:szCs w:val="22"/>
          <w:lang w:val="es-MX"/>
        </w:rPr>
        <w:t xml:space="preserve">concepto se </w:t>
      </w:r>
      <w:r w:rsidR="005A51B1">
        <w:rPr>
          <w:rFonts w:cs="Arial"/>
          <w:sz w:val="22"/>
          <w:szCs w:val="22"/>
          <w:lang w:val="es-MX"/>
        </w:rPr>
        <w:t>encuentra discriminado en el formato Informe De Prefactibili</w:t>
      </w:r>
      <w:r w:rsidR="007741B3">
        <w:rPr>
          <w:rFonts w:cs="Arial"/>
          <w:sz w:val="22"/>
          <w:szCs w:val="22"/>
          <w:lang w:val="es-MX"/>
        </w:rPr>
        <w:t xml:space="preserve">dad Proyectos De Vivienda Nueva e incluye las conclusiones que se derivan de la revisión normativa, revisión de los Sistemas Geográficos de Información en materia ambiental y </w:t>
      </w:r>
      <w:r w:rsidR="00C77CA6">
        <w:rPr>
          <w:rFonts w:cs="Arial"/>
          <w:sz w:val="22"/>
          <w:szCs w:val="22"/>
          <w:lang w:val="es-MX"/>
        </w:rPr>
        <w:t xml:space="preserve">los </w:t>
      </w:r>
      <w:r w:rsidR="007741B3">
        <w:rPr>
          <w:rFonts w:cs="Arial"/>
          <w:sz w:val="22"/>
          <w:szCs w:val="22"/>
          <w:lang w:val="es-MX"/>
        </w:rPr>
        <w:t>resultado</w:t>
      </w:r>
      <w:r w:rsidR="00C77CA6">
        <w:rPr>
          <w:rFonts w:cs="Arial"/>
          <w:sz w:val="22"/>
          <w:szCs w:val="22"/>
          <w:lang w:val="es-MX"/>
        </w:rPr>
        <w:t>s</w:t>
      </w:r>
      <w:r w:rsidR="007741B3">
        <w:rPr>
          <w:rFonts w:cs="Arial"/>
          <w:sz w:val="22"/>
          <w:szCs w:val="22"/>
          <w:lang w:val="es-MX"/>
        </w:rPr>
        <w:t xml:space="preserve"> de la</w:t>
      </w:r>
      <w:r w:rsidR="00C77CA6">
        <w:rPr>
          <w:rFonts w:cs="Arial"/>
          <w:sz w:val="22"/>
          <w:szCs w:val="22"/>
          <w:lang w:val="es-MX"/>
        </w:rPr>
        <w:t xml:space="preserve"> visita de observación en campo relacionada con aspectos como: sistema hídrico, vegetación, elementos naturales de importancia ecológica y posibles impactos ambientales.</w:t>
      </w:r>
    </w:p>
    <w:p w14:paraId="09786DBD" w14:textId="03113A07" w:rsidR="00E57059" w:rsidRPr="00C1671A" w:rsidRDefault="00E57059" w:rsidP="00C1671A">
      <w:pPr>
        <w:pStyle w:val="Ttulo2"/>
        <w:numPr>
          <w:ilvl w:val="3"/>
          <w:numId w:val="14"/>
        </w:numPr>
        <w:spacing w:line="276" w:lineRule="auto"/>
        <w:rPr>
          <w:rFonts w:cs="Arial"/>
          <w:sz w:val="22"/>
          <w:szCs w:val="22"/>
          <w:lang w:val="es-MX"/>
        </w:rPr>
      </w:pPr>
      <w:bookmarkStart w:id="18" w:name="_Toc16847795"/>
      <w:r w:rsidRPr="00C1671A">
        <w:rPr>
          <w:rFonts w:cs="Arial"/>
          <w:sz w:val="22"/>
          <w:szCs w:val="22"/>
          <w:lang w:val="es-MX"/>
        </w:rPr>
        <w:t>Diseño con criterios de sostenibilidad</w:t>
      </w:r>
      <w:bookmarkEnd w:id="18"/>
    </w:p>
    <w:p w14:paraId="6C169DB6" w14:textId="77777777" w:rsidR="00587CBD" w:rsidRPr="00643547" w:rsidRDefault="00587CBD" w:rsidP="007D07AB">
      <w:pPr>
        <w:spacing w:line="276" w:lineRule="auto"/>
        <w:rPr>
          <w:rFonts w:cs="Arial"/>
          <w:sz w:val="22"/>
          <w:szCs w:val="22"/>
          <w:lang w:val="es-MX"/>
        </w:rPr>
      </w:pPr>
    </w:p>
    <w:p w14:paraId="3AAD35D8" w14:textId="366A01E3" w:rsidR="00587CBD" w:rsidRPr="00643547" w:rsidRDefault="00D229A2" w:rsidP="007D07AB">
      <w:pPr>
        <w:spacing w:line="276" w:lineRule="auto"/>
        <w:jc w:val="both"/>
        <w:rPr>
          <w:rFonts w:cs="Arial"/>
          <w:sz w:val="22"/>
          <w:szCs w:val="22"/>
          <w:lang w:val="es-MX"/>
        </w:rPr>
      </w:pPr>
      <w:r w:rsidRPr="00643547">
        <w:rPr>
          <w:rFonts w:cs="Arial"/>
          <w:sz w:val="22"/>
          <w:szCs w:val="22"/>
          <w:lang w:val="es-MX"/>
        </w:rPr>
        <w:t>El diseño de los proyectos de vivienda nueva adelantados por el Instituto deberá</w:t>
      </w:r>
      <w:r w:rsidR="00587CBD" w:rsidRPr="00643547">
        <w:rPr>
          <w:rFonts w:cs="Arial"/>
          <w:sz w:val="22"/>
          <w:szCs w:val="22"/>
          <w:lang w:val="es-MX"/>
        </w:rPr>
        <w:t xml:space="preserve"> tener como base los criterios contenidos en la guía 4 “edificaciones sostenibles” desarrollada por el Área Metropolitana del Va</w:t>
      </w:r>
      <w:r w:rsidR="00997A87" w:rsidRPr="00643547">
        <w:rPr>
          <w:rFonts w:cs="Arial"/>
          <w:sz w:val="22"/>
          <w:szCs w:val="22"/>
          <w:lang w:val="es-MX"/>
        </w:rPr>
        <w:t>lle de Aburra, en su Política Pú</w:t>
      </w:r>
      <w:r w:rsidR="00587CBD" w:rsidRPr="00643547">
        <w:rPr>
          <w:rFonts w:cs="Arial"/>
          <w:sz w:val="22"/>
          <w:szCs w:val="22"/>
          <w:lang w:val="es-MX"/>
        </w:rPr>
        <w:t>blica de Construcción sostenible;</w:t>
      </w:r>
      <w:r w:rsidR="00C66B8F" w:rsidRPr="00643547">
        <w:rPr>
          <w:rFonts w:cs="Arial"/>
          <w:sz w:val="22"/>
          <w:szCs w:val="22"/>
          <w:lang w:val="es-MX"/>
        </w:rPr>
        <w:t xml:space="preserve"> y demás normas de orden nacional, departamental y municipal en materia; </w:t>
      </w:r>
      <w:r w:rsidR="00587CBD" w:rsidRPr="00643547">
        <w:rPr>
          <w:rFonts w:cs="Arial"/>
          <w:sz w:val="22"/>
          <w:szCs w:val="22"/>
          <w:lang w:val="es-MX"/>
        </w:rPr>
        <w:t xml:space="preserve">para el caso se establecen como </w:t>
      </w:r>
      <w:r w:rsidR="00C66B8F" w:rsidRPr="00643547">
        <w:rPr>
          <w:rFonts w:cs="Arial"/>
          <w:sz w:val="22"/>
          <w:szCs w:val="22"/>
          <w:lang w:val="es-MX"/>
        </w:rPr>
        <w:t>mínimos</w:t>
      </w:r>
      <w:r w:rsidR="00587CBD" w:rsidRPr="00643547">
        <w:rPr>
          <w:rFonts w:cs="Arial"/>
          <w:sz w:val="22"/>
          <w:szCs w:val="22"/>
          <w:lang w:val="es-MX"/>
        </w:rPr>
        <w:t xml:space="preserve"> los siguientes apartes: </w:t>
      </w:r>
    </w:p>
    <w:p w14:paraId="21F77A82" w14:textId="77777777" w:rsidR="00E57059" w:rsidRPr="00643547" w:rsidRDefault="00E57059" w:rsidP="007D07AB">
      <w:pPr>
        <w:pStyle w:val="Prrafodelista"/>
        <w:spacing w:line="276" w:lineRule="auto"/>
        <w:jc w:val="both"/>
        <w:rPr>
          <w:rFonts w:cs="Arial"/>
          <w:sz w:val="22"/>
          <w:szCs w:val="22"/>
          <w:lang w:val="es-MX"/>
        </w:rPr>
      </w:pPr>
    </w:p>
    <w:p w14:paraId="2E239B4E"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Considerar criterios de habitabilidad orientados al confort térmico garantizando una temperatura media, visual orientada a satisfacer las necesidades de iluminación, acústico garantizando los niveles mínimos de ruido, ergonomía y factores humanos.</w:t>
      </w:r>
    </w:p>
    <w:p w14:paraId="2709BD27"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 xml:space="preserve">Implementar estrategias de diseño pasivo que permitan como mínimo un ahorro del 5% energía considerando criterios de </w:t>
      </w:r>
      <w:r w:rsidRPr="00643547">
        <w:rPr>
          <w:rFonts w:cs="Arial"/>
          <w:sz w:val="22"/>
          <w:szCs w:val="22"/>
          <w:lang w:val="es-CO"/>
        </w:rPr>
        <w:t>orientación del Proyecto en relación al Sol y el diseño de sombras y protecciones solares.</w:t>
      </w:r>
    </w:p>
    <w:p w14:paraId="3BAA5563"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Garantizar la ventilación natural de las zonas privadas y comunes de las unidades habitacionales, conforme a los resultados obtenidos en la fase de caracterización.</w:t>
      </w:r>
    </w:p>
    <w:p w14:paraId="109A971A" w14:textId="77777777" w:rsidR="00587CBD" w:rsidRPr="00643547" w:rsidRDefault="00C66B8F" w:rsidP="00544BC7">
      <w:pPr>
        <w:pStyle w:val="Sinespaciado"/>
        <w:numPr>
          <w:ilvl w:val="0"/>
          <w:numId w:val="3"/>
        </w:numPr>
        <w:spacing w:line="276" w:lineRule="auto"/>
        <w:jc w:val="both"/>
        <w:rPr>
          <w:rFonts w:cs="Arial"/>
          <w:sz w:val="22"/>
          <w:szCs w:val="22"/>
        </w:rPr>
      </w:pPr>
      <w:r w:rsidRPr="00643547">
        <w:rPr>
          <w:rFonts w:cs="Arial"/>
          <w:sz w:val="22"/>
          <w:szCs w:val="22"/>
        </w:rPr>
        <w:t>Incorporar en el diseño equipos sanitarios</w:t>
      </w:r>
      <w:r w:rsidR="00587CBD" w:rsidRPr="00643547">
        <w:rPr>
          <w:rFonts w:cs="Arial"/>
          <w:sz w:val="22"/>
          <w:szCs w:val="22"/>
        </w:rPr>
        <w:t xml:space="preserve"> de bajo consumo.</w:t>
      </w:r>
    </w:p>
    <w:p w14:paraId="15A375A6"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 xml:space="preserve">Incluir en el diseño la utilización de materiales provenientes de los CATAE y </w:t>
      </w:r>
      <w:proofErr w:type="spellStart"/>
      <w:r w:rsidRPr="00643547">
        <w:rPr>
          <w:rFonts w:cs="Arial"/>
          <w:sz w:val="22"/>
          <w:szCs w:val="22"/>
        </w:rPr>
        <w:t>CAEs</w:t>
      </w:r>
      <w:proofErr w:type="spellEnd"/>
      <w:r w:rsidRPr="00643547">
        <w:rPr>
          <w:rFonts w:cs="Arial"/>
          <w:sz w:val="22"/>
          <w:szCs w:val="22"/>
        </w:rPr>
        <w:t xml:space="preserve"> conforme a los porcentajes establecidos en el Decreto 1609 de 2013.</w:t>
      </w:r>
    </w:p>
    <w:p w14:paraId="3AE5136F"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Incluir en el diseño la utilización de materiales y productos con bajos índices de PAO (potencial de agotamiento de ozono), PCG (Potencial de calentamiento global) y con bajas emisiones de COV (Co</w:t>
      </w:r>
      <w:r w:rsidR="00C77CA6">
        <w:rPr>
          <w:rFonts w:cs="Arial"/>
          <w:sz w:val="22"/>
          <w:szCs w:val="22"/>
        </w:rPr>
        <w:t>mpuestos orgánicos volátiles), g</w:t>
      </w:r>
      <w:r w:rsidRPr="00643547">
        <w:rPr>
          <w:rFonts w:cs="Arial"/>
          <w:sz w:val="22"/>
          <w:szCs w:val="22"/>
        </w:rPr>
        <w:t>arantizando que la selección de materiales incluye mínimo un 20% de dichas tipologías.</w:t>
      </w:r>
    </w:p>
    <w:p w14:paraId="012750A9" w14:textId="77777777" w:rsidR="00587CBD" w:rsidRPr="00643547" w:rsidRDefault="00587CBD" w:rsidP="00544BC7">
      <w:pPr>
        <w:pStyle w:val="Sinespaciado"/>
        <w:numPr>
          <w:ilvl w:val="0"/>
          <w:numId w:val="3"/>
        </w:numPr>
        <w:spacing w:line="276" w:lineRule="auto"/>
        <w:jc w:val="both"/>
        <w:rPr>
          <w:rFonts w:cs="Arial"/>
          <w:sz w:val="22"/>
          <w:szCs w:val="22"/>
        </w:rPr>
      </w:pPr>
      <w:r w:rsidRPr="00643547">
        <w:rPr>
          <w:rFonts w:cs="Arial"/>
          <w:sz w:val="22"/>
          <w:szCs w:val="22"/>
        </w:rPr>
        <w:t>Diseño y construcción de puntos limpios y/o cuartos de almacenamiento provisional de residuos considerando lo contenido en el Decreto 2981 de 2013, obedeciendo a la necesidad de espacio y ubicación del mismo. En todo caso el sitio de almacenamiento central deberá estar ubicado en zonas aledañas a vías o parqueaderos permitiendo el acceso de la empresa recolectora.</w:t>
      </w:r>
    </w:p>
    <w:p w14:paraId="3A5D3FDC" w14:textId="07B13943" w:rsidR="00F62041" w:rsidRPr="00C1671A" w:rsidRDefault="00E57059" w:rsidP="00C1671A">
      <w:pPr>
        <w:pStyle w:val="Ttulo2"/>
        <w:numPr>
          <w:ilvl w:val="3"/>
          <w:numId w:val="14"/>
        </w:numPr>
        <w:spacing w:line="276" w:lineRule="auto"/>
        <w:rPr>
          <w:rFonts w:cs="Arial"/>
          <w:sz w:val="22"/>
          <w:szCs w:val="22"/>
          <w:lang w:val="es-MX"/>
        </w:rPr>
      </w:pPr>
      <w:r w:rsidRPr="00723863">
        <w:rPr>
          <w:rFonts w:cs="Arial"/>
          <w:sz w:val="22"/>
          <w:szCs w:val="22"/>
          <w:lang w:val="es-MX"/>
        </w:rPr>
        <w:t>Permisos ambientales</w:t>
      </w:r>
    </w:p>
    <w:p w14:paraId="2667A4CE" w14:textId="77777777" w:rsidR="00E57059" w:rsidRPr="00643547" w:rsidRDefault="00E57059" w:rsidP="007D07AB">
      <w:pPr>
        <w:spacing w:line="276" w:lineRule="auto"/>
        <w:jc w:val="both"/>
        <w:rPr>
          <w:rFonts w:cs="Arial"/>
          <w:b/>
          <w:sz w:val="22"/>
          <w:szCs w:val="22"/>
          <w:lang w:val="es-MX"/>
        </w:rPr>
      </w:pPr>
    </w:p>
    <w:p w14:paraId="712A2A0E" w14:textId="77777777" w:rsidR="00E57059" w:rsidRDefault="007F1B2E" w:rsidP="007D07AB">
      <w:pPr>
        <w:spacing w:line="276" w:lineRule="auto"/>
        <w:jc w:val="both"/>
        <w:rPr>
          <w:rFonts w:cs="Arial"/>
          <w:sz w:val="22"/>
          <w:szCs w:val="22"/>
          <w:lang w:val="es-MX"/>
        </w:rPr>
      </w:pPr>
      <w:r w:rsidRPr="00643547">
        <w:rPr>
          <w:rFonts w:cs="Arial"/>
          <w:sz w:val="22"/>
          <w:szCs w:val="22"/>
          <w:lang w:val="es-MX"/>
        </w:rPr>
        <w:t>Los proyectos habitacionales de vivienda nueva transforman el entorno inmediato, generando afectacio</w:t>
      </w:r>
      <w:r w:rsidR="00802A45" w:rsidRPr="00643547">
        <w:rPr>
          <w:rFonts w:cs="Arial"/>
          <w:sz w:val="22"/>
          <w:szCs w:val="22"/>
          <w:lang w:val="es-MX"/>
        </w:rPr>
        <w:t>nes sobre los recursos naturales y el medio ambiente</w:t>
      </w:r>
      <w:r w:rsidRPr="00643547">
        <w:rPr>
          <w:rFonts w:cs="Arial"/>
          <w:sz w:val="22"/>
          <w:szCs w:val="22"/>
          <w:lang w:val="es-MX"/>
        </w:rPr>
        <w:t xml:space="preserve">, de esta manera la normatividad </w:t>
      </w:r>
      <w:r w:rsidR="0062463A" w:rsidRPr="00643547">
        <w:rPr>
          <w:rFonts w:cs="Arial"/>
          <w:sz w:val="22"/>
          <w:szCs w:val="22"/>
          <w:lang w:val="es-MX"/>
        </w:rPr>
        <w:lastRenderedPageBreak/>
        <w:t>colombiana</w:t>
      </w:r>
      <w:r w:rsidRPr="00643547">
        <w:rPr>
          <w:rFonts w:cs="Arial"/>
          <w:sz w:val="22"/>
          <w:szCs w:val="22"/>
          <w:lang w:val="es-MX"/>
        </w:rPr>
        <w:t xml:space="preserve"> establece estándares y requerimientos </w:t>
      </w:r>
      <w:r w:rsidR="0062463A" w:rsidRPr="00643547">
        <w:rPr>
          <w:rFonts w:cs="Arial"/>
          <w:sz w:val="22"/>
          <w:szCs w:val="22"/>
          <w:lang w:val="es-MX"/>
        </w:rPr>
        <w:t>mínimos</w:t>
      </w:r>
      <w:r w:rsidRPr="00643547">
        <w:rPr>
          <w:rFonts w:cs="Arial"/>
          <w:sz w:val="22"/>
          <w:szCs w:val="22"/>
          <w:lang w:val="es-MX"/>
        </w:rPr>
        <w:t xml:space="preserve"> en la generación de dichas afectaciones, </w:t>
      </w:r>
      <w:r w:rsidR="00802A45" w:rsidRPr="00643547">
        <w:rPr>
          <w:rFonts w:cs="Arial"/>
          <w:sz w:val="22"/>
          <w:szCs w:val="22"/>
          <w:lang w:val="es-MX"/>
        </w:rPr>
        <w:t>presentando como requisitos la gener</w:t>
      </w:r>
      <w:r w:rsidR="0099727A" w:rsidRPr="00643547">
        <w:rPr>
          <w:rFonts w:cs="Arial"/>
          <w:sz w:val="22"/>
          <w:szCs w:val="22"/>
          <w:lang w:val="es-MX"/>
        </w:rPr>
        <w:t>ación de estudios, diseños y trá</w:t>
      </w:r>
      <w:r w:rsidR="00802A45" w:rsidRPr="00643547">
        <w:rPr>
          <w:rFonts w:cs="Arial"/>
          <w:sz w:val="22"/>
          <w:szCs w:val="22"/>
          <w:lang w:val="es-MX"/>
        </w:rPr>
        <w:t>mite de autorizaciones ante las autoridades ambientales competentes. Dichas autorizaciones se describen a continuación:</w:t>
      </w:r>
    </w:p>
    <w:p w14:paraId="541D3E8E" w14:textId="77777777" w:rsidR="00A5597D" w:rsidRPr="00643547" w:rsidRDefault="00A5597D" w:rsidP="007D07AB">
      <w:pPr>
        <w:spacing w:line="276" w:lineRule="auto"/>
        <w:jc w:val="both"/>
        <w:rPr>
          <w:rFonts w:cs="Arial"/>
          <w:sz w:val="22"/>
          <w:szCs w:val="22"/>
          <w:lang w:val="es-MX"/>
        </w:rPr>
      </w:pPr>
    </w:p>
    <w:p w14:paraId="7DA66037" w14:textId="291D68C1" w:rsidR="00802A45" w:rsidRPr="00643547" w:rsidRDefault="00AA263A" w:rsidP="00723863">
      <w:pPr>
        <w:pStyle w:val="Descripcin"/>
        <w:spacing w:line="276" w:lineRule="auto"/>
        <w:jc w:val="center"/>
        <w:rPr>
          <w:rFonts w:cs="Arial"/>
          <w:sz w:val="22"/>
          <w:szCs w:val="22"/>
          <w:lang w:val="es-MX"/>
        </w:rPr>
      </w:pPr>
      <w:bookmarkStart w:id="19" w:name="_Toc477513081"/>
      <w:r w:rsidRPr="00643547">
        <w:rPr>
          <w:rFonts w:cs="Arial"/>
          <w:sz w:val="22"/>
          <w:szCs w:val="22"/>
        </w:rPr>
        <w:t xml:space="preserve">Tabla </w:t>
      </w:r>
      <w:r w:rsidR="007E1AC8" w:rsidRPr="00643547">
        <w:rPr>
          <w:rFonts w:cs="Arial"/>
          <w:sz w:val="22"/>
          <w:szCs w:val="22"/>
        </w:rPr>
        <w:fldChar w:fldCharType="begin"/>
      </w:r>
      <w:r w:rsidRPr="00643547">
        <w:rPr>
          <w:rFonts w:cs="Arial"/>
          <w:sz w:val="22"/>
          <w:szCs w:val="22"/>
        </w:rPr>
        <w:instrText xml:space="preserve"> SEQ Tabla \* ARABIC </w:instrText>
      </w:r>
      <w:r w:rsidR="007E1AC8" w:rsidRPr="00643547">
        <w:rPr>
          <w:rFonts w:cs="Arial"/>
          <w:sz w:val="22"/>
          <w:szCs w:val="22"/>
        </w:rPr>
        <w:fldChar w:fldCharType="separate"/>
      </w:r>
      <w:r w:rsidR="00864804">
        <w:rPr>
          <w:rFonts w:cs="Arial"/>
          <w:noProof/>
          <w:sz w:val="22"/>
          <w:szCs w:val="22"/>
        </w:rPr>
        <w:t>8</w:t>
      </w:r>
      <w:r w:rsidR="007E1AC8" w:rsidRPr="00643547">
        <w:rPr>
          <w:rFonts w:cs="Arial"/>
          <w:sz w:val="22"/>
          <w:szCs w:val="22"/>
        </w:rPr>
        <w:fldChar w:fldCharType="end"/>
      </w:r>
      <w:r w:rsidR="0099727A" w:rsidRPr="00643547">
        <w:rPr>
          <w:rFonts w:cs="Arial"/>
          <w:sz w:val="22"/>
          <w:szCs w:val="22"/>
        </w:rPr>
        <w:t>. Trá</w:t>
      </w:r>
      <w:r w:rsidRPr="00643547">
        <w:rPr>
          <w:rFonts w:cs="Arial"/>
          <w:sz w:val="22"/>
          <w:szCs w:val="22"/>
        </w:rPr>
        <w:t>mites ambientales</w:t>
      </w:r>
      <w:bookmarkEnd w:id="19"/>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45"/>
      </w:tblGrid>
      <w:tr w:rsidR="00EB7237" w:rsidRPr="005336C9" w14:paraId="0226883B" w14:textId="77777777" w:rsidTr="00377FDE">
        <w:trPr>
          <w:tblHeader/>
        </w:trPr>
        <w:tc>
          <w:tcPr>
            <w:tcW w:w="2830" w:type="dxa"/>
            <w:shd w:val="clear" w:color="auto" w:fill="BFBFBF" w:themeFill="background1" w:themeFillShade="BF"/>
            <w:vAlign w:val="center"/>
          </w:tcPr>
          <w:p w14:paraId="72C62560" w14:textId="77777777" w:rsidR="00EB7237" w:rsidRPr="005336C9" w:rsidRDefault="00EB7237" w:rsidP="007D07AB">
            <w:pPr>
              <w:spacing w:line="276" w:lineRule="auto"/>
              <w:jc w:val="both"/>
              <w:rPr>
                <w:rFonts w:cs="Arial"/>
                <w:b/>
                <w:sz w:val="20"/>
                <w:lang w:val="es-MX"/>
              </w:rPr>
            </w:pPr>
            <w:r w:rsidRPr="005336C9">
              <w:rPr>
                <w:rFonts w:cs="Arial"/>
                <w:b/>
                <w:sz w:val="20"/>
                <w:lang w:val="es-MX"/>
              </w:rPr>
              <w:t>Tipo de permiso</w:t>
            </w:r>
          </w:p>
        </w:tc>
        <w:tc>
          <w:tcPr>
            <w:tcW w:w="6745" w:type="dxa"/>
            <w:shd w:val="clear" w:color="auto" w:fill="BFBFBF" w:themeFill="background1" w:themeFillShade="BF"/>
          </w:tcPr>
          <w:p w14:paraId="3694B668" w14:textId="77777777" w:rsidR="00EB7237" w:rsidRPr="005336C9" w:rsidRDefault="00EB7237" w:rsidP="007D07AB">
            <w:pPr>
              <w:spacing w:line="276" w:lineRule="auto"/>
              <w:jc w:val="both"/>
              <w:rPr>
                <w:rFonts w:cs="Arial"/>
                <w:b/>
                <w:sz w:val="20"/>
                <w:lang w:val="es-MX"/>
              </w:rPr>
            </w:pPr>
            <w:r w:rsidRPr="005336C9">
              <w:rPr>
                <w:rFonts w:cs="Arial"/>
                <w:b/>
                <w:sz w:val="20"/>
                <w:lang w:val="es-MX"/>
              </w:rPr>
              <w:t>Estudios requeridos</w:t>
            </w:r>
          </w:p>
        </w:tc>
      </w:tr>
      <w:tr w:rsidR="00C66B8F" w:rsidRPr="005336C9" w14:paraId="4028C01C" w14:textId="77777777" w:rsidTr="00377FDE">
        <w:trPr>
          <w:trHeight w:val="283"/>
        </w:trPr>
        <w:tc>
          <w:tcPr>
            <w:tcW w:w="2830" w:type="dxa"/>
            <w:vMerge w:val="restart"/>
            <w:vAlign w:val="center"/>
          </w:tcPr>
          <w:p w14:paraId="1B44E7BF" w14:textId="77777777" w:rsidR="00C66B8F" w:rsidRPr="005336C9" w:rsidRDefault="00C66B8F" w:rsidP="007D07AB">
            <w:pPr>
              <w:spacing w:line="276" w:lineRule="auto"/>
              <w:jc w:val="both"/>
              <w:rPr>
                <w:rFonts w:cs="Arial"/>
                <w:sz w:val="20"/>
                <w:lang w:val="es-MX"/>
              </w:rPr>
            </w:pPr>
            <w:r w:rsidRPr="005336C9">
              <w:rPr>
                <w:rFonts w:cs="Arial"/>
                <w:sz w:val="20"/>
                <w:lang w:val="es-MX"/>
              </w:rPr>
              <w:t>Aprovechamiento de árboles aislados</w:t>
            </w:r>
          </w:p>
        </w:tc>
        <w:tc>
          <w:tcPr>
            <w:tcW w:w="6745" w:type="dxa"/>
          </w:tcPr>
          <w:p w14:paraId="3D7B5997" w14:textId="77777777" w:rsidR="00C66B8F" w:rsidRPr="005336C9" w:rsidRDefault="00C66B8F" w:rsidP="007D07AB">
            <w:pPr>
              <w:pStyle w:val="Sinespaciado"/>
              <w:spacing w:line="276" w:lineRule="auto"/>
              <w:jc w:val="both"/>
              <w:rPr>
                <w:rFonts w:cs="Arial"/>
                <w:sz w:val="20"/>
              </w:rPr>
            </w:pPr>
            <w:r w:rsidRPr="005336C9">
              <w:rPr>
                <w:rFonts w:cs="Arial"/>
                <w:sz w:val="20"/>
              </w:rPr>
              <w:t>Inventario forestal al 100% de los individuos arbóreos existentes dentro del polígono de intervención, esto incluye identificación de familia, género y especie.</w:t>
            </w:r>
          </w:p>
        </w:tc>
      </w:tr>
      <w:tr w:rsidR="00C66B8F" w:rsidRPr="005336C9" w14:paraId="52F12FFA" w14:textId="77777777" w:rsidTr="00377FDE">
        <w:tc>
          <w:tcPr>
            <w:tcW w:w="2830" w:type="dxa"/>
            <w:vMerge/>
            <w:vAlign w:val="center"/>
          </w:tcPr>
          <w:p w14:paraId="765ECC3C" w14:textId="77777777" w:rsidR="00C66B8F" w:rsidRPr="005336C9" w:rsidRDefault="00C66B8F" w:rsidP="007D07AB">
            <w:pPr>
              <w:spacing w:line="276" w:lineRule="auto"/>
              <w:jc w:val="both"/>
              <w:rPr>
                <w:rFonts w:cs="Arial"/>
                <w:sz w:val="20"/>
                <w:lang w:val="es-MX"/>
              </w:rPr>
            </w:pPr>
          </w:p>
        </w:tc>
        <w:tc>
          <w:tcPr>
            <w:tcW w:w="6745" w:type="dxa"/>
          </w:tcPr>
          <w:p w14:paraId="2DCE0060" w14:textId="77777777" w:rsidR="00C66B8F" w:rsidRPr="005336C9" w:rsidRDefault="00C66B8F" w:rsidP="007D07AB">
            <w:pPr>
              <w:pStyle w:val="Sinespaciado"/>
              <w:spacing w:line="276" w:lineRule="auto"/>
              <w:jc w:val="both"/>
              <w:rPr>
                <w:rFonts w:cs="Arial"/>
                <w:sz w:val="20"/>
              </w:rPr>
            </w:pPr>
            <w:r w:rsidRPr="005336C9">
              <w:rPr>
                <w:rFonts w:cs="Arial"/>
                <w:sz w:val="20"/>
              </w:rPr>
              <w:t xml:space="preserve">Levantamiento de las características </w:t>
            </w:r>
            <w:proofErr w:type="spellStart"/>
            <w:r w:rsidRPr="005336C9">
              <w:rPr>
                <w:rFonts w:cs="Arial"/>
                <w:sz w:val="20"/>
              </w:rPr>
              <w:t>dasométricas</w:t>
            </w:r>
            <w:proofErr w:type="spellEnd"/>
            <w:r w:rsidRPr="005336C9">
              <w:rPr>
                <w:rFonts w:cs="Arial"/>
                <w:sz w:val="20"/>
              </w:rPr>
              <w:t xml:space="preserve"> de los individuos inventariados, esto incluye altura, diámetro, volumen, altura de copa, diámetro mayo y menor de copa.</w:t>
            </w:r>
          </w:p>
        </w:tc>
      </w:tr>
      <w:tr w:rsidR="00C66B8F" w:rsidRPr="005336C9" w14:paraId="5A7A20B4" w14:textId="77777777" w:rsidTr="00377FDE">
        <w:tc>
          <w:tcPr>
            <w:tcW w:w="2830" w:type="dxa"/>
            <w:vMerge/>
            <w:vAlign w:val="center"/>
          </w:tcPr>
          <w:p w14:paraId="09CA6024" w14:textId="77777777" w:rsidR="00C66B8F" w:rsidRPr="005336C9" w:rsidRDefault="00C66B8F" w:rsidP="007D07AB">
            <w:pPr>
              <w:spacing w:line="276" w:lineRule="auto"/>
              <w:jc w:val="both"/>
              <w:rPr>
                <w:rFonts w:cs="Arial"/>
                <w:sz w:val="20"/>
                <w:lang w:val="es-MX"/>
              </w:rPr>
            </w:pPr>
          </w:p>
        </w:tc>
        <w:tc>
          <w:tcPr>
            <w:tcW w:w="6745" w:type="dxa"/>
          </w:tcPr>
          <w:p w14:paraId="33D70225" w14:textId="77777777" w:rsidR="00C66B8F" w:rsidRPr="005336C9" w:rsidRDefault="00C66B8F" w:rsidP="007D07AB">
            <w:pPr>
              <w:pStyle w:val="Sinespaciado"/>
              <w:spacing w:line="276" w:lineRule="auto"/>
              <w:jc w:val="both"/>
              <w:rPr>
                <w:rFonts w:cs="Arial"/>
                <w:sz w:val="20"/>
              </w:rPr>
            </w:pPr>
            <w:r w:rsidRPr="005336C9">
              <w:rPr>
                <w:rFonts w:cs="Arial"/>
                <w:sz w:val="20"/>
              </w:rPr>
              <w:t>Determinación de las condiciones de conservación estableciendo su estado fitosanitario y recomendaciones de manejo silvicultural de acuerdo al planteamiento urbanístico.</w:t>
            </w:r>
          </w:p>
        </w:tc>
      </w:tr>
      <w:tr w:rsidR="00C66B8F" w:rsidRPr="005336C9" w14:paraId="6A020BDB" w14:textId="77777777" w:rsidTr="00377FDE">
        <w:tc>
          <w:tcPr>
            <w:tcW w:w="2830" w:type="dxa"/>
            <w:vMerge/>
            <w:vAlign w:val="center"/>
          </w:tcPr>
          <w:p w14:paraId="1A457C60" w14:textId="77777777" w:rsidR="00C66B8F" w:rsidRPr="005336C9" w:rsidRDefault="00C66B8F" w:rsidP="007D07AB">
            <w:pPr>
              <w:spacing w:line="276" w:lineRule="auto"/>
              <w:jc w:val="both"/>
              <w:rPr>
                <w:rFonts w:cs="Arial"/>
                <w:sz w:val="20"/>
                <w:lang w:val="es-MX"/>
              </w:rPr>
            </w:pPr>
          </w:p>
        </w:tc>
        <w:tc>
          <w:tcPr>
            <w:tcW w:w="6745" w:type="dxa"/>
          </w:tcPr>
          <w:p w14:paraId="76C12053" w14:textId="77777777" w:rsidR="00C66B8F" w:rsidRPr="005336C9" w:rsidRDefault="00C66B8F" w:rsidP="007D07AB">
            <w:pPr>
              <w:pStyle w:val="Sinespaciado"/>
              <w:spacing w:line="276" w:lineRule="auto"/>
              <w:jc w:val="both"/>
              <w:rPr>
                <w:rFonts w:cs="Arial"/>
                <w:sz w:val="20"/>
              </w:rPr>
            </w:pPr>
            <w:r w:rsidRPr="005336C9">
              <w:rPr>
                <w:rFonts w:cs="Arial"/>
                <w:sz w:val="20"/>
              </w:rPr>
              <w:t xml:space="preserve">Verificación de su relación con los libros rojos de especies vasculares de la UICNN, las directrices del INDERENA correspondientes a la Resolución 0316 de 1974, Resolución 0213 de 1977, Resolución 0801 de 1977, Resolución 0463 de 1982; Ley 61 de 1985, Resolución 1408 de 1975, Resolución 1132 de 1975; las directrices de </w:t>
            </w:r>
            <w:proofErr w:type="spellStart"/>
            <w:r w:rsidRPr="005336C9">
              <w:rPr>
                <w:rFonts w:cs="Arial"/>
                <w:sz w:val="20"/>
              </w:rPr>
              <w:t>Minambiente</w:t>
            </w:r>
            <w:proofErr w:type="spellEnd"/>
            <w:r w:rsidRPr="005336C9">
              <w:rPr>
                <w:rFonts w:cs="Arial"/>
                <w:sz w:val="20"/>
              </w:rPr>
              <w:t xml:space="preserve"> correspondientes a la Resolución 0602 de 1995, Resolución 020 de 1996, Resolución 0192 de 2014, según la Resolución 3183 de enero 26 de 2000 de Corantioquia, o aquellas normas que las modifiquen, sustituyan o complementen.</w:t>
            </w:r>
          </w:p>
        </w:tc>
      </w:tr>
      <w:tr w:rsidR="00C66B8F" w:rsidRPr="005336C9" w14:paraId="6C634340" w14:textId="77777777" w:rsidTr="00377FDE">
        <w:tc>
          <w:tcPr>
            <w:tcW w:w="2830" w:type="dxa"/>
            <w:vMerge/>
            <w:vAlign w:val="center"/>
          </w:tcPr>
          <w:p w14:paraId="6B8DCC90" w14:textId="77777777" w:rsidR="00C66B8F" w:rsidRPr="005336C9" w:rsidRDefault="00C66B8F" w:rsidP="007D07AB">
            <w:pPr>
              <w:spacing w:line="276" w:lineRule="auto"/>
              <w:jc w:val="both"/>
              <w:rPr>
                <w:rFonts w:cs="Arial"/>
                <w:sz w:val="20"/>
                <w:lang w:val="es-MX"/>
              </w:rPr>
            </w:pPr>
          </w:p>
        </w:tc>
        <w:tc>
          <w:tcPr>
            <w:tcW w:w="6745" w:type="dxa"/>
          </w:tcPr>
          <w:p w14:paraId="39EDA1C1" w14:textId="77777777" w:rsidR="00C66B8F" w:rsidRPr="005336C9" w:rsidRDefault="00C66B8F" w:rsidP="007D07AB">
            <w:pPr>
              <w:pStyle w:val="Sinespaciado"/>
              <w:spacing w:line="276" w:lineRule="auto"/>
              <w:jc w:val="both"/>
              <w:rPr>
                <w:rFonts w:cs="Arial"/>
                <w:sz w:val="20"/>
              </w:rPr>
            </w:pPr>
            <w:r w:rsidRPr="005336C9">
              <w:rPr>
                <w:rFonts w:cs="Arial"/>
                <w:sz w:val="20"/>
              </w:rPr>
              <w:t>Plano de ubicación uno a uno de los individuos inventariados, levantados con GPS.</w:t>
            </w:r>
          </w:p>
        </w:tc>
      </w:tr>
      <w:tr w:rsidR="00C66B8F" w:rsidRPr="005336C9" w14:paraId="2CBF2AEB" w14:textId="77777777" w:rsidTr="00377FDE">
        <w:tc>
          <w:tcPr>
            <w:tcW w:w="2830" w:type="dxa"/>
            <w:vMerge/>
            <w:vAlign w:val="center"/>
          </w:tcPr>
          <w:p w14:paraId="3717DBCC" w14:textId="77777777" w:rsidR="00C66B8F" w:rsidRPr="005336C9" w:rsidRDefault="00C66B8F" w:rsidP="007D07AB">
            <w:pPr>
              <w:spacing w:line="276" w:lineRule="auto"/>
              <w:jc w:val="both"/>
              <w:rPr>
                <w:rFonts w:cs="Arial"/>
                <w:sz w:val="20"/>
                <w:lang w:val="es-MX"/>
              </w:rPr>
            </w:pPr>
          </w:p>
        </w:tc>
        <w:tc>
          <w:tcPr>
            <w:tcW w:w="6745" w:type="dxa"/>
          </w:tcPr>
          <w:p w14:paraId="2957EA2B" w14:textId="77777777" w:rsidR="00C66B8F" w:rsidRPr="005336C9" w:rsidRDefault="00C66B8F" w:rsidP="007D07AB">
            <w:pPr>
              <w:pStyle w:val="Sinespaciado"/>
              <w:spacing w:line="276" w:lineRule="auto"/>
              <w:jc w:val="both"/>
              <w:rPr>
                <w:rFonts w:cs="Arial"/>
                <w:sz w:val="20"/>
              </w:rPr>
            </w:pPr>
            <w:r w:rsidRPr="005336C9">
              <w:rPr>
                <w:rFonts w:cs="Arial"/>
                <w:sz w:val="20"/>
              </w:rPr>
              <w:t>Realiza la evaluación de impactos ambientales asociados al aprovechamiento forestal y establecer las estrategias de manejo de los mismos.</w:t>
            </w:r>
          </w:p>
        </w:tc>
      </w:tr>
      <w:tr w:rsidR="00C66B8F" w:rsidRPr="005336C9" w14:paraId="1A43816F" w14:textId="77777777" w:rsidTr="00377FDE">
        <w:tc>
          <w:tcPr>
            <w:tcW w:w="2830" w:type="dxa"/>
            <w:vMerge/>
            <w:vAlign w:val="center"/>
          </w:tcPr>
          <w:p w14:paraId="3CDE5529" w14:textId="77777777" w:rsidR="00C66B8F" w:rsidRPr="005336C9" w:rsidRDefault="00C66B8F" w:rsidP="007D07AB">
            <w:pPr>
              <w:spacing w:line="276" w:lineRule="auto"/>
              <w:jc w:val="both"/>
              <w:rPr>
                <w:rFonts w:cs="Arial"/>
                <w:sz w:val="20"/>
                <w:lang w:val="es-MX"/>
              </w:rPr>
            </w:pPr>
          </w:p>
        </w:tc>
        <w:tc>
          <w:tcPr>
            <w:tcW w:w="6745" w:type="dxa"/>
          </w:tcPr>
          <w:p w14:paraId="3875CCED" w14:textId="77777777" w:rsidR="00C66B8F" w:rsidRPr="005336C9" w:rsidRDefault="00C66B8F" w:rsidP="007D07AB">
            <w:pPr>
              <w:pStyle w:val="Sinespaciado"/>
              <w:spacing w:line="276" w:lineRule="auto"/>
              <w:jc w:val="both"/>
              <w:rPr>
                <w:rFonts w:cs="Arial"/>
                <w:sz w:val="20"/>
              </w:rPr>
            </w:pPr>
            <w:r w:rsidRPr="005336C9">
              <w:rPr>
                <w:rFonts w:cs="Arial"/>
                <w:sz w:val="20"/>
              </w:rPr>
              <w:t>Presentar la propuesta de compensación arbórea considerando criterios arquitectónicos, función ecológica, hábito de crecimiento, entre otras. Para la formulación de la propuesta se deberán considerar los criterios establecidos en el Manual de Silvicultura urbana para Medellín, gestión, planeación y manejo de la infraestructura verde (Alcaldía de Medellín, 2015)</w:t>
            </w:r>
          </w:p>
        </w:tc>
      </w:tr>
      <w:tr w:rsidR="00C66B8F" w:rsidRPr="005336C9" w14:paraId="1B617191" w14:textId="77777777" w:rsidTr="00377FDE">
        <w:tc>
          <w:tcPr>
            <w:tcW w:w="2830" w:type="dxa"/>
            <w:vMerge/>
            <w:vAlign w:val="center"/>
          </w:tcPr>
          <w:p w14:paraId="2AC930EE" w14:textId="77777777" w:rsidR="00C66B8F" w:rsidRPr="005336C9" w:rsidRDefault="00C66B8F" w:rsidP="007D07AB">
            <w:pPr>
              <w:spacing w:line="276" w:lineRule="auto"/>
              <w:jc w:val="both"/>
              <w:rPr>
                <w:rFonts w:cs="Arial"/>
                <w:sz w:val="20"/>
                <w:lang w:val="es-MX"/>
              </w:rPr>
            </w:pPr>
          </w:p>
        </w:tc>
        <w:tc>
          <w:tcPr>
            <w:tcW w:w="6745" w:type="dxa"/>
          </w:tcPr>
          <w:p w14:paraId="0366D762" w14:textId="77777777" w:rsidR="00C66B8F" w:rsidRPr="005336C9" w:rsidRDefault="00C66B8F" w:rsidP="00E703CD">
            <w:pPr>
              <w:pStyle w:val="Sinespaciado"/>
              <w:spacing w:line="276" w:lineRule="auto"/>
              <w:jc w:val="both"/>
              <w:rPr>
                <w:rFonts w:cs="Arial"/>
                <w:sz w:val="20"/>
              </w:rPr>
            </w:pPr>
            <w:r w:rsidRPr="005336C9">
              <w:rPr>
                <w:rFonts w:cs="Arial"/>
                <w:sz w:val="20"/>
              </w:rPr>
              <w:t xml:space="preserve">Realizar el inventario </w:t>
            </w:r>
            <w:r w:rsidR="00E703CD" w:rsidRPr="005336C9">
              <w:rPr>
                <w:rFonts w:cs="Arial"/>
                <w:sz w:val="20"/>
              </w:rPr>
              <w:t xml:space="preserve">con información primaria </w:t>
            </w:r>
            <w:r w:rsidRPr="005336C9">
              <w:rPr>
                <w:rFonts w:cs="Arial"/>
                <w:sz w:val="20"/>
              </w:rPr>
              <w:t xml:space="preserve">de </w:t>
            </w:r>
            <w:r w:rsidR="00E703CD" w:rsidRPr="005336C9">
              <w:rPr>
                <w:rFonts w:cs="Arial"/>
                <w:sz w:val="20"/>
              </w:rPr>
              <w:t xml:space="preserve">los grupos faunísticos asociados a la cobertura boscosa, de acuerdo a los lineamientos del Ministerio de ambiente, Instituto </w:t>
            </w:r>
            <w:proofErr w:type="spellStart"/>
            <w:r w:rsidR="00E703CD" w:rsidRPr="005336C9">
              <w:rPr>
                <w:rFonts w:cs="Arial"/>
                <w:sz w:val="20"/>
              </w:rPr>
              <w:t>Von</w:t>
            </w:r>
            <w:proofErr w:type="spellEnd"/>
            <w:r w:rsidR="00E703CD" w:rsidRPr="005336C9">
              <w:rPr>
                <w:rFonts w:cs="Arial"/>
                <w:sz w:val="20"/>
              </w:rPr>
              <w:t xml:space="preserve"> Humboldt y Área Metropolitana del Valle de Aburrá.</w:t>
            </w:r>
          </w:p>
        </w:tc>
      </w:tr>
      <w:tr w:rsidR="0099727A" w:rsidRPr="005336C9" w14:paraId="3D480021" w14:textId="77777777" w:rsidTr="00377FDE">
        <w:tc>
          <w:tcPr>
            <w:tcW w:w="2830" w:type="dxa"/>
            <w:vMerge/>
            <w:vAlign w:val="center"/>
          </w:tcPr>
          <w:p w14:paraId="044E8C8A" w14:textId="77777777" w:rsidR="0099727A" w:rsidRPr="005336C9" w:rsidRDefault="0099727A" w:rsidP="007D07AB">
            <w:pPr>
              <w:spacing w:line="276" w:lineRule="auto"/>
              <w:jc w:val="both"/>
              <w:rPr>
                <w:rFonts w:cs="Arial"/>
                <w:sz w:val="20"/>
                <w:lang w:val="es-MX"/>
              </w:rPr>
            </w:pPr>
          </w:p>
        </w:tc>
        <w:tc>
          <w:tcPr>
            <w:tcW w:w="6745" w:type="dxa"/>
          </w:tcPr>
          <w:p w14:paraId="54723AD6" w14:textId="77777777" w:rsidR="0099727A" w:rsidRPr="005336C9" w:rsidRDefault="007467C3" w:rsidP="007467C3">
            <w:pPr>
              <w:pStyle w:val="Sinespaciado"/>
              <w:spacing w:line="276" w:lineRule="auto"/>
              <w:jc w:val="both"/>
              <w:rPr>
                <w:rFonts w:cs="Arial"/>
                <w:sz w:val="20"/>
              </w:rPr>
            </w:pPr>
            <w:r w:rsidRPr="005336C9">
              <w:rPr>
                <w:rFonts w:cs="Arial"/>
                <w:sz w:val="20"/>
              </w:rPr>
              <w:t>Realizar la valoración ecológica de los árboles bajo la metodología UVE definida por el Área Metropolitana del Valle de Aburrá</w:t>
            </w:r>
            <w:r w:rsidR="00F4543B" w:rsidRPr="005336C9">
              <w:rPr>
                <w:rFonts w:cs="Arial"/>
                <w:sz w:val="20"/>
              </w:rPr>
              <w:t xml:space="preserve"> mediante Resolución 2247 de 2018.</w:t>
            </w:r>
          </w:p>
        </w:tc>
      </w:tr>
      <w:tr w:rsidR="00C66B8F" w:rsidRPr="005336C9" w14:paraId="34A33E68" w14:textId="77777777" w:rsidTr="00377FDE">
        <w:tc>
          <w:tcPr>
            <w:tcW w:w="2830" w:type="dxa"/>
            <w:vMerge/>
            <w:vAlign w:val="center"/>
          </w:tcPr>
          <w:p w14:paraId="0E39CA68" w14:textId="77777777" w:rsidR="00C66B8F" w:rsidRPr="005336C9" w:rsidRDefault="00C66B8F" w:rsidP="007D07AB">
            <w:pPr>
              <w:spacing w:line="276" w:lineRule="auto"/>
              <w:jc w:val="both"/>
              <w:rPr>
                <w:rFonts w:cs="Arial"/>
                <w:sz w:val="20"/>
                <w:lang w:val="es-MX"/>
              </w:rPr>
            </w:pPr>
          </w:p>
        </w:tc>
        <w:tc>
          <w:tcPr>
            <w:tcW w:w="6745" w:type="dxa"/>
          </w:tcPr>
          <w:p w14:paraId="5A16B825" w14:textId="77777777" w:rsidR="00C66B8F" w:rsidRPr="005336C9" w:rsidRDefault="00C66B8F" w:rsidP="007D07AB">
            <w:pPr>
              <w:pStyle w:val="Sinespaciado"/>
              <w:spacing w:line="276" w:lineRule="auto"/>
              <w:jc w:val="both"/>
              <w:rPr>
                <w:rFonts w:cs="Arial"/>
                <w:sz w:val="20"/>
              </w:rPr>
            </w:pPr>
            <w:r w:rsidRPr="005336C9">
              <w:rPr>
                <w:rFonts w:cs="Arial"/>
                <w:sz w:val="20"/>
              </w:rPr>
              <w:t xml:space="preserve">Presentar el plan de </w:t>
            </w:r>
            <w:proofErr w:type="spellStart"/>
            <w:r w:rsidRPr="005336C9">
              <w:rPr>
                <w:rFonts w:cs="Arial"/>
                <w:sz w:val="20"/>
              </w:rPr>
              <w:t>ahuyentamiento</w:t>
            </w:r>
            <w:proofErr w:type="spellEnd"/>
            <w:r w:rsidRPr="005336C9">
              <w:rPr>
                <w:rFonts w:cs="Arial"/>
                <w:sz w:val="20"/>
              </w:rPr>
              <w:t xml:space="preserve"> y rescate de la fauna afectada por la actividad de tala.</w:t>
            </w:r>
          </w:p>
        </w:tc>
      </w:tr>
      <w:tr w:rsidR="00F4543B" w:rsidRPr="005336C9" w14:paraId="790E610B" w14:textId="77777777" w:rsidTr="00377FDE">
        <w:tc>
          <w:tcPr>
            <w:tcW w:w="2830" w:type="dxa"/>
            <w:vMerge/>
            <w:vAlign w:val="center"/>
          </w:tcPr>
          <w:p w14:paraId="759DE2E3" w14:textId="77777777" w:rsidR="00F4543B" w:rsidRPr="005336C9" w:rsidRDefault="00F4543B" w:rsidP="007D07AB">
            <w:pPr>
              <w:spacing w:line="276" w:lineRule="auto"/>
              <w:jc w:val="both"/>
              <w:rPr>
                <w:rFonts w:cs="Arial"/>
                <w:sz w:val="20"/>
                <w:lang w:val="es-MX"/>
              </w:rPr>
            </w:pPr>
          </w:p>
        </w:tc>
        <w:tc>
          <w:tcPr>
            <w:tcW w:w="6745" w:type="dxa"/>
          </w:tcPr>
          <w:p w14:paraId="451606C4" w14:textId="77777777" w:rsidR="00F4543B" w:rsidRPr="005336C9" w:rsidRDefault="00936464" w:rsidP="007D07AB">
            <w:pPr>
              <w:pStyle w:val="Sinespaciado"/>
              <w:spacing w:line="276" w:lineRule="auto"/>
              <w:jc w:val="both"/>
              <w:rPr>
                <w:rFonts w:cs="Arial"/>
                <w:sz w:val="20"/>
                <w:vertAlign w:val="superscript"/>
              </w:rPr>
            </w:pPr>
            <w:r w:rsidRPr="005336C9">
              <w:rPr>
                <w:rFonts w:cs="Arial"/>
                <w:sz w:val="20"/>
              </w:rPr>
              <w:t>Presentar todos los estudios de acuerdo a lo establecido en la Resolución 3677 de 2018 del Área Metropolitana del Valle de Aburr</w:t>
            </w:r>
            <w:r w:rsidR="00107CDA" w:rsidRPr="005336C9">
              <w:rPr>
                <w:rFonts w:cs="Arial"/>
                <w:sz w:val="20"/>
              </w:rPr>
              <w:t>á.</w:t>
            </w:r>
          </w:p>
        </w:tc>
      </w:tr>
      <w:tr w:rsidR="00C66B8F" w:rsidRPr="005336C9" w14:paraId="5E338655" w14:textId="77777777" w:rsidTr="00377FDE">
        <w:tc>
          <w:tcPr>
            <w:tcW w:w="2830" w:type="dxa"/>
            <w:vMerge/>
            <w:vAlign w:val="center"/>
          </w:tcPr>
          <w:p w14:paraId="37ADED04" w14:textId="77777777" w:rsidR="00C66B8F" w:rsidRPr="005336C9" w:rsidRDefault="00C66B8F" w:rsidP="007D07AB">
            <w:pPr>
              <w:spacing w:line="276" w:lineRule="auto"/>
              <w:jc w:val="both"/>
              <w:rPr>
                <w:rFonts w:cs="Arial"/>
                <w:sz w:val="20"/>
                <w:lang w:val="es-MX"/>
              </w:rPr>
            </w:pPr>
          </w:p>
        </w:tc>
        <w:tc>
          <w:tcPr>
            <w:tcW w:w="6745" w:type="dxa"/>
          </w:tcPr>
          <w:p w14:paraId="266A7C69" w14:textId="77777777" w:rsidR="00C66B8F" w:rsidRPr="005336C9" w:rsidRDefault="00C66B8F" w:rsidP="007D07AB">
            <w:pPr>
              <w:pStyle w:val="Sinespaciado"/>
              <w:spacing w:line="276" w:lineRule="auto"/>
              <w:jc w:val="both"/>
              <w:rPr>
                <w:rFonts w:cs="Arial"/>
                <w:sz w:val="20"/>
              </w:rPr>
            </w:pPr>
            <w:r w:rsidRPr="005336C9">
              <w:rPr>
                <w:rFonts w:cs="Arial"/>
                <w:sz w:val="20"/>
              </w:rPr>
              <w:t xml:space="preserve">Presentar el </w:t>
            </w:r>
            <w:r w:rsidRPr="005336C9">
              <w:rPr>
                <w:rFonts w:cs="Arial"/>
                <w:snapToGrid w:val="0"/>
                <w:sz w:val="20"/>
              </w:rPr>
              <w:t>Diagnóstico Integral y Plan de Manejo Arqueológico, radicado ante el ICANH.</w:t>
            </w:r>
            <w:r w:rsidR="00E703CD" w:rsidRPr="005336C9">
              <w:rPr>
                <w:rFonts w:cs="Arial"/>
                <w:snapToGrid w:val="0"/>
                <w:sz w:val="20"/>
              </w:rPr>
              <w:t xml:space="preserve"> Solicitud de licencia ante el ICANH.</w:t>
            </w:r>
          </w:p>
        </w:tc>
      </w:tr>
      <w:tr w:rsidR="00C66B8F" w:rsidRPr="005336C9" w14:paraId="1570AAB4" w14:textId="77777777" w:rsidTr="00377FDE">
        <w:tc>
          <w:tcPr>
            <w:tcW w:w="2830" w:type="dxa"/>
            <w:vMerge/>
            <w:vAlign w:val="center"/>
          </w:tcPr>
          <w:p w14:paraId="79B561F0" w14:textId="77777777" w:rsidR="00C66B8F" w:rsidRPr="005336C9" w:rsidRDefault="00C66B8F" w:rsidP="007D07AB">
            <w:pPr>
              <w:spacing w:line="276" w:lineRule="auto"/>
              <w:jc w:val="both"/>
              <w:rPr>
                <w:rFonts w:cs="Arial"/>
                <w:sz w:val="20"/>
                <w:lang w:val="es-MX"/>
              </w:rPr>
            </w:pPr>
          </w:p>
        </w:tc>
        <w:tc>
          <w:tcPr>
            <w:tcW w:w="6745" w:type="dxa"/>
          </w:tcPr>
          <w:p w14:paraId="3E7B2614" w14:textId="77777777" w:rsidR="00C66B8F" w:rsidRPr="005336C9" w:rsidRDefault="00C66B8F" w:rsidP="007D07AB">
            <w:pPr>
              <w:pStyle w:val="Sinespaciado"/>
              <w:spacing w:line="276" w:lineRule="auto"/>
              <w:jc w:val="both"/>
              <w:rPr>
                <w:rFonts w:cs="Arial"/>
                <w:snapToGrid w:val="0"/>
                <w:sz w:val="20"/>
              </w:rPr>
            </w:pPr>
            <w:r w:rsidRPr="005336C9">
              <w:rPr>
                <w:rFonts w:cs="Arial"/>
                <w:snapToGrid w:val="0"/>
                <w:sz w:val="20"/>
              </w:rPr>
              <w:t xml:space="preserve">Presentar el formulario SINA diligenciado para aprovechamiento de árboles aislados o bosque natural según sea el caso. </w:t>
            </w:r>
          </w:p>
        </w:tc>
      </w:tr>
      <w:tr w:rsidR="004964B6" w:rsidRPr="005336C9" w14:paraId="617DA0DC" w14:textId="77777777" w:rsidTr="00377FDE">
        <w:tc>
          <w:tcPr>
            <w:tcW w:w="2830" w:type="dxa"/>
            <w:vMerge w:val="restart"/>
            <w:vAlign w:val="center"/>
          </w:tcPr>
          <w:p w14:paraId="1E518246" w14:textId="77777777" w:rsidR="004964B6" w:rsidRPr="005336C9" w:rsidRDefault="004964B6" w:rsidP="007D07AB">
            <w:pPr>
              <w:spacing w:line="276" w:lineRule="auto"/>
              <w:jc w:val="both"/>
              <w:rPr>
                <w:rFonts w:cs="Arial"/>
                <w:sz w:val="20"/>
                <w:lang w:val="es-MX"/>
              </w:rPr>
            </w:pPr>
            <w:r w:rsidRPr="005336C9">
              <w:rPr>
                <w:rFonts w:cs="Arial"/>
                <w:sz w:val="20"/>
                <w:lang w:val="es-MX"/>
              </w:rPr>
              <w:t>Ocupación de cauce</w:t>
            </w:r>
          </w:p>
        </w:tc>
        <w:tc>
          <w:tcPr>
            <w:tcW w:w="6745" w:type="dxa"/>
          </w:tcPr>
          <w:p w14:paraId="37FF8AD3" w14:textId="77777777" w:rsidR="004964B6" w:rsidRPr="005336C9" w:rsidRDefault="004964B6" w:rsidP="007D07AB">
            <w:pPr>
              <w:pStyle w:val="Sinespaciado"/>
              <w:spacing w:line="276" w:lineRule="auto"/>
              <w:jc w:val="both"/>
              <w:rPr>
                <w:rFonts w:cs="Arial"/>
                <w:sz w:val="20"/>
              </w:rPr>
            </w:pPr>
            <w:r w:rsidRPr="005336C9">
              <w:rPr>
                <w:rFonts w:cs="Arial"/>
                <w:sz w:val="20"/>
              </w:rPr>
              <w:t>Identificar las fuentes hídricas que serán intervenidas con el desarrollo del proyecto y la tipología de obra requerida, esto incluye la identificación de posibles ocupaciones de cauce provisionales que sean requeridas en la etapa de construcción y las afectaciones para el proyecto por el retiro de las fuentes hídricas establecidas en el POT.</w:t>
            </w:r>
          </w:p>
        </w:tc>
      </w:tr>
      <w:tr w:rsidR="004964B6" w:rsidRPr="005336C9" w14:paraId="3484514C" w14:textId="77777777" w:rsidTr="00377FDE">
        <w:tc>
          <w:tcPr>
            <w:tcW w:w="2830" w:type="dxa"/>
            <w:vMerge/>
            <w:vAlign w:val="center"/>
          </w:tcPr>
          <w:p w14:paraId="2B90FA74" w14:textId="77777777" w:rsidR="004964B6" w:rsidRPr="005336C9" w:rsidRDefault="004964B6" w:rsidP="007D07AB">
            <w:pPr>
              <w:spacing w:line="276" w:lineRule="auto"/>
              <w:jc w:val="both"/>
              <w:rPr>
                <w:rFonts w:cs="Arial"/>
                <w:sz w:val="20"/>
                <w:lang w:val="es-MX"/>
              </w:rPr>
            </w:pPr>
          </w:p>
        </w:tc>
        <w:tc>
          <w:tcPr>
            <w:tcW w:w="6745" w:type="dxa"/>
          </w:tcPr>
          <w:p w14:paraId="73E50882" w14:textId="77777777" w:rsidR="004964B6" w:rsidRPr="005336C9" w:rsidRDefault="004964B6" w:rsidP="007D07AB">
            <w:pPr>
              <w:pStyle w:val="Sinespaciado"/>
              <w:spacing w:line="276" w:lineRule="auto"/>
              <w:jc w:val="both"/>
              <w:rPr>
                <w:rFonts w:cs="Arial"/>
                <w:sz w:val="20"/>
              </w:rPr>
            </w:pPr>
            <w:r w:rsidRPr="005336C9">
              <w:rPr>
                <w:rFonts w:cs="Arial"/>
                <w:sz w:val="20"/>
              </w:rPr>
              <w:t>Realizar el levantamiento topográfico de las fuentes hídricas a intervenir.</w:t>
            </w:r>
          </w:p>
        </w:tc>
      </w:tr>
      <w:tr w:rsidR="004964B6" w:rsidRPr="005336C9" w14:paraId="363DB592" w14:textId="77777777" w:rsidTr="00377FDE">
        <w:tc>
          <w:tcPr>
            <w:tcW w:w="2830" w:type="dxa"/>
            <w:vMerge/>
            <w:vAlign w:val="center"/>
          </w:tcPr>
          <w:p w14:paraId="532FA401" w14:textId="77777777" w:rsidR="004964B6" w:rsidRPr="005336C9" w:rsidRDefault="004964B6" w:rsidP="007D07AB">
            <w:pPr>
              <w:spacing w:line="276" w:lineRule="auto"/>
              <w:jc w:val="both"/>
              <w:rPr>
                <w:rFonts w:cs="Arial"/>
                <w:sz w:val="20"/>
                <w:lang w:val="es-MX"/>
              </w:rPr>
            </w:pPr>
          </w:p>
        </w:tc>
        <w:tc>
          <w:tcPr>
            <w:tcW w:w="6745" w:type="dxa"/>
          </w:tcPr>
          <w:p w14:paraId="65B39A92" w14:textId="77777777" w:rsidR="004964B6" w:rsidRPr="005336C9" w:rsidRDefault="004964B6" w:rsidP="007D07AB">
            <w:pPr>
              <w:pStyle w:val="Sinespaciado"/>
              <w:spacing w:line="276" w:lineRule="auto"/>
              <w:jc w:val="both"/>
              <w:rPr>
                <w:rFonts w:cs="Arial"/>
                <w:b/>
                <w:snapToGrid w:val="0"/>
                <w:sz w:val="20"/>
              </w:rPr>
            </w:pPr>
            <w:r w:rsidRPr="005336C9">
              <w:rPr>
                <w:rFonts w:cs="Arial"/>
                <w:snapToGrid w:val="0"/>
                <w:sz w:val="20"/>
              </w:rPr>
              <w:t>Realizar el estudio hidrológico de las fuentes hídricas a intervenir</w:t>
            </w:r>
            <w:r w:rsidRPr="005336C9">
              <w:rPr>
                <w:rFonts w:cs="Arial"/>
                <w:b/>
                <w:snapToGrid w:val="0"/>
                <w:sz w:val="20"/>
              </w:rPr>
              <w:t xml:space="preserve">, </w:t>
            </w:r>
            <w:r w:rsidRPr="005336C9">
              <w:rPr>
                <w:rFonts w:cs="Arial"/>
                <w:snapToGrid w:val="0"/>
                <w:sz w:val="20"/>
              </w:rPr>
              <w:t>determinando parámetros morfométricos, tiempos de concentración,</w:t>
            </w:r>
            <w:r w:rsidRPr="005336C9">
              <w:rPr>
                <w:rFonts w:cs="Arial"/>
                <w:b/>
                <w:snapToGrid w:val="0"/>
                <w:sz w:val="20"/>
              </w:rPr>
              <w:t xml:space="preserve"> </w:t>
            </w:r>
            <w:r w:rsidRPr="005336C9">
              <w:rPr>
                <w:rFonts w:cs="Arial"/>
                <w:snapToGrid w:val="0"/>
                <w:sz w:val="20"/>
              </w:rPr>
              <w:t>caudales máximos correspondientes a los periodos de retorno de 2.33, 5, 10, 25, 50 y 100 años, series de precipitación y curvas IDF.</w:t>
            </w:r>
          </w:p>
        </w:tc>
      </w:tr>
      <w:tr w:rsidR="004964B6" w:rsidRPr="005336C9" w14:paraId="1C78BB98" w14:textId="77777777" w:rsidTr="00377FDE">
        <w:tc>
          <w:tcPr>
            <w:tcW w:w="2830" w:type="dxa"/>
            <w:vMerge/>
            <w:vAlign w:val="center"/>
          </w:tcPr>
          <w:p w14:paraId="786B7668" w14:textId="77777777" w:rsidR="004964B6" w:rsidRPr="005336C9" w:rsidRDefault="004964B6" w:rsidP="007D07AB">
            <w:pPr>
              <w:spacing w:line="276" w:lineRule="auto"/>
              <w:jc w:val="both"/>
              <w:rPr>
                <w:rFonts w:cs="Arial"/>
                <w:sz w:val="20"/>
                <w:lang w:val="es-MX"/>
              </w:rPr>
            </w:pPr>
          </w:p>
        </w:tc>
        <w:tc>
          <w:tcPr>
            <w:tcW w:w="6745" w:type="dxa"/>
          </w:tcPr>
          <w:p w14:paraId="4DAA61DA" w14:textId="77777777" w:rsidR="004964B6" w:rsidRPr="005336C9" w:rsidRDefault="004964B6" w:rsidP="007D07AB">
            <w:pPr>
              <w:pStyle w:val="Sinespaciado"/>
              <w:spacing w:line="276" w:lineRule="auto"/>
              <w:jc w:val="both"/>
              <w:rPr>
                <w:rFonts w:cs="Arial"/>
                <w:b/>
                <w:snapToGrid w:val="0"/>
                <w:sz w:val="20"/>
              </w:rPr>
            </w:pPr>
            <w:r w:rsidRPr="005336C9">
              <w:rPr>
                <w:rFonts w:cs="Arial"/>
                <w:snapToGrid w:val="0"/>
                <w:sz w:val="20"/>
              </w:rPr>
              <w:t>Realizar el análisis hidráulico de las fuentes hídricas a intervenir para las condiciones actuales.</w:t>
            </w:r>
          </w:p>
        </w:tc>
      </w:tr>
      <w:tr w:rsidR="004964B6" w:rsidRPr="005336C9" w14:paraId="79E81C56" w14:textId="77777777" w:rsidTr="00377FDE">
        <w:tc>
          <w:tcPr>
            <w:tcW w:w="2830" w:type="dxa"/>
            <w:vMerge/>
            <w:vAlign w:val="center"/>
          </w:tcPr>
          <w:p w14:paraId="5EC17010" w14:textId="77777777" w:rsidR="004964B6" w:rsidRPr="005336C9" w:rsidRDefault="004964B6" w:rsidP="007D07AB">
            <w:pPr>
              <w:spacing w:line="276" w:lineRule="auto"/>
              <w:jc w:val="both"/>
              <w:rPr>
                <w:rFonts w:cs="Arial"/>
                <w:sz w:val="20"/>
                <w:lang w:val="es-MX"/>
              </w:rPr>
            </w:pPr>
          </w:p>
        </w:tc>
        <w:tc>
          <w:tcPr>
            <w:tcW w:w="6745" w:type="dxa"/>
          </w:tcPr>
          <w:p w14:paraId="3DF4F858" w14:textId="77777777" w:rsidR="004964B6" w:rsidRPr="005336C9" w:rsidRDefault="004964B6" w:rsidP="007D07AB">
            <w:pPr>
              <w:pStyle w:val="Sinespaciado"/>
              <w:spacing w:line="276" w:lineRule="auto"/>
              <w:jc w:val="both"/>
              <w:rPr>
                <w:rFonts w:cs="Arial"/>
                <w:b/>
                <w:snapToGrid w:val="0"/>
                <w:sz w:val="20"/>
              </w:rPr>
            </w:pPr>
            <w:r w:rsidRPr="005336C9">
              <w:rPr>
                <w:rFonts w:cs="Arial"/>
                <w:snapToGrid w:val="0"/>
                <w:sz w:val="20"/>
              </w:rPr>
              <w:t>Realizar la modelación hidráulica de las fuentes hídricas a intervenir para las condiciones proyectadas o propuestas, en las cuales se determinarán los niveles máximos y velocidades con periodos de retorno de 2.33, 5, 10, 25, 50 y 100 años.</w:t>
            </w:r>
            <w:r w:rsidRPr="005336C9">
              <w:rPr>
                <w:rFonts w:cs="Arial"/>
                <w:b/>
                <w:snapToGrid w:val="0"/>
                <w:sz w:val="20"/>
              </w:rPr>
              <w:t xml:space="preserve"> </w:t>
            </w:r>
            <w:r w:rsidRPr="005336C9">
              <w:rPr>
                <w:rFonts w:cs="Arial"/>
                <w:snapToGrid w:val="0"/>
                <w:sz w:val="20"/>
              </w:rPr>
              <w:t>La simulación hidráulica se deberá ceñir a un análisis de la estructura proyectada para un período de retorno de 100 años mayorado en un 40%, dependiendo de la estructura proyectada.</w:t>
            </w:r>
          </w:p>
        </w:tc>
      </w:tr>
      <w:tr w:rsidR="004964B6" w:rsidRPr="005336C9" w14:paraId="32FC9DB7" w14:textId="77777777" w:rsidTr="00377FDE">
        <w:tc>
          <w:tcPr>
            <w:tcW w:w="2830" w:type="dxa"/>
            <w:vMerge/>
            <w:vAlign w:val="center"/>
          </w:tcPr>
          <w:p w14:paraId="5893FD50" w14:textId="77777777" w:rsidR="004964B6" w:rsidRPr="005336C9" w:rsidRDefault="004964B6" w:rsidP="007D07AB">
            <w:pPr>
              <w:spacing w:line="276" w:lineRule="auto"/>
              <w:jc w:val="both"/>
              <w:rPr>
                <w:rFonts w:cs="Arial"/>
                <w:sz w:val="20"/>
                <w:lang w:val="es-MX"/>
              </w:rPr>
            </w:pPr>
          </w:p>
        </w:tc>
        <w:tc>
          <w:tcPr>
            <w:tcW w:w="6745" w:type="dxa"/>
          </w:tcPr>
          <w:p w14:paraId="4069B975" w14:textId="77777777" w:rsidR="004964B6" w:rsidRPr="005336C9" w:rsidRDefault="004964B6" w:rsidP="007D07AB">
            <w:pPr>
              <w:pStyle w:val="Sinespaciado"/>
              <w:spacing w:line="276" w:lineRule="auto"/>
              <w:jc w:val="both"/>
              <w:rPr>
                <w:rFonts w:cs="Arial"/>
                <w:b/>
                <w:snapToGrid w:val="0"/>
                <w:sz w:val="20"/>
              </w:rPr>
            </w:pPr>
            <w:r w:rsidRPr="005336C9">
              <w:rPr>
                <w:rFonts w:cs="Arial"/>
                <w:snapToGrid w:val="0"/>
                <w:sz w:val="20"/>
              </w:rPr>
              <w:t>Realizar el análisis de socavación de las fuentes hídricas a intervenir.</w:t>
            </w:r>
          </w:p>
        </w:tc>
      </w:tr>
      <w:tr w:rsidR="004964B6" w:rsidRPr="005336C9" w14:paraId="2137918E" w14:textId="77777777" w:rsidTr="00377FDE">
        <w:tc>
          <w:tcPr>
            <w:tcW w:w="2830" w:type="dxa"/>
            <w:vMerge/>
            <w:vAlign w:val="center"/>
          </w:tcPr>
          <w:p w14:paraId="203B31A6" w14:textId="77777777" w:rsidR="004964B6" w:rsidRPr="005336C9" w:rsidRDefault="004964B6" w:rsidP="007D07AB">
            <w:pPr>
              <w:spacing w:line="276" w:lineRule="auto"/>
              <w:jc w:val="both"/>
              <w:rPr>
                <w:rFonts w:cs="Arial"/>
                <w:sz w:val="20"/>
                <w:lang w:val="es-MX"/>
              </w:rPr>
            </w:pPr>
          </w:p>
        </w:tc>
        <w:tc>
          <w:tcPr>
            <w:tcW w:w="6745" w:type="dxa"/>
          </w:tcPr>
          <w:p w14:paraId="19EC81AD" w14:textId="77777777" w:rsidR="004964B6" w:rsidRPr="005336C9" w:rsidRDefault="004964B6" w:rsidP="007D07AB">
            <w:pPr>
              <w:pStyle w:val="Sinespaciado"/>
              <w:spacing w:line="276" w:lineRule="auto"/>
              <w:jc w:val="both"/>
              <w:rPr>
                <w:rFonts w:cs="Arial"/>
                <w:b/>
                <w:snapToGrid w:val="0"/>
                <w:sz w:val="20"/>
              </w:rPr>
            </w:pPr>
            <w:r w:rsidRPr="005336C9">
              <w:rPr>
                <w:rFonts w:cs="Arial"/>
                <w:snapToGrid w:val="0"/>
                <w:sz w:val="20"/>
              </w:rPr>
              <w:t>Generar los planos en cuanto perfiles de descarga, secciones de la quebrada, niveles de las manchas de inundación en planimetría en planta.</w:t>
            </w:r>
          </w:p>
        </w:tc>
      </w:tr>
      <w:tr w:rsidR="004964B6" w:rsidRPr="005336C9" w14:paraId="00111D0C" w14:textId="77777777" w:rsidTr="00377FDE">
        <w:tc>
          <w:tcPr>
            <w:tcW w:w="2830" w:type="dxa"/>
            <w:vMerge/>
            <w:vAlign w:val="center"/>
          </w:tcPr>
          <w:p w14:paraId="6BD7C7E7" w14:textId="77777777" w:rsidR="004964B6" w:rsidRPr="005336C9" w:rsidRDefault="004964B6" w:rsidP="007D07AB">
            <w:pPr>
              <w:spacing w:line="276" w:lineRule="auto"/>
              <w:jc w:val="both"/>
              <w:rPr>
                <w:rFonts w:cs="Arial"/>
                <w:sz w:val="20"/>
                <w:lang w:val="es-MX"/>
              </w:rPr>
            </w:pPr>
          </w:p>
        </w:tc>
        <w:tc>
          <w:tcPr>
            <w:tcW w:w="6745" w:type="dxa"/>
          </w:tcPr>
          <w:p w14:paraId="501CE885" w14:textId="77777777" w:rsidR="004964B6" w:rsidRPr="005336C9" w:rsidRDefault="004964B6" w:rsidP="007D07AB">
            <w:pPr>
              <w:pStyle w:val="Sinespaciado"/>
              <w:spacing w:line="276" w:lineRule="auto"/>
              <w:jc w:val="both"/>
              <w:rPr>
                <w:rFonts w:cs="Arial"/>
                <w:snapToGrid w:val="0"/>
                <w:sz w:val="20"/>
              </w:rPr>
            </w:pPr>
            <w:r w:rsidRPr="005336C9">
              <w:rPr>
                <w:rFonts w:cs="Arial"/>
                <w:snapToGrid w:val="0"/>
                <w:sz w:val="20"/>
              </w:rPr>
              <w:t xml:space="preserve">Realizar el cálculo y diseño estructural de las obras proyectadas. </w:t>
            </w:r>
          </w:p>
        </w:tc>
      </w:tr>
      <w:tr w:rsidR="004964B6" w:rsidRPr="005336C9" w14:paraId="135FBCE6" w14:textId="77777777" w:rsidTr="00377FDE">
        <w:tc>
          <w:tcPr>
            <w:tcW w:w="2830" w:type="dxa"/>
            <w:vMerge/>
            <w:vAlign w:val="center"/>
          </w:tcPr>
          <w:p w14:paraId="2B9409F6" w14:textId="77777777" w:rsidR="004964B6" w:rsidRPr="005336C9" w:rsidRDefault="004964B6" w:rsidP="007D07AB">
            <w:pPr>
              <w:spacing w:line="276" w:lineRule="auto"/>
              <w:jc w:val="both"/>
              <w:rPr>
                <w:rFonts w:cs="Arial"/>
                <w:sz w:val="20"/>
                <w:lang w:val="es-MX"/>
              </w:rPr>
            </w:pPr>
          </w:p>
        </w:tc>
        <w:tc>
          <w:tcPr>
            <w:tcW w:w="6745" w:type="dxa"/>
          </w:tcPr>
          <w:p w14:paraId="694EE979" w14:textId="77777777" w:rsidR="004964B6" w:rsidRPr="005336C9" w:rsidRDefault="004964B6" w:rsidP="007D07AB">
            <w:pPr>
              <w:pStyle w:val="Sinespaciado"/>
              <w:spacing w:line="276" w:lineRule="auto"/>
              <w:jc w:val="both"/>
              <w:rPr>
                <w:rFonts w:cs="Arial"/>
                <w:snapToGrid w:val="0"/>
                <w:sz w:val="20"/>
              </w:rPr>
            </w:pPr>
            <w:r w:rsidRPr="005336C9">
              <w:rPr>
                <w:rFonts w:cs="Arial"/>
                <w:snapToGrid w:val="0"/>
                <w:sz w:val="20"/>
              </w:rPr>
              <w:t xml:space="preserve">Entregar el informe de estudios y diseños, memorias de cálculo, planos, esquemas, gráficos, registro fotográfico y en general toda la información necesaria para obtener los respectivos permisos de ocupación de cauce y legalización con la autoridad ambiental competente. </w:t>
            </w:r>
          </w:p>
        </w:tc>
      </w:tr>
      <w:tr w:rsidR="004964B6" w:rsidRPr="005336C9" w14:paraId="59983B9F" w14:textId="77777777" w:rsidTr="00377FDE">
        <w:tc>
          <w:tcPr>
            <w:tcW w:w="2830" w:type="dxa"/>
            <w:vMerge/>
            <w:vAlign w:val="center"/>
          </w:tcPr>
          <w:p w14:paraId="5ADE7348" w14:textId="77777777" w:rsidR="004964B6" w:rsidRPr="005336C9" w:rsidRDefault="004964B6" w:rsidP="007D07AB">
            <w:pPr>
              <w:spacing w:line="276" w:lineRule="auto"/>
              <w:jc w:val="both"/>
              <w:rPr>
                <w:rFonts w:cs="Arial"/>
                <w:sz w:val="20"/>
                <w:lang w:val="es-MX"/>
              </w:rPr>
            </w:pPr>
          </w:p>
        </w:tc>
        <w:tc>
          <w:tcPr>
            <w:tcW w:w="6745" w:type="dxa"/>
          </w:tcPr>
          <w:p w14:paraId="22F9860C" w14:textId="4BD9EDE9" w:rsidR="004964B6" w:rsidRPr="005336C9" w:rsidRDefault="004964B6" w:rsidP="007D07AB">
            <w:pPr>
              <w:pStyle w:val="Sinespaciado"/>
              <w:spacing w:line="276" w:lineRule="auto"/>
              <w:jc w:val="both"/>
              <w:rPr>
                <w:rFonts w:cs="Arial"/>
                <w:snapToGrid w:val="0"/>
                <w:sz w:val="20"/>
              </w:rPr>
            </w:pPr>
            <w:r w:rsidRPr="005336C9">
              <w:rPr>
                <w:rFonts w:cs="Arial"/>
                <w:snapToGrid w:val="0"/>
                <w:sz w:val="20"/>
              </w:rPr>
              <w:t xml:space="preserve">Presentar análisis de precios unitarios de las actividades que corresponden a las obras propuestas, programación de obra, cantidades, presupuesto y especificaciones técnicas de construcción. </w:t>
            </w:r>
          </w:p>
        </w:tc>
      </w:tr>
      <w:tr w:rsidR="004964B6" w:rsidRPr="005336C9" w14:paraId="2830F617" w14:textId="77777777" w:rsidTr="00377FDE">
        <w:tc>
          <w:tcPr>
            <w:tcW w:w="2830" w:type="dxa"/>
            <w:vMerge/>
            <w:vAlign w:val="center"/>
          </w:tcPr>
          <w:p w14:paraId="4034249E" w14:textId="77777777" w:rsidR="004964B6" w:rsidRPr="005336C9" w:rsidRDefault="004964B6" w:rsidP="007D07AB">
            <w:pPr>
              <w:spacing w:line="276" w:lineRule="auto"/>
              <w:jc w:val="both"/>
              <w:rPr>
                <w:rFonts w:cs="Arial"/>
                <w:sz w:val="20"/>
                <w:lang w:val="es-MX"/>
              </w:rPr>
            </w:pPr>
          </w:p>
        </w:tc>
        <w:tc>
          <w:tcPr>
            <w:tcW w:w="6745" w:type="dxa"/>
          </w:tcPr>
          <w:p w14:paraId="2B6DA3C8" w14:textId="77777777" w:rsidR="004964B6" w:rsidRPr="005336C9" w:rsidRDefault="004964B6" w:rsidP="007D07AB">
            <w:pPr>
              <w:pStyle w:val="Sinespaciado"/>
              <w:spacing w:line="276" w:lineRule="auto"/>
              <w:jc w:val="both"/>
              <w:rPr>
                <w:rFonts w:cs="Arial"/>
                <w:snapToGrid w:val="0"/>
                <w:sz w:val="20"/>
              </w:rPr>
            </w:pPr>
            <w:r w:rsidRPr="005336C9">
              <w:rPr>
                <w:rFonts w:cs="Arial"/>
                <w:snapToGrid w:val="0"/>
                <w:sz w:val="20"/>
              </w:rPr>
              <w:t xml:space="preserve">Todos los planos y diseños se ajustarán a las normas de EPM y/o Ras 2000 y el Código de construcciones Sismo-Resistentes NSR-10. </w:t>
            </w:r>
          </w:p>
        </w:tc>
      </w:tr>
      <w:tr w:rsidR="004964B6" w:rsidRPr="005336C9" w14:paraId="60057EB6" w14:textId="77777777" w:rsidTr="00377FDE">
        <w:tc>
          <w:tcPr>
            <w:tcW w:w="2830" w:type="dxa"/>
            <w:vMerge/>
            <w:vAlign w:val="center"/>
          </w:tcPr>
          <w:p w14:paraId="795DA04D" w14:textId="77777777" w:rsidR="004964B6" w:rsidRPr="005336C9" w:rsidRDefault="004964B6" w:rsidP="007D07AB">
            <w:pPr>
              <w:spacing w:line="276" w:lineRule="auto"/>
              <w:jc w:val="both"/>
              <w:rPr>
                <w:rFonts w:cs="Arial"/>
                <w:sz w:val="20"/>
                <w:lang w:val="es-MX"/>
              </w:rPr>
            </w:pPr>
          </w:p>
        </w:tc>
        <w:tc>
          <w:tcPr>
            <w:tcW w:w="6745" w:type="dxa"/>
          </w:tcPr>
          <w:p w14:paraId="17DBA2E9" w14:textId="77777777" w:rsidR="004964B6" w:rsidRPr="005336C9" w:rsidRDefault="004964B6" w:rsidP="007D07AB">
            <w:pPr>
              <w:pStyle w:val="Sinespaciado"/>
              <w:spacing w:line="276" w:lineRule="auto"/>
              <w:jc w:val="both"/>
              <w:rPr>
                <w:rFonts w:cs="Arial"/>
                <w:snapToGrid w:val="0"/>
                <w:sz w:val="20"/>
              </w:rPr>
            </w:pPr>
            <w:r w:rsidRPr="005336C9">
              <w:rPr>
                <w:rFonts w:cs="Arial"/>
                <w:snapToGrid w:val="0"/>
                <w:sz w:val="20"/>
              </w:rPr>
              <w:t xml:space="preserve">Presentar el formulario SINA diligenciado para ocupación de cauce. </w:t>
            </w:r>
          </w:p>
        </w:tc>
      </w:tr>
      <w:tr w:rsidR="00F47442" w:rsidRPr="005336C9" w14:paraId="13E95E0D" w14:textId="77777777" w:rsidTr="00377FDE">
        <w:tc>
          <w:tcPr>
            <w:tcW w:w="2830" w:type="dxa"/>
            <w:vMerge w:val="restart"/>
            <w:vAlign w:val="center"/>
          </w:tcPr>
          <w:p w14:paraId="4DDB038D" w14:textId="77777777" w:rsidR="00F47442" w:rsidRPr="005336C9" w:rsidRDefault="00F47442" w:rsidP="007D07AB">
            <w:pPr>
              <w:spacing w:line="276" w:lineRule="auto"/>
              <w:jc w:val="both"/>
              <w:rPr>
                <w:rFonts w:cs="Arial"/>
                <w:sz w:val="20"/>
                <w:lang w:val="es-MX"/>
              </w:rPr>
            </w:pPr>
            <w:r w:rsidRPr="005336C9">
              <w:rPr>
                <w:rFonts w:cs="Arial"/>
                <w:sz w:val="20"/>
                <w:lang w:val="es-MX"/>
              </w:rPr>
              <w:t>Vertimientos</w:t>
            </w:r>
          </w:p>
        </w:tc>
        <w:tc>
          <w:tcPr>
            <w:tcW w:w="6745" w:type="dxa"/>
          </w:tcPr>
          <w:p w14:paraId="66242697" w14:textId="77777777" w:rsidR="00F47442" w:rsidRPr="005336C9" w:rsidRDefault="00F47442" w:rsidP="007D07AB">
            <w:pPr>
              <w:spacing w:line="276" w:lineRule="auto"/>
              <w:jc w:val="both"/>
              <w:rPr>
                <w:rFonts w:cs="Arial"/>
                <w:sz w:val="20"/>
                <w:lang w:val="es-MX"/>
              </w:rPr>
            </w:pPr>
            <w:r w:rsidRPr="005336C9">
              <w:rPr>
                <w:rFonts w:cs="Arial"/>
                <w:sz w:val="20"/>
                <w:lang w:val="es-MX"/>
              </w:rPr>
              <w:t>Caracterización y usos de la fuente receptora</w:t>
            </w:r>
          </w:p>
        </w:tc>
      </w:tr>
      <w:tr w:rsidR="00F47442" w:rsidRPr="005336C9" w14:paraId="69320103" w14:textId="77777777" w:rsidTr="00377FDE">
        <w:tc>
          <w:tcPr>
            <w:tcW w:w="2830" w:type="dxa"/>
            <w:vMerge/>
            <w:vAlign w:val="center"/>
          </w:tcPr>
          <w:p w14:paraId="7AC9E17A" w14:textId="77777777" w:rsidR="00F47442" w:rsidRPr="005336C9" w:rsidRDefault="00F47442" w:rsidP="007D07AB">
            <w:pPr>
              <w:spacing w:line="276" w:lineRule="auto"/>
              <w:jc w:val="both"/>
              <w:rPr>
                <w:rFonts w:cs="Arial"/>
                <w:sz w:val="20"/>
                <w:lang w:val="es-MX"/>
              </w:rPr>
            </w:pPr>
          </w:p>
        </w:tc>
        <w:tc>
          <w:tcPr>
            <w:tcW w:w="6745" w:type="dxa"/>
          </w:tcPr>
          <w:p w14:paraId="2DDBED79" w14:textId="77777777" w:rsidR="00F47442" w:rsidRPr="005336C9" w:rsidRDefault="00F47442" w:rsidP="007D07AB">
            <w:pPr>
              <w:spacing w:line="276" w:lineRule="auto"/>
              <w:jc w:val="both"/>
              <w:rPr>
                <w:rFonts w:cs="Arial"/>
                <w:sz w:val="20"/>
                <w:lang w:val="es-MX"/>
              </w:rPr>
            </w:pPr>
            <w:r w:rsidRPr="005336C9">
              <w:rPr>
                <w:rFonts w:cs="Arial"/>
                <w:sz w:val="20"/>
                <w:lang w:val="es-MX"/>
              </w:rPr>
              <w:t>Caracterización del vertimiento</w:t>
            </w:r>
          </w:p>
        </w:tc>
      </w:tr>
      <w:tr w:rsidR="00F47442" w:rsidRPr="005336C9" w14:paraId="51D84E0E" w14:textId="77777777" w:rsidTr="00377FDE">
        <w:tc>
          <w:tcPr>
            <w:tcW w:w="2830" w:type="dxa"/>
            <w:vMerge/>
            <w:vAlign w:val="center"/>
          </w:tcPr>
          <w:p w14:paraId="3E5DC9EC" w14:textId="77777777" w:rsidR="00F47442" w:rsidRPr="005336C9" w:rsidRDefault="00F47442" w:rsidP="007D07AB">
            <w:pPr>
              <w:spacing w:line="276" w:lineRule="auto"/>
              <w:jc w:val="both"/>
              <w:rPr>
                <w:rFonts w:cs="Arial"/>
                <w:sz w:val="20"/>
                <w:lang w:val="es-MX"/>
              </w:rPr>
            </w:pPr>
          </w:p>
        </w:tc>
        <w:tc>
          <w:tcPr>
            <w:tcW w:w="6745" w:type="dxa"/>
          </w:tcPr>
          <w:p w14:paraId="2F1849E9" w14:textId="77777777" w:rsidR="00F47442" w:rsidRPr="005336C9" w:rsidRDefault="00F47442" w:rsidP="007D07AB">
            <w:pPr>
              <w:spacing w:line="276" w:lineRule="auto"/>
              <w:jc w:val="both"/>
              <w:rPr>
                <w:rFonts w:cs="Arial"/>
                <w:sz w:val="20"/>
                <w:lang w:val="es-MX"/>
              </w:rPr>
            </w:pPr>
            <w:r w:rsidRPr="005336C9">
              <w:rPr>
                <w:rFonts w:cs="Arial"/>
                <w:sz w:val="20"/>
                <w:lang w:val="es-MX"/>
              </w:rPr>
              <w:t>Descripción, memorias técnicas, diseño y planos del Sistema de tratamiento propuesto</w:t>
            </w:r>
          </w:p>
        </w:tc>
      </w:tr>
      <w:tr w:rsidR="00F47442" w:rsidRPr="005336C9" w14:paraId="1332A78B" w14:textId="77777777" w:rsidTr="00377FDE">
        <w:tc>
          <w:tcPr>
            <w:tcW w:w="2830" w:type="dxa"/>
            <w:vMerge/>
            <w:vAlign w:val="center"/>
          </w:tcPr>
          <w:p w14:paraId="723743D4" w14:textId="77777777" w:rsidR="00F47442" w:rsidRPr="005336C9" w:rsidRDefault="00F47442" w:rsidP="007D07AB">
            <w:pPr>
              <w:spacing w:line="276" w:lineRule="auto"/>
              <w:jc w:val="both"/>
              <w:rPr>
                <w:rFonts w:cs="Arial"/>
                <w:sz w:val="20"/>
                <w:lang w:val="es-MX"/>
              </w:rPr>
            </w:pPr>
          </w:p>
        </w:tc>
        <w:tc>
          <w:tcPr>
            <w:tcW w:w="6745" w:type="dxa"/>
          </w:tcPr>
          <w:p w14:paraId="4D320690" w14:textId="77777777" w:rsidR="00F47442" w:rsidRPr="005336C9" w:rsidRDefault="00C66B8F" w:rsidP="007D07AB">
            <w:pPr>
              <w:spacing w:line="276" w:lineRule="auto"/>
              <w:jc w:val="both"/>
              <w:rPr>
                <w:rFonts w:cs="Arial"/>
                <w:sz w:val="20"/>
                <w:lang w:val="es-CO"/>
              </w:rPr>
            </w:pPr>
            <w:r w:rsidRPr="005336C9">
              <w:rPr>
                <w:rFonts w:cs="Arial"/>
                <w:snapToGrid w:val="0"/>
                <w:sz w:val="20"/>
              </w:rPr>
              <w:t>Presentar el formulario SINA diligenciado para vertimientos</w:t>
            </w:r>
          </w:p>
        </w:tc>
      </w:tr>
    </w:tbl>
    <w:p w14:paraId="1952422F" w14:textId="77777777" w:rsidR="00802A45" w:rsidRPr="00643547" w:rsidRDefault="00802A45" w:rsidP="007D07AB">
      <w:pPr>
        <w:spacing w:line="276" w:lineRule="auto"/>
        <w:jc w:val="both"/>
        <w:rPr>
          <w:rFonts w:cs="Arial"/>
          <w:sz w:val="22"/>
          <w:szCs w:val="22"/>
          <w:lang w:val="es-MX"/>
        </w:rPr>
      </w:pPr>
    </w:p>
    <w:p w14:paraId="03C1D1E1" w14:textId="77777777" w:rsidR="00274774" w:rsidRDefault="00274774" w:rsidP="007D07AB">
      <w:pPr>
        <w:spacing w:line="276" w:lineRule="auto"/>
        <w:jc w:val="both"/>
        <w:rPr>
          <w:rFonts w:cs="Arial"/>
          <w:sz w:val="22"/>
          <w:szCs w:val="22"/>
          <w:lang w:val="es-MX"/>
        </w:rPr>
      </w:pPr>
      <w:r w:rsidRPr="00643547">
        <w:rPr>
          <w:rFonts w:cs="Arial"/>
          <w:sz w:val="22"/>
          <w:szCs w:val="22"/>
          <w:lang w:val="es-MX"/>
        </w:rPr>
        <w:t>En todo caso, previo a la radicación deberá verificarse en la autoridad ambiental competente la existencia de requisitos adicionales</w:t>
      </w:r>
      <w:r w:rsidR="00910F74" w:rsidRPr="00643547">
        <w:rPr>
          <w:rFonts w:cs="Arial"/>
          <w:sz w:val="22"/>
          <w:szCs w:val="22"/>
          <w:lang w:val="es-MX"/>
        </w:rPr>
        <w:t>, así como la normativa ambiental vigente para el trámite</w:t>
      </w:r>
      <w:r w:rsidRPr="00643547">
        <w:rPr>
          <w:rFonts w:cs="Arial"/>
          <w:sz w:val="22"/>
          <w:szCs w:val="22"/>
          <w:lang w:val="es-MX"/>
        </w:rPr>
        <w:t>.</w:t>
      </w:r>
      <w:r w:rsidR="00A87B9D" w:rsidRPr="00643547">
        <w:rPr>
          <w:rFonts w:cs="Arial"/>
          <w:sz w:val="22"/>
          <w:szCs w:val="22"/>
          <w:lang w:val="es-MX"/>
        </w:rPr>
        <w:t xml:space="preserve"> </w:t>
      </w:r>
      <w:r w:rsidR="007A66F0" w:rsidRPr="00643547">
        <w:rPr>
          <w:rFonts w:cs="Arial"/>
          <w:sz w:val="22"/>
          <w:szCs w:val="22"/>
          <w:lang w:val="es-MX"/>
        </w:rPr>
        <w:t>Así</w:t>
      </w:r>
      <w:r w:rsidR="00F47442" w:rsidRPr="00643547">
        <w:rPr>
          <w:rFonts w:cs="Arial"/>
          <w:sz w:val="22"/>
          <w:szCs w:val="22"/>
          <w:lang w:val="es-MX"/>
        </w:rPr>
        <w:t xml:space="preserve"> mismo, t</w:t>
      </w:r>
      <w:r w:rsidRPr="00643547">
        <w:rPr>
          <w:rFonts w:cs="Arial"/>
          <w:sz w:val="22"/>
          <w:szCs w:val="22"/>
          <w:lang w:val="es-MX"/>
        </w:rPr>
        <w:t>odas las solicitudes de autorización deberán estar acompañadas de lo</w:t>
      </w:r>
      <w:r w:rsidR="00F47442" w:rsidRPr="00643547">
        <w:rPr>
          <w:rFonts w:cs="Arial"/>
          <w:sz w:val="22"/>
          <w:szCs w:val="22"/>
          <w:lang w:val="es-MX"/>
        </w:rPr>
        <w:t xml:space="preserve">s documentos que acrediten </w:t>
      </w:r>
      <w:r w:rsidR="00C66B8F" w:rsidRPr="00643547">
        <w:rPr>
          <w:rFonts w:cs="Arial"/>
          <w:sz w:val="22"/>
          <w:szCs w:val="22"/>
          <w:lang w:val="es-MX"/>
        </w:rPr>
        <w:t xml:space="preserve">la calidad del solicitante frente al predio. </w:t>
      </w:r>
    </w:p>
    <w:p w14:paraId="59595BA0" w14:textId="287F62B6" w:rsidR="00E57059" w:rsidRPr="00643547" w:rsidRDefault="00997A87" w:rsidP="00C1671A">
      <w:pPr>
        <w:pStyle w:val="Ttulo2"/>
        <w:numPr>
          <w:ilvl w:val="3"/>
          <w:numId w:val="14"/>
        </w:numPr>
        <w:spacing w:line="276" w:lineRule="auto"/>
        <w:rPr>
          <w:rFonts w:cs="Arial"/>
          <w:sz w:val="22"/>
          <w:szCs w:val="22"/>
          <w:lang w:val="es-MX"/>
        </w:rPr>
      </w:pPr>
      <w:bookmarkStart w:id="20" w:name="_Toc16847796"/>
      <w:r w:rsidRPr="00643547">
        <w:rPr>
          <w:rFonts w:cs="Arial"/>
          <w:sz w:val="22"/>
          <w:szCs w:val="22"/>
          <w:lang w:val="es-MX"/>
        </w:rPr>
        <w:t xml:space="preserve">Caracterización </w:t>
      </w:r>
      <w:bookmarkEnd w:id="20"/>
      <w:r w:rsidR="00BE3911" w:rsidRPr="00643547">
        <w:rPr>
          <w:rFonts w:cs="Arial"/>
          <w:sz w:val="22"/>
          <w:szCs w:val="22"/>
          <w:lang w:val="es-MX"/>
        </w:rPr>
        <w:t>Socio</w:t>
      </w:r>
      <w:r w:rsidR="00BE3911">
        <w:rPr>
          <w:rFonts w:cs="Arial"/>
          <w:sz w:val="22"/>
          <w:szCs w:val="22"/>
          <w:lang w:val="es-MX"/>
        </w:rPr>
        <w:t>a</w:t>
      </w:r>
      <w:r w:rsidR="00BE3911" w:rsidRPr="00643547">
        <w:rPr>
          <w:rFonts w:cs="Arial"/>
          <w:sz w:val="22"/>
          <w:szCs w:val="22"/>
          <w:lang w:val="es-MX"/>
        </w:rPr>
        <w:t>mbiental</w:t>
      </w:r>
    </w:p>
    <w:p w14:paraId="73390F87" w14:textId="771112F6" w:rsidR="00C66B8F" w:rsidRPr="00643547" w:rsidRDefault="00E57059" w:rsidP="007D07AB">
      <w:pPr>
        <w:spacing w:line="276" w:lineRule="auto"/>
        <w:jc w:val="both"/>
        <w:rPr>
          <w:rFonts w:cs="Arial"/>
          <w:sz w:val="22"/>
          <w:szCs w:val="22"/>
          <w:lang w:val="es-MX"/>
        </w:rPr>
      </w:pPr>
      <w:r w:rsidRPr="00643547">
        <w:rPr>
          <w:rFonts w:cs="Arial"/>
          <w:sz w:val="22"/>
          <w:szCs w:val="22"/>
          <w:lang w:val="es-MX"/>
        </w:rPr>
        <w:t>En la fase de diseño el Instituto deberá establecer la línea base socioambiental en cada uno de sus componentes, agua, aire, fauna, f</w:t>
      </w:r>
      <w:r w:rsidR="007A66F0" w:rsidRPr="00643547">
        <w:rPr>
          <w:rFonts w:cs="Arial"/>
          <w:sz w:val="22"/>
          <w:szCs w:val="22"/>
          <w:lang w:val="es-MX"/>
        </w:rPr>
        <w:t>lora, suelo y sociocultural;</w:t>
      </w:r>
      <w:r w:rsidRPr="00643547">
        <w:rPr>
          <w:rFonts w:cs="Arial"/>
          <w:sz w:val="22"/>
          <w:szCs w:val="22"/>
          <w:lang w:val="es-MX"/>
        </w:rPr>
        <w:t xml:space="preserve"> la necesidad del contenido de cada uno de estos componentes establecerá la profundidad del estudio a presentar. </w:t>
      </w:r>
    </w:p>
    <w:p w14:paraId="6F15B1EA" w14:textId="77777777" w:rsidR="00C66B8F" w:rsidRPr="00643547" w:rsidRDefault="00C66B8F" w:rsidP="007D07AB">
      <w:pPr>
        <w:spacing w:line="276" w:lineRule="auto"/>
        <w:jc w:val="both"/>
        <w:rPr>
          <w:rFonts w:cs="Arial"/>
          <w:sz w:val="22"/>
          <w:szCs w:val="22"/>
          <w:lang w:val="es-MX"/>
        </w:rPr>
      </w:pPr>
    </w:p>
    <w:p w14:paraId="2E575239" w14:textId="799C74DF" w:rsidR="00C66B8F" w:rsidRPr="00643547" w:rsidRDefault="006C0F2F" w:rsidP="007D07AB">
      <w:pPr>
        <w:pStyle w:val="Sinespaciado"/>
        <w:spacing w:line="276" w:lineRule="auto"/>
        <w:jc w:val="both"/>
        <w:rPr>
          <w:rFonts w:cs="Arial"/>
          <w:sz w:val="22"/>
          <w:szCs w:val="22"/>
        </w:rPr>
      </w:pPr>
      <w:r>
        <w:rPr>
          <w:rFonts w:cs="Arial"/>
          <w:sz w:val="22"/>
          <w:szCs w:val="22"/>
        </w:rPr>
        <w:t>El e</w:t>
      </w:r>
      <w:r w:rsidR="00C66B8F" w:rsidRPr="00643547">
        <w:rPr>
          <w:rFonts w:cs="Arial"/>
          <w:sz w:val="22"/>
          <w:szCs w:val="22"/>
        </w:rPr>
        <w:t xml:space="preserve">stablecimiento de la línea base ambiental define claramente las acciones a implementar frente a la toma de decisiones a través de la implementación de criterios de diseño y construcción sostenible, considerando </w:t>
      </w:r>
      <w:r w:rsidR="00D229A2" w:rsidRPr="00643547">
        <w:rPr>
          <w:rFonts w:cs="Arial"/>
          <w:sz w:val="22"/>
          <w:szCs w:val="22"/>
        </w:rPr>
        <w:t>las acciones tendientes</w:t>
      </w:r>
      <w:r w:rsidR="00C66B8F" w:rsidRPr="00643547">
        <w:rPr>
          <w:rFonts w:cs="Arial"/>
          <w:sz w:val="22"/>
          <w:szCs w:val="22"/>
        </w:rPr>
        <w:t xml:space="preserve"> a la protección y conservación de los recursos naturales y del medio ambiente, así como la generación de un menor impacto en el desarrollo de sus proyectos.</w:t>
      </w:r>
    </w:p>
    <w:p w14:paraId="66FA240E" w14:textId="77777777" w:rsidR="00C66B8F" w:rsidRPr="00643547" w:rsidRDefault="00C66B8F" w:rsidP="007D07AB">
      <w:pPr>
        <w:spacing w:line="276" w:lineRule="auto"/>
        <w:jc w:val="both"/>
        <w:rPr>
          <w:rFonts w:cs="Arial"/>
          <w:sz w:val="22"/>
          <w:szCs w:val="22"/>
        </w:rPr>
      </w:pPr>
    </w:p>
    <w:p w14:paraId="254614A4" w14:textId="5AF574F3" w:rsidR="00E57059" w:rsidRDefault="00C66B8F" w:rsidP="007D07AB">
      <w:pPr>
        <w:spacing w:line="276" w:lineRule="auto"/>
        <w:jc w:val="both"/>
        <w:rPr>
          <w:rFonts w:cs="Arial"/>
          <w:sz w:val="22"/>
          <w:szCs w:val="22"/>
          <w:lang w:val="es-MX"/>
        </w:rPr>
      </w:pPr>
      <w:r w:rsidRPr="00643547">
        <w:rPr>
          <w:rFonts w:cs="Arial"/>
          <w:sz w:val="22"/>
          <w:szCs w:val="22"/>
          <w:lang w:val="es-MX"/>
        </w:rPr>
        <w:t xml:space="preserve">La elaboración </w:t>
      </w:r>
      <w:r w:rsidR="0097697A" w:rsidRPr="00643547">
        <w:rPr>
          <w:rFonts w:cs="Arial"/>
          <w:sz w:val="22"/>
          <w:szCs w:val="22"/>
          <w:lang w:val="es-MX"/>
        </w:rPr>
        <w:t xml:space="preserve">de </w:t>
      </w:r>
      <w:r w:rsidR="00D229A2" w:rsidRPr="00643547">
        <w:rPr>
          <w:rFonts w:cs="Arial"/>
          <w:sz w:val="22"/>
          <w:szCs w:val="22"/>
          <w:lang w:val="es-MX"/>
        </w:rPr>
        <w:t>esta línea</w:t>
      </w:r>
      <w:r w:rsidR="00997A87" w:rsidRPr="00643547">
        <w:rPr>
          <w:rFonts w:cs="Arial"/>
          <w:sz w:val="22"/>
          <w:szCs w:val="22"/>
          <w:lang w:val="es-MX"/>
        </w:rPr>
        <w:t xml:space="preserve"> base estará consolidada en </w:t>
      </w:r>
      <w:r w:rsidR="00860212">
        <w:rPr>
          <w:rFonts w:cs="Arial"/>
          <w:sz w:val="22"/>
          <w:szCs w:val="22"/>
          <w:lang w:val="es-MX"/>
        </w:rPr>
        <w:t xml:space="preserve">la Guía para la </w:t>
      </w:r>
      <w:r w:rsidR="00997A87" w:rsidRPr="00643547">
        <w:rPr>
          <w:rFonts w:cs="Arial"/>
          <w:sz w:val="22"/>
          <w:szCs w:val="22"/>
          <w:lang w:val="es-MX"/>
        </w:rPr>
        <w:t xml:space="preserve">Caracterización </w:t>
      </w:r>
      <w:r w:rsidR="00860212">
        <w:rPr>
          <w:rFonts w:cs="Arial"/>
          <w:sz w:val="22"/>
          <w:szCs w:val="22"/>
          <w:lang w:val="es-MX"/>
        </w:rPr>
        <w:t xml:space="preserve">y Diagnóstico </w:t>
      </w:r>
      <w:r w:rsidR="00BE3911">
        <w:rPr>
          <w:rFonts w:cs="Arial"/>
          <w:sz w:val="22"/>
          <w:szCs w:val="22"/>
          <w:lang w:val="es-MX"/>
        </w:rPr>
        <w:t>Socioambiental</w:t>
      </w:r>
      <w:r w:rsidR="00860212">
        <w:rPr>
          <w:rFonts w:cs="Arial"/>
          <w:sz w:val="22"/>
          <w:szCs w:val="22"/>
          <w:lang w:val="es-MX"/>
        </w:rPr>
        <w:t xml:space="preserve"> </w:t>
      </w:r>
      <w:r w:rsidR="00EA1D04" w:rsidRPr="00643547">
        <w:rPr>
          <w:rFonts w:cs="Arial"/>
          <w:sz w:val="22"/>
          <w:szCs w:val="22"/>
          <w:lang w:val="es-MX"/>
        </w:rPr>
        <w:t xml:space="preserve">que </w:t>
      </w:r>
      <w:r w:rsidR="0097697A" w:rsidRPr="00643547">
        <w:rPr>
          <w:rFonts w:cs="Arial"/>
          <w:sz w:val="22"/>
          <w:szCs w:val="22"/>
          <w:lang w:val="es-MX"/>
        </w:rPr>
        <w:t>incorporará</w:t>
      </w:r>
      <w:r w:rsidRPr="00643547">
        <w:rPr>
          <w:rFonts w:cs="Arial"/>
          <w:sz w:val="22"/>
          <w:szCs w:val="22"/>
          <w:lang w:val="es-MX"/>
        </w:rPr>
        <w:t xml:space="preserve"> en su </w:t>
      </w:r>
      <w:r w:rsidR="0097697A" w:rsidRPr="00643547">
        <w:rPr>
          <w:rFonts w:cs="Arial"/>
          <w:sz w:val="22"/>
          <w:szCs w:val="22"/>
          <w:lang w:val="es-MX"/>
        </w:rPr>
        <w:t>contenido</w:t>
      </w:r>
      <w:r w:rsidRPr="00643547">
        <w:rPr>
          <w:rFonts w:cs="Arial"/>
          <w:sz w:val="22"/>
          <w:szCs w:val="22"/>
          <w:lang w:val="es-MX"/>
        </w:rPr>
        <w:t xml:space="preserve"> los resultados obtenidos en diferentes estudios ad</w:t>
      </w:r>
      <w:r w:rsidR="0097697A" w:rsidRPr="00643547">
        <w:rPr>
          <w:rFonts w:cs="Arial"/>
          <w:sz w:val="22"/>
          <w:szCs w:val="22"/>
          <w:lang w:val="es-MX"/>
        </w:rPr>
        <w:t xml:space="preserve">elantados en la fase de diseño y la obtención de información de fuentes secundarias válidas. </w:t>
      </w:r>
    </w:p>
    <w:p w14:paraId="0C928C1B" w14:textId="77777777" w:rsidR="00A87B9D" w:rsidRDefault="00A87B9D" w:rsidP="007D07AB">
      <w:pPr>
        <w:spacing w:line="276" w:lineRule="auto"/>
        <w:jc w:val="both"/>
        <w:rPr>
          <w:rFonts w:cs="Arial"/>
          <w:sz w:val="22"/>
          <w:szCs w:val="22"/>
          <w:lang w:val="es-MX"/>
        </w:rPr>
      </w:pPr>
    </w:p>
    <w:p w14:paraId="6D15A7F2" w14:textId="0191E7E9" w:rsidR="00E57059" w:rsidRPr="00643547" w:rsidRDefault="00B620B6" w:rsidP="007D07AB">
      <w:pPr>
        <w:pStyle w:val="Descripcin"/>
        <w:spacing w:line="276" w:lineRule="auto"/>
        <w:jc w:val="center"/>
        <w:rPr>
          <w:rFonts w:cs="Arial"/>
          <w:sz w:val="22"/>
          <w:szCs w:val="22"/>
          <w:lang w:val="es-MX"/>
        </w:rPr>
      </w:pPr>
      <w:bookmarkStart w:id="21" w:name="_Toc477513082"/>
      <w:r w:rsidRPr="00643547">
        <w:rPr>
          <w:rFonts w:cs="Arial"/>
          <w:sz w:val="22"/>
          <w:szCs w:val="22"/>
        </w:rPr>
        <w:t xml:space="preserve">Tabla </w:t>
      </w:r>
      <w:r w:rsidR="007E1AC8" w:rsidRPr="00643547">
        <w:rPr>
          <w:rFonts w:cs="Arial"/>
          <w:sz w:val="22"/>
          <w:szCs w:val="22"/>
        </w:rPr>
        <w:fldChar w:fldCharType="begin"/>
      </w:r>
      <w:r w:rsidRPr="00643547">
        <w:rPr>
          <w:rFonts w:cs="Arial"/>
          <w:sz w:val="22"/>
          <w:szCs w:val="22"/>
        </w:rPr>
        <w:instrText xml:space="preserve"> SEQ Tabla \* ARABIC </w:instrText>
      </w:r>
      <w:r w:rsidR="007E1AC8" w:rsidRPr="00643547">
        <w:rPr>
          <w:rFonts w:cs="Arial"/>
          <w:sz w:val="22"/>
          <w:szCs w:val="22"/>
        </w:rPr>
        <w:fldChar w:fldCharType="separate"/>
      </w:r>
      <w:r w:rsidR="00864804">
        <w:rPr>
          <w:rFonts w:cs="Arial"/>
          <w:noProof/>
          <w:sz w:val="22"/>
          <w:szCs w:val="22"/>
        </w:rPr>
        <w:t>9</w:t>
      </w:r>
      <w:r w:rsidR="007E1AC8" w:rsidRPr="00643547">
        <w:rPr>
          <w:rFonts w:cs="Arial"/>
          <w:sz w:val="22"/>
          <w:szCs w:val="22"/>
        </w:rPr>
        <w:fldChar w:fldCharType="end"/>
      </w:r>
      <w:r w:rsidRPr="00643547">
        <w:rPr>
          <w:rFonts w:cs="Arial"/>
          <w:sz w:val="22"/>
          <w:szCs w:val="22"/>
        </w:rPr>
        <w:t xml:space="preserve">. </w:t>
      </w:r>
      <w:r w:rsidR="00AA263A" w:rsidRPr="00643547">
        <w:rPr>
          <w:rFonts w:cs="Arial"/>
          <w:sz w:val="22"/>
          <w:szCs w:val="22"/>
        </w:rPr>
        <w:t xml:space="preserve">Formulación </w:t>
      </w:r>
      <w:bookmarkEnd w:id="21"/>
      <w:r w:rsidR="00EA1D04" w:rsidRPr="00643547">
        <w:rPr>
          <w:rFonts w:cs="Arial"/>
          <w:sz w:val="22"/>
          <w:szCs w:val="22"/>
        </w:rPr>
        <w:t xml:space="preserve">Caracterización </w:t>
      </w:r>
      <w:r w:rsidR="005F55D7" w:rsidRPr="00643547">
        <w:rPr>
          <w:rFonts w:cs="Arial"/>
          <w:sz w:val="22"/>
          <w:szCs w:val="22"/>
        </w:rPr>
        <w:t>Socioambiental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99"/>
      </w:tblGrid>
      <w:tr w:rsidR="007A66F0" w:rsidRPr="005336C9" w14:paraId="6F791E3D" w14:textId="77777777" w:rsidTr="00377FDE">
        <w:trPr>
          <w:tblHeader/>
        </w:trPr>
        <w:tc>
          <w:tcPr>
            <w:tcW w:w="3114" w:type="dxa"/>
            <w:shd w:val="clear" w:color="auto" w:fill="BFBFBF" w:themeFill="background1" w:themeFillShade="BF"/>
            <w:vAlign w:val="center"/>
          </w:tcPr>
          <w:p w14:paraId="72D8DB55" w14:textId="77777777" w:rsidR="007A66F0" w:rsidRPr="005336C9" w:rsidRDefault="007A66F0" w:rsidP="007D07AB">
            <w:pPr>
              <w:spacing w:line="276" w:lineRule="auto"/>
              <w:jc w:val="both"/>
              <w:rPr>
                <w:rFonts w:cs="Arial"/>
                <w:b/>
                <w:sz w:val="20"/>
                <w:lang w:val="es-MX"/>
              </w:rPr>
            </w:pPr>
            <w:r w:rsidRPr="005336C9">
              <w:rPr>
                <w:rFonts w:cs="Arial"/>
                <w:b/>
                <w:sz w:val="20"/>
                <w:lang w:val="es-MX"/>
              </w:rPr>
              <w:t>Componente</w:t>
            </w:r>
          </w:p>
        </w:tc>
        <w:tc>
          <w:tcPr>
            <w:tcW w:w="5999" w:type="dxa"/>
            <w:shd w:val="clear" w:color="auto" w:fill="BFBFBF" w:themeFill="background1" w:themeFillShade="BF"/>
          </w:tcPr>
          <w:p w14:paraId="046345CB" w14:textId="77777777" w:rsidR="007A66F0" w:rsidRPr="005336C9" w:rsidRDefault="007A66F0" w:rsidP="007D07AB">
            <w:pPr>
              <w:spacing w:line="276" w:lineRule="auto"/>
              <w:jc w:val="both"/>
              <w:rPr>
                <w:rFonts w:cs="Arial"/>
                <w:b/>
                <w:sz w:val="20"/>
                <w:lang w:val="es-MX"/>
              </w:rPr>
            </w:pPr>
            <w:r w:rsidRPr="005336C9">
              <w:rPr>
                <w:rFonts w:cs="Arial"/>
                <w:b/>
                <w:sz w:val="20"/>
                <w:lang w:val="es-MX"/>
              </w:rPr>
              <w:t>Contenido</w:t>
            </w:r>
          </w:p>
        </w:tc>
      </w:tr>
      <w:tr w:rsidR="007A66F0" w:rsidRPr="005336C9" w14:paraId="04AD43CB" w14:textId="77777777" w:rsidTr="00C1671A">
        <w:tc>
          <w:tcPr>
            <w:tcW w:w="3114" w:type="dxa"/>
            <w:vAlign w:val="center"/>
          </w:tcPr>
          <w:p w14:paraId="1489EB6C" w14:textId="77777777" w:rsidR="007A66F0" w:rsidRPr="005336C9" w:rsidRDefault="007A66F0" w:rsidP="007D07AB">
            <w:pPr>
              <w:spacing w:line="276" w:lineRule="auto"/>
              <w:jc w:val="both"/>
              <w:rPr>
                <w:rFonts w:cs="Arial"/>
                <w:sz w:val="20"/>
                <w:lang w:val="es-MX"/>
              </w:rPr>
            </w:pPr>
            <w:r w:rsidRPr="005336C9">
              <w:rPr>
                <w:rFonts w:cs="Arial"/>
                <w:sz w:val="20"/>
                <w:lang w:val="es-MX"/>
              </w:rPr>
              <w:t>Aire</w:t>
            </w:r>
          </w:p>
        </w:tc>
        <w:tc>
          <w:tcPr>
            <w:tcW w:w="5999" w:type="dxa"/>
          </w:tcPr>
          <w:p w14:paraId="0A193906" w14:textId="77777777" w:rsidR="007A66F0" w:rsidRPr="005336C9" w:rsidRDefault="0048115E" w:rsidP="007D07AB">
            <w:pPr>
              <w:spacing w:line="276" w:lineRule="auto"/>
              <w:jc w:val="both"/>
              <w:rPr>
                <w:rFonts w:cs="Arial"/>
                <w:sz w:val="20"/>
                <w:lang w:val="es-MX"/>
              </w:rPr>
            </w:pPr>
            <w:r w:rsidRPr="005336C9">
              <w:rPr>
                <w:rFonts w:cs="Arial"/>
                <w:sz w:val="20"/>
                <w:lang w:val="es-MX"/>
              </w:rPr>
              <w:t>Evaluación</w:t>
            </w:r>
            <w:r w:rsidR="007A66F0" w:rsidRPr="005336C9">
              <w:rPr>
                <w:rFonts w:cs="Arial"/>
                <w:sz w:val="20"/>
                <w:lang w:val="es-MX"/>
              </w:rPr>
              <w:t xml:space="preserve"> de la calidad del aire y ruido en el sector.</w:t>
            </w:r>
            <w:r w:rsidR="00910F74" w:rsidRPr="005336C9">
              <w:rPr>
                <w:rFonts w:cs="Arial"/>
                <w:sz w:val="20"/>
                <w:lang w:val="es-MX"/>
              </w:rPr>
              <w:t xml:space="preserve"> Información secundaria (</w:t>
            </w:r>
            <w:proofErr w:type="spellStart"/>
            <w:r w:rsidR="00910F74" w:rsidRPr="005336C9">
              <w:rPr>
                <w:rFonts w:cs="Arial"/>
                <w:sz w:val="20"/>
                <w:lang w:val="es-MX"/>
              </w:rPr>
              <w:t>Redaire</w:t>
            </w:r>
            <w:proofErr w:type="spellEnd"/>
            <w:r w:rsidR="00910F74" w:rsidRPr="005336C9">
              <w:rPr>
                <w:rFonts w:cs="Arial"/>
                <w:sz w:val="20"/>
                <w:lang w:val="es-MX"/>
              </w:rPr>
              <w:t xml:space="preserve">, SIATA, </w:t>
            </w:r>
            <w:proofErr w:type="spellStart"/>
            <w:r w:rsidR="00910F74" w:rsidRPr="005336C9">
              <w:rPr>
                <w:rFonts w:cs="Arial"/>
                <w:sz w:val="20"/>
                <w:lang w:val="es-MX"/>
              </w:rPr>
              <w:t>Ideam</w:t>
            </w:r>
            <w:proofErr w:type="spellEnd"/>
            <w:r w:rsidR="00910F74" w:rsidRPr="005336C9">
              <w:rPr>
                <w:rFonts w:cs="Arial"/>
                <w:sz w:val="20"/>
                <w:lang w:val="es-MX"/>
              </w:rPr>
              <w:t>)</w:t>
            </w:r>
          </w:p>
        </w:tc>
      </w:tr>
      <w:tr w:rsidR="007A66F0" w:rsidRPr="005336C9" w14:paraId="2941977B" w14:textId="77777777" w:rsidTr="00C1671A">
        <w:tc>
          <w:tcPr>
            <w:tcW w:w="3114" w:type="dxa"/>
            <w:vAlign w:val="center"/>
          </w:tcPr>
          <w:p w14:paraId="060E8776" w14:textId="77777777" w:rsidR="007A66F0" w:rsidRPr="005336C9" w:rsidRDefault="007A66F0" w:rsidP="007D07AB">
            <w:pPr>
              <w:spacing w:line="276" w:lineRule="auto"/>
              <w:jc w:val="both"/>
              <w:rPr>
                <w:rFonts w:cs="Arial"/>
                <w:sz w:val="20"/>
                <w:lang w:val="es-MX"/>
              </w:rPr>
            </w:pPr>
            <w:r w:rsidRPr="005336C9">
              <w:rPr>
                <w:rFonts w:cs="Arial"/>
                <w:sz w:val="20"/>
                <w:lang w:val="es-MX"/>
              </w:rPr>
              <w:t>Agua</w:t>
            </w:r>
          </w:p>
        </w:tc>
        <w:tc>
          <w:tcPr>
            <w:tcW w:w="5999" w:type="dxa"/>
          </w:tcPr>
          <w:p w14:paraId="766F5CA2" w14:textId="77777777" w:rsidR="007A66F0" w:rsidRPr="005336C9" w:rsidRDefault="007A66F0" w:rsidP="007D07AB">
            <w:pPr>
              <w:spacing w:line="276" w:lineRule="auto"/>
              <w:jc w:val="both"/>
              <w:rPr>
                <w:rFonts w:cs="Arial"/>
                <w:sz w:val="20"/>
                <w:lang w:val="es-MX"/>
              </w:rPr>
            </w:pPr>
            <w:r w:rsidRPr="005336C9">
              <w:rPr>
                <w:rFonts w:cs="Arial"/>
                <w:sz w:val="20"/>
                <w:lang w:val="es-MX"/>
              </w:rPr>
              <w:t>Estudio hidrológico e hidráulico de las fuentes a intervenir, así como las características de calidad de la corriente; en caso de no realizar ningún tipo de intervención se debe dar una breve descripción de las condiciones actuales</w:t>
            </w:r>
            <w:r w:rsidR="00211129" w:rsidRPr="005336C9">
              <w:rPr>
                <w:rFonts w:cs="Arial"/>
                <w:sz w:val="20"/>
                <w:lang w:val="es-MX"/>
              </w:rPr>
              <w:t>, a partir de información secundaria</w:t>
            </w:r>
            <w:r w:rsidRPr="005336C9">
              <w:rPr>
                <w:rFonts w:cs="Arial"/>
                <w:sz w:val="20"/>
                <w:lang w:val="es-MX"/>
              </w:rPr>
              <w:t xml:space="preserve">. </w:t>
            </w:r>
          </w:p>
        </w:tc>
      </w:tr>
      <w:tr w:rsidR="007A66F0" w:rsidRPr="005336C9" w14:paraId="6575CA25" w14:textId="77777777" w:rsidTr="00C1671A">
        <w:tc>
          <w:tcPr>
            <w:tcW w:w="3114" w:type="dxa"/>
            <w:vAlign w:val="center"/>
          </w:tcPr>
          <w:p w14:paraId="545D216C" w14:textId="77777777" w:rsidR="007A66F0" w:rsidRPr="005336C9" w:rsidRDefault="007A66F0" w:rsidP="007D07AB">
            <w:pPr>
              <w:spacing w:line="276" w:lineRule="auto"/>
              <w:jc w:val="both"/>
              <w:rPr>
                <w:rFonts w:cs="Arial"/>
                <w:sz w:val="20"/>
                <w:lang w:val="es-MX"/>
              </w:rPr>
            </w:pPr>
            <w:r w:rsidRPr="005336C9">
              <w:rPr>
                <w:rFonts w:cs="Arial"/>
                <w:sz w:val="20"/>
                <w:lang w:val="es-MX"/>
              </w:rPr>
              <w:t>Flora</w:t>
            </w:r>
          </w:p>
        </w:tc>
        <w:tc>
          <w:tcPr>
            <w:tcW w:w="5999" w:type="dxa"/>
          </w:tcPr>
          <w:p w14:paraId="13D820FA" w14:textId="77777777" w:rsidR="007A66F0" w:rsidRPr="005336C9" w:rsidRDefault="007A66F0" w:rsidP="007D07AB">
            <w:pPr>
              <w:spacing w:line="276" w:lineRule="auto"/>
              <w:jc w:val="both"/>
              <w:rPr>
                <w:rFonts w:cs="Arial"/>
                <w:sz w:val="20"/>
                <w:lang w:val="es-MX"/>
              </w:rPr>
            </w:pPr>
            <w:r w:rsidRPr="005336C9">
              <w:rPr>
                <w:rFonts w:cs="Arial"/>
                <w:sz w:val="20"/>
                <w:lang w:val="es-MX"/>
              </w:rPr>
              <w:t>Inventario forestal del lote, en caso de no realizar ningún tipo de intervención se debe realizar una breve descripción de las condiciones actuales</w:t>
            </w:r>
            <w:r w:rsidR="00211129" w:rsidRPr="005336C9">
              <w:rPr>
                <w:rFonts w:cs="Arial"/>
                <w:sz w:val="20"/>
                <w:lang w:val="es-MX"/>
              </w:rPr>
              <w:t>, a partir de información secundaria</w:t>
            </w:r>
            <w:r w:rsidRPr="005336C9">
              <w:rPr>
                <w:rFonts w:cs="Arial"/>
                <w:sz w:val="20"/>
                <w:lang w:val="es-MX"/>
              </w:rPr>
              <w:t>.</w:t>
            </w:r>
          </w:p>
        </w:tc>
      </w:tr>
      <w:tr w:rsidR="007A66F0" w:rsidRPr="005336C9" w14:paraId="1D90EEC2" w14:textId="77777777" w:rsidTr="00C1671A">
        <w:tc>
          <w:tcPr>
            <w:tcW w:w="3114" w:type="dxa"/>
            <w:vAlign w:val="center"/>
          </w:tcPr>
          <w:p w14:paraId="72D8D789" w14:textId="77777777" w:rsidR="007A66F0" w:rsidRPr="005336C9" w:rsidRDefault="007A66F0" w:rsidP="007D07AB">
            <w:pPr>
              <w:spacing w:line="276" w:lineRule="auto"/>
              <w:jc w:val="both"/>
              <w:rPr>
                <w:rFonts w:cs="Arial"/>
                <w:sz w:val="20"/>
                <w:lang w:val="es-MX"/>
              </w:rPr>
            </w:pPr>
            <w:r w:rsidRPr="005336C9">
              <w:rPr>
                <w:rFonts w:cs="Arial"/>
                <w:sz w:val="20"/>
                <w:lang w:val="es-MX"/>
              </w:rPr>
              <w:t>Fauna</w:t>
            </w:r>
          </w:p>
        </w:tc>
        <w:tc>
          <w:tcPr>
            <w:tcW w:w="5999" w:type="dxa"/>
          </w:tcPr>
          <w:p w14:paraId="03D1AAC5" w14:textId="77777777" w:rsidR="007A66F0" w:rsidRPr="005336C9" w:rsidRDefault="007A66F0" w:rsidP="007D07AB">
            <w:pPr>
              <w:spacing w:line="276" w:lineRule="auto"/>
              <w:jc w:val="both"/>
              <w:rPr>
                <w:rFonts w:cs="Arial"/>
                <w:sz w:val="20"/>
                <w:lang w:val="es-MX"/>
              </w:rPr>
            </w:pPr>
            <w:r w:rsidRPr="005336C9">
              <w:rPr>
                <w:rFonts w:cs="Arial"/>
                <w:sz w:val="20"/>
                <w:lang w:val="es-MX"/>
              </w:rPr>
              <w:t>Inventario faunístico</w:t>
            </w:r>
            <w:r w:rsidR="00910F74" w:rsidRPr="005336C9">
              <w:rPr>
                <w:rFonts w:cs="Arial"/>
                <w:sz w:val="20"/>
                <w:lang w:val="es-MX"/>
              </w:rPr>
              <w:t xml:space="preserve"> con información primaria de los grupos: mamíferos, aves, </w:t>
            </w:r>
            <w:proofErr w:type="spellStart"/>
            <w:r w:rsidR="00F03D12" w:rsidRPr="005336C9">
              <w:rPr>
                <w:rFonts w:cs="Arial"/>
                <w:sz w:val="20"/>
                <w:lang w:val="es-MX"/>
              </w:rPr>
              <w:t>herpetofauna</w:t>
            </w:r>
            <w:proofErr w:type="spellEnd"/>
            <w:r w:rsidRPr="005336C9">
              <w:rPr>
                <w:rFonts w:cs="Arial"/>
                <w:sz w:val="20"/>
                <w:lang w:val="es-MX"/>
              </w:rPr>
              <w:t xml:space="preserve">, en caso tal de no realizar ninguna intervención sobre el componente arbóreo se hace una breve </w:t>
            </w:r>
            <w:r w:rsidRPr="005336C9">
              <w:rPr>
                <w:rFonts w:cs="Arial"/>
                <w:sz w:val="20"/>
                <w:lang w:val="es-MX"/>
              </w:rPr>
              <w:lastRenderedPageBreak/>
              <w:t>descripción de las condiciones actuales</w:t>
            </w:r>
            <w:r w:rsidR="00211129" w:rsidRPr="005336C9">
              <w:rPr>
                <w:rFonts w:cs="Arial"/>
                <w:sz w:val="20"/>
                <w:lang w:val="es-MX"/>
              </w:rPr>
              <w:t>, a partir de información secundaria</w:t>
            </w:r>
            <w:r w:rsidRPr="005336C9">
              <w:rPr>
                <w:rFonts w:cs="Arial"/>
                <w:sz w:val="20"/>
                <w:lang w:val="es-MX"/>
              </w:rPr>
              <w:t>.</w:t>
            </w:r>
          </w:p>
        </w:tc>
      </w:tr>
      <w:tr w:rsidR="007A66F0" w:rsidRPr="005336C9" w14:paraId="7F50598F" w14:textId="77777777" w:rsidTr="00C1671A">
        <w:tc>
          <w:tcPr>
            <w:tcW w:w="3114" w:type="dxa"/>
            <w:vAlign w:val="center"/>
          </w:tcPr>
          <w:p w14:paraId="5C243BE0" w14:textId="77777777" w:rsidR="007A66F0" w:rsidRPr="005336C9" w:rsidRDefault="007A66F0" w:rsidP="007D07AB">
            <w:pPr>
              <w:spacing w:line="276" w:lineRule="auto"/>
              <w:jc w:val="both"/>
              <w:rPr>
                <w:rFonts w:cs="Arial"/>
                <w:sz w:val="20"/>
                <w:lang w:val="es-MX"/>
              </w:rPr>
            </w:pPr>
            <w:r w:rsidRPr="005336C9">
              <w:rPr>
                <w:rFonts w:cs="Arial"/>
                <w:sz w:val="20"/>
                <w:lang w:val="es-MX"/>
              </w:rPr>
              <w:lastRenderedPageBreak/>
              <w:t>Suelo</w:t>
            </w:r>
          </w:p>
        </w:tc>
        <w:tc>
          <w:tcPr>
            <w:tcW w:w="5999" w:type="dxa"/>
          </w:tcPr>
          <w:p w14:paraId="7519F170" w14:textId="77777777" w:rsidR="007A66F0" w:rsidRPr="005336C9" w:rsidRDefault="0097697A" w:rsidP="007D07AB">
            <w:pPr>
              <w:spacing w:line="276" w:lineRule="auto"/>
              <w:jc w:val="both"/>
              <w:rPr>
                <w:rFonts w:cs="Arial"/>
                <w:sz w:val="20"/>
                <w:lang w:val="es-MX"/>
              </w:rPr>
            </w:pPr>
            <w:r w:rsidRPr="005336C9">
              <w:rPr>
                <w:rFonts w:cs="Arial"/>
                <w:sz w:val="20"/>
                <w:lang w:val="es-MX"/>
              </w:rPr>
              <w:t>Descripción de las caracte</w:t>
            </w:r>
            <w:r w:rsidR="000F1A9F" w:rsidRPr="005336C9">
              <w:rPr>
                <w:rFonts w:cs="Arial"/>
                <w:sz w:val="20"/>
                <w:lang w:val="es-MX"/>
              </w:rPr>
              <w:t>rísticas del suelo con base las</w:t>
            </w:r>
            <w:r w:rsidRPr="005336C9">
              <w:rPr>
                <w:rFonts w:cs="Arial"/>
                <w:sz w:val="20"/>
                <w:lang w:val="es-MX"/>
              </w:rPr>
              <w:t xml:space="preserve"> </w:t>
            </w:r>
            <w:r w:rsidR="007A66F0" w:rsidRPr="005336C9">
              <w:rPr>
                <w:rFonts w:cs="Arial"/>
                <w:sz w:val="20"/>
                <w:lang w:val="es-MX"/>
              </w:rPr>
              <w:t>Estudio de suelos.</w:t>
            </w:r>
          </w:p>
        </w:tc>
      </w:tr>
      <w:tr w:rsidR="007A66F0" w:rsidRPr="005336C9" w14:paraId="326342DC" w14:textId="77777777" w:rsidTr="00C1671A">
        <w:tc>
          <w:tcPr>
            <w:tcW w:w="3114" w:type="dxa"/>
            <w:vAlign w:val="center"/>
          </w:tcPr>
          <w:p w14:paraId="4888B72A" w14:textId="77777777" w:rsidR="007A66F0" w:rsidRPr="005336C9" w:rsidRDefault="007A66F0" w:rsidP="007D07AB">
            <w:pPr>
              <w:spacing w:line="276" w:lineRule="auto"/>
              <w:jc w:val="both"/>
              <w:rPr>
                <w:rFonts w:cs="Arial"/>
                <w:sz w:val="20"/>
                <w:lang w:val="es-MX"/>
              </w:rPr>
            </w:pPr>
            <w:r w:rsidRPr="005336C9">
              <w:rPr>
                <w:rFonts w:cs="Arial"/>
                <w:sz w:val="20"/>
                <w:lang w:val="es-MX"/>
              </w:rPr>
              <w:t>Sociocultural</w:t>
            </w:r>
          </w:p>
        </w:tc>
        <w:tc>
          <w:tcPr>
            <w:tcW w:w="5999" w:type="dxa"/>
          </w:tcPr>
          <w:p w14:paraId="3FE7959B" w14:textId="77777777" w:rsidR="007A66F0" w:rsidRPr="005336C9" w:rsidRDefault="007A66F0" w:rsidP="007D07AB">
            <w:pPr>
              <w:spacing w:line="276" w:lineRule="auto"/>
              <w:jc w:val="both"/>
              <w:rPr>
                <w:rFonts w:cs="Arial"/>
                <w:sz w:val="20"/>
                <w:lang w:val="es-MX"/>
              </w:rPr>
            </w:pPr>
            <w:r w:rsidRPr="005336C9">
              <w:rPr>
                <w:rFonts w:cs="Arial"/>
                <w:sz w:val="20"/>
                <w:lang w:val="es-MX"/>
              </w:rPr>
              <w:t>Evaluación de las características socio culturales del sector y su población.</w:t>
            </w:r>
          </w:p>
        </w:tc>
      </w:tr>
    </w:tbl>
    <w:p w14:paraId="5DA607B3" w14:textId="0552D2E8" w:rsidR="00F62041" w:rsidRPr="00C1671A" w:rsidRDefault="0097697A" w:rsidP="00C1671A">
      <w:pPr>
        <w:pStyle w:val="Ttulo2"/>
        <w:numPr>
          <w:ilvl w:val="3"/>
          <w:numId w:val="14"/>
        </w:numPr>
        <w:spacing w:line="276" w:lineRule="auto"/>
        <w:rPr>
          <w:rFonts w:cs="Arial"/>
          <w:sz w:val="22"/>
          <w:szCs w:val="22"/>
          <w:lang w:val="es-MX"/>
        </w:rPr>
      </w:pPr>
      <w:bookmarkStart w:id="22" w:name="_Toc16847797"/>
      <w:r w:rsidRPr="00C1671A">
        <w:rPr>
          <w:rFonts w:cs="Arial"/>
          <w:sz w:val="22"/>
          <w:szCs w:val="22"/>
          <w:lang w:val="es-MX"/>
        </w:rPr>
        <w:t>Identificación, evaluación, cuantificación económica y análisis costo beneficio de los posibles impactos ambientales a generar.</w:t>
      </w:r>
      <w:bookmarkEnd w:id="22"/>
    </w:p>
    <w:p w14:paraId="326EF140" w14:textId="63F8D67E" w:rsidR="0097697A" w:rsidRPr="00643547" w:rsidRDefault="0097697A" w:rsidP="007D07AB">
      <w:pPr>
        <w:pStyle w:val="Sinespaciado"/>
        <w:spacing w:line="276" w:lineRule="auto"/>
        <w:jc w:val="both"/>
        <w:rPr>
          <w:rFonts w:cs="Arial"/>
          <w:sz w:val="22"/>
          <w:szCs w:val="22"/>
        </w:rPr>
      </w:pPr>
      <w:r w:rsidRPr="00643547">
        <w:rPr>
          <w:rFonts w:cs="Arial"/>
          <w:sz w:val="22"/>
          <w:szCs w:val="22"/>
        </w:rPr>
        <w:t>Conforme lo establece la Ley 42 de 1993 en su Artículo 8, “La vigilancia de la gestión fiscal del Estado se fundamenta en la eficiencia, la economía, la eficacia, la equidad y la valoración de los costos ambientales, de tal manera que permita determinar en la administración, en un período determinado, que la asignación de recursos sea la más conveniente para maximizar sus resultados; que en igualdad de condiciones de calidad los bienes y servicios se obtengan al menor costo; que sus resultados se logren de manera oportuna y guarden relación con sus objetivos y metas.  Así mismo, que permita identificar los receptores de la acción económica y analizar la distribución de costos y beneficios entre sectores económicos y sociales y entre entidades territoriales y cuantificar el impacto por el uso o deterioro de los recursos naturales y el medio ambiente y evaluar la gestión de protección, conservación, uso y explotación de los mismos</w:t>
      </w:r>
      <w:r w:rsidR="00361762">
        <w:rPr>
          <w:rFonts w:cs="Arial"/>
          <w:sz w:val="22"/>
          <w:szCs w:val="22"/>
        </w:rPr>
        <w:t>”</w:t>
      </w:r>
      <w:r w:rsidRPr="00643547">
        <w:rPr>
          <w:rFonts w:cs="Arial"/>
          <w:sz w:val="22"/>
          <w:szCs w:val="22"/>
        </w:rPr>
        <w:t>.</w:t>
      </w:r>
    </w:p>
    <w:p w14:paraId="6529E510" w14:textId="77777777" w:rsidR="0097697A" w:rsidRPr="00643547" w:rsidRDefault="0097697A" w:rsidP="007D07AB">
      <w:pPr>
        <w:pStyle w:val="Sinespaciado"/>
        <w:spacing w:line="276" w:lineRule="auto"/>
        <w:ind w:left="360"/>
        <w:jc w:val="both"/>
        <w:rPr>
          <w:rFonts w:cs="Arial"/>
          <w:sz w:val="22"/>
          <w:szCs w:val="22"/>
        </w:rPr>
      </w:pPr>
    </w:p>
    <w:p w14:paraId="1345753A" w14:textId="77777777" w:rsidR="0097697A" w:rsidRPr="00643547" w:rsidRDefault="0097697A" w:rsidP="007D07AB">
      <w:pPr>
        <w:spacing w:line="276" w:lineRule="auto"/>
        <w:jc w:val="both"/>
        <w:rPr>
          <w:rFonts w:cs="Arial"/>
          <w:sz w:val="22"/>
          <w:szCs w:val="22"/>
          <w:lang w:val="es-MX"/>
        </w:rPr>
      </w:pPr>
      <w:r w:rsidRPr="00643547">
        <w:rPr>
          <w:rFonts w:cs="Arial"/>
          <w:sz w:val="22"/>
          <w:szCs w:val="22"/>
          <w:lang w:val="es-MX"/>
        </w:rPr>
        <w:t xml:space="preserve">Para el desarrollo de las actividades orientadas al cumplimiento de este requerimiento será el insumo base la información consolidada en la caracterización socio ambiental del proyecto, descrita en el numeral anterior. </w:t>
      </w:r>
    </w:p>
    <w:p w14:paraId="6AAEE073" w14:textId="77777777" w:rsidR="0097697A" w:rsidRPr="00643547" w:rsidRDefault="0097697A" w:rsidP="007D07AB">
      <w:pPr>
        <w:spacing w:line="276" w:lineRule="auto"/>
        <w:jc w:val="both"/>
        <w:rPr>
          <w:rFonts w:cs="Arial"/>
          <w:sz w:val="22"/>
          <w:szCs w:val="22"/>
          <w:lang w:val="es-MX"/>
        </w:rPr>
      </w:pPr>
    </w:p>
    <w:p w14:paraId="51E58653" w14:textId="77777777" w:rsidR="0097697A" w:rsidRPr="00643547" w:rsidRDefault="0097697A" w:rsidP="00544BC7">
      <w:pPr>
        <w:pStyle w:val="Sinespaciado"/>
        <w:numPr>
          <w:ilvl w:val="0"/>
          <w:numId w:val="3"/>
        </w:numPr>
        <w:spacing w:line="276" w:lineRule="auto"/>
        <w:jc w:val="both"/>
        <w:rPr>
          <w:rFonts w:cs="Arial"/>
          <w:sz w:val="22"/>
          <w:szCs w:val="22"/>
        </w:rPr>
      </w:pPr>
      <w:r w:rsidRPr="00643547">
        <w:rPr>
          <w:rFonts w:cs="Arial"/>
          <w:sz w:val="22"/>
          <w:szCs w:val="22"/>
        </w:rPr>
        <w:t xml:space="preserve">Identificación, caracterización y evaluación de impactos ambientales generados por las actividades constructivas, mediante la implementación de metodologías como las de Arboleda (1994) o Conesa- </w:t>
      </w:r>
      <w:proofErr w:type="spellStart"/>
      <w:r w:rsidRPr="00643547">
        <w:rPr>
          <w:rFonts w:cs="Arial"/>
          <w:sz w:val="22"/>
          <w:szCs w:val="22"/>
        </w:rPr>
        <w:t>Vitora</w:t>
      </w:r>
      <w:proofErr w:type="spellEnd"/>
      <w:r w:rsidRPr="00643547">
        <w:rPr>
          <w:rFonts w:cs="Arial"/>
          <w:sz w:val="22"/>
          <w:szCs w:val="22"/>
        </w:rPr>
        <w:t xml:space="preserve"> (2009). Considerando lo establecido en el Decreto 1382 de 2014 mediante el cual se acoge la guía de manejo socio ambiental para la construcción de obras de infraestructura física.</w:t>
      </w:r>
    </w:p>
    <w:p w14:paraId="6D5F033A" w14:textId="77777777" w:rsidR="0097697A" w:rsidRPr="00643547" w:rsidRDefault="0097697A" w:rsidP="00544BC7">
      <w:pPr>
        <w:pStyle w:val="Sinespaciado"/>
        <w:numPr>
          <w:ilvl w:val="0"/>
          <w:numId w:val="3"/>
        </w:numPr>
        <w:spacing w:line="276" w:lineRule="auto"/>
        <w:jc w:val="both"/>
        <w:rPr>
          <w:rFonts w:cs="Arial"/>
          <w:sz w:val="22"/>
          <w:szCs w:val="22"/>
        </w:rPr>
      </w:pPr>
      <w:r w:rsidRPr="00643547">
        <w:rPr>
          <w:rFonts w:cs="Arial"/>
          <w:sz w:val="22"/>
          <w:szCs w:val="22"/>
        </w:rPr>
        <w:t>Realizar la cuantificación económica de los impactos ambientales a generar durante la etapa de construcción de la obra, el documento debe incluir la descripción de la metodología utilizada y los resultados obtenidos.</w:t>
      </w:r>
    </w:p>
    <w:p w14:paraId="710BC98B" w14:textId="77777777" w:rsidR="0097697A" w:rsidRPr="00643547" w:rsidRDefault="0097697A" w:rsidP="00544BC7">
      <w:pPr>
        <w:pStyle w:val="Sinespaciado"/>
        <w:numPr>
          <w:ilvl w:val="0"/>
          <w:numId w:val="3"/>
        </w:numPr>
        <w:spacing w:line="276" w:lineRule="auto"/>
        <w:jc w:val="both"/>
        <w:rPr>
          <w:rFonts w:cs="Arial"/>
          <w:sz w:val="22"/>
          <w:szCs w:val="22"/>
        </w:rPr>
      </w:pPr>
      <w:r w:rsidRPr="00643547">
        <w:rPr>
          <w:rFonts w:cs="Arial"/>
          <w:sz w:val="22"/>
          <w:szCs w:val="22"/>
        </w:rPr>
        <w:t xml:space="preserve">Presentar la propuesta de inversión ambiental (presupuesto ambiental) del proyecto, incluyendo la totalidad de actividades orientadas a dar cumplimiento al desarrollo de cada uno de los programas contenidos en la guía de manejo socio ambiental para la construcción de obras de infraestructura física, que incluya como mínimo la siguiente información. </w:t>
      </w:r>
    </w:p>
    <w:p w14:paraId="6C3FD4E7" w14:textId="77777777" w:rsidR="0097697A" w:rsidRDefault="0097697A" w:rsidP="00544BC7">
      <w:pPr>
        <w:pStyle w:val="Sinespaciado"/>
        <w:numPr>
          <w:ilvl w:val="0"/>
          <w:numId w:val="3"/>
        </w:numPr>
        <w:spacing w:line="276" w:lineRule="auto"/>
        <w:jc w:val="both"/>
        <w:rPr>
          <w:rFonts w:cs="Arial"/>
          <w:sz w:val="22"/>
          <w:szCs w:val="22"/>
        </w:rPr>
      </w:pPr>
      <w:r w:rsidRPr="00643547">
        <w:rPr>
          <w:rFonts w:cs="Arial"/>
          <w:sz w:val="22"/>
          <w:szCs w:val="22"/>
        </w:rPr>
        <w:t xml:space="preserve">Realizar el análisis costo beneficio de las medidas implementadas para la atención de los impactos ambientales a generar durante la etapa de construcción de la obra, </w:t>
      </w:r>
      <w:r w:rsidRPr="00643547">
        <w:rPr>
          <w:rFonts w:cs="Arial"/>
          <w:sz w:val="22"/>
          <w:szCs w:val="22"/>
        </w:rPr>
        <w:lastRenderedPageBreak/>
        <w:t>considerando los programas a desarrollar contenidos en la guía de manejo socio ambiental, el documento debe incluir la descripción de la metodología utilizada y los resultados obtenidos.</w:t>
      </w:r>
    </w:p>
    <w:p w14:paraId="51A5085C" w14:textId="27F21B2C" w:rsidR="00694324" w:rsidRPr="00643547" w:rsidRDefault="00694324" w:rsidP="00C1671A">
      <w:pPr>
        <w:pStyle w:val="Ttulo2"/>
        <w:numPr>
          <w:ilvl w:val="2"/>
          <w:numId w:val="14"/>
        </w:numPr>
        <w:spacing w:line="276" w:lineRule="auto"/>
        <w:rPr>
          <w:rFonts w:cs="Arial"/>
          <w:sz w:val="22"/>
          <w:szCs w:val="22"/>
          <w:lang w:val="es-MX"/>
        </w:rPr>
      </w:pPr>
      <w:r w:rsidRPr="00643547">
        <w:rPr>
          <w:rFonts w:cs="Arial"/>
          <w:sz w:val="22"/>
          <w:szCs w:val="22"/>
          <w:lang w:val="es-MX"/>
        </w:rPr>
        <w:t xml:space="preserve"> </w:t>
      </w:r>
      <w:bookmarkStart w:id="23" w:name="_Toc16847798"/>
      <w:r w:rsidR="007D07AB" w:rsidRPr="00643547">
        <w:rPr>
          <w:rFonts w:cs="Arial"/>
          <w:sz w:val="22"/>
          <w:szCs w:val="22"/>
          <w:lang w:val="es-MX"/>
        </w:rPr>
        <w:t>Ejecución de proyectos.</w:t>
      </w:r>
      <w:bookmarkEnd w:id="23"/>
    </w:p>
    <w:p w14:paraId="5B1523FE" w14:textId="77777777" w:rsidR="00B51773" w:rsidRDefault="00B51773" w:rsidP="00B51773">
      <w:pPr>
        <w:spacing w:line="276" w:lineRule="auto"/>
        <w:jc w:val="both"/>
        <w:rPr>
          <w:rFonts w:cs="Arial"/>
          <w:b/>
          <w:sz w:val="22"/>
          <w:szCs w:val="22"/>
          <w:lang w:val="es-MX"/>
        </w:rPr>
      </w:pPr>
    </w:p>
    <w:p w14:paraId="5248F150" w14:textId="03FFDDDD" w:rsidR="00AA263A" w:rsidRPr="00C1671A" w:rsidRDefault="00AA263A" w:rsidP="00C1671A">
      <w:pPr>
        <w:pStyle w:val="Prrafodelista"/>
        <w:numPr>
          <w:ilvl w:val="3"/>
          <w:numId w:val="14"/>
        </w:numPr>
        <w:spacing w:line="276" w:lineRule="auto"/>
        <w:jc w:val="both"/>
        <w:rPr>
          <w:rFonts w:cs="Arial"/>
          <w:b/>
          <w:sz w:val="22"/>
          <w:szCs w:val="22"/>
          <w:lang w:val="es-MX"/>
        </w:rPr>
      </w:pPr>
      <w:r w:rsidRPr="00C1671A">
        <w:rPr>
          <w:rFonts w:cs="Arial"/>
          <w:b/>
          <w:sz w:val="22"/>
          <w:szCs w:val="22"/>
          <w:lang w:val="es-MX"/>
        </w:rPr>
        <w:t>Formul</w:t>
      </w:r>
      <w:r w:rsidR="00D637A9" w:rsidRPr="00C1671A">
        <w:rPr>
          <w:rFonts w:cs="Arial"/>
          <w:b/>
          <w:sz w:val="22"/>
          <w:szCs w:val="22"/>
          <w:lang w:val="es-MX"/>
        </w:rPr>
        <w:t>ación del Plan de Acción Socioa</w:t>
      </w:r>
      <w:r w:rsidRPr="00C1671A">
        <w:rPr>
          <w:rFonts w:cs="Arial"/>
          <w:b/>
          <w:sz w:val="22"/>
          <w:szCs w:val="22"/>
          <w:lang w:val="es-MX"/>
        </w:rPr>
        <w:t>mbiental</w:t>
      </w:r>
      <w:r w:rsidR="00D637A9" w:rsidRPr="00C1671A">
        <w:rPr>
          <w:rFonts w:cs="Arial"/>
          <w:b/>
          <w:sz w:val="22"/>
          <w:szCs w:val="22"/>
          <w:lang w:val="es-MX"/>
        </w:rPr>
        <w:t xml:space="preserve"> –PASAO-</w:t>
      </w:r>
    </w:p>
    <w:p w14:paraId="535E6147" w14:textId="77777777" w:rsidR="006F509C" w:rsidRPr="00643547" w:rsidRDefault="006F509C" w:rsidP="007D07AB">
      <w:pPr>
        <w:spacing w:line="276" w:lineRule="auto"/>
        <w:jc w:val="both"/>
        <w:rPr>
          <w:rFonts w:cs="Arial"/>
          <w:b/>
          <w:sz w:val="22"/>
          <w:szCs w:val="22"/>
          <w:lang w:val="es-MX"/>
        </w:rPr>
      </w:pPr>
    </w:p>
    <w:p w14:paraId="66C6CB1D" w14:textId="77777777" w:rsidR="006F509C" w:rsidRPr="00643547" w:rsidRDefault="004F7456" w:rsidP="007D07AB">
      <w:pPr>
        <w:spacing w:line="276" w:lineRule="auto"/>
        <w:jc w:val="both"/>
        <w:rPr>
          <w:rFonts w:cs="Arial"/>
          <w:sz w:val="22"/>
          <w:szCs w:val="22"/>
          <w:lang w:val="es-MX"/>
        </w:rPr>
      </w:pPr>
      <w:r w:rsidRPr="00643547">
        <w:rPr>
          <w:rFonts w:cs="Arial"/>
          <w:sz w:val="22"/>
          <w:szCs w:val="22"/>
          <w:lang w:val="es-MX"/>
        </w:rPr>
        <w:t>El cumplimiento de las objetivos trazados por el Instituto para el cumplimiento de las metas que en materia de vivienda tiene la ciudad</w:t>
      </w:r>
      <w:r w:rsidR="006C41E0" w:rsidRPr="00643547">
        <w:rPr>
          <w:rFonts w:cs="Arial"/>
          <w:sz w:val="22"/>
          <w:szCs w:val="22"/>
          <w:lang w:val="es-MX"/>
        </w:rPr>
        <w:t>,</w:t>
      </w:r>
      <w:r w:rsidR="002C55FC" w:rsidRPr="00643547">
        <w:rPr>
          <w:rFonts w:cs="Arial"/>
          <w:sz w:val="22"/>
          <w:szCs w:val="22"/>
          <w:lang w:val="es-MX"/>
        </w:rPr>
        <w:t xml:space="preserve"> implica</w:t>
      </w:r>
      <w:r w:rsidR="006C41E0" w:rsidRPr="00643547">
        <w:rPr>
          <w:rFonts w:cs="Arial"/>
          <w:sz w:val="22"/>
          <w:szCs w:val="22"/>
          <w:lang w:val="es-MX"/>
        </w:rPr>
        <w:t>n</w:t>
      </w:r>
      <w:r w:rsidR="002C55FC" w:rsidRPr="00643547">
        <w:rPr>
          <w:rFonts w:cs="Arial"/>
          <w:sz w:val="22"/>
          <w:szCs w:val="22"/>
          <w:lang w:val="es-MX"/>
        </w:rPr>
        <w:t xml:space="preserve"> necesariamente el uso y afectación de los recursos naturales y del medio ambiente, </w:t>
      </w:r>
      <w:r w:rsidR="000F31F4" w:rsidRPr="00643547">
        <w:rPr>
          <w:rFonts w:cs="Arial"/>
          <w:sz w:val="22"/>
          <w:szCs w:val="22"/>
          <w:lang w:val="es-MX"/>
        </w:rPr>
        <w:t>principalmente por la transformación de los ecosistemas y la utilización de recursos naturales renovables y no renovables</w:t>
      </w:r>
      <w:r w:rsidR="006C41E0" w:rsidRPr="00643547">
        <w:rPr>
          <w:rFonts w:cs="Arial"/>
          <w:sz w:val="22"/>
          <w:szCs w:val="22"/>
          <w:lang w:val="es-MX"/>
        </w:rPr>
        <w:t xml:space="preserve">; </w:t>
      </w:r>
      <w:r w:rsidR="0096546D" w:rsidRPr="00643547">
        <w:rPr>
          <w:rFonts w:cs="Arial"/>
          <w:sz w:val="22"/>
          <w:szCs w:val="22"/>
          <w:lang w:val="es-MX"/>
        </w:rPr>
        <w:t>es por esto que e</w:t>
      </w:r>
      <w:r w:rsidRPr="00643547">
        <w:rPr>
          <w:rFonts w:cs="Arial"/>
          <w:sz w:val="22"/>
          <w:szCs w:val="22"/>
          <w:lang w:val="es-MX"/>
        </w:rPr>
        <w:t>l Instituto implementa</w:t>
      </w:r>
      <w:r w:rsidR="000F31F4" w:rsidRPr="00643547">
        <w:rPr>
          <w:rFonts w:cs="Arial"/>
          <w:sz w:val="22"/>
          <w:szCs w:val="22"/>
          <w:lang w:val="es-MX"/>
        </w:rPr>
        <w:t xml:space="preserve"> acciones que permitan identificar, </w:t>
      </w:r>
      <w:r w:rsidR="0096546D" w:rsidRPr="00643547">
        <w:rPr>
          <w:rFonts w:cs="Arial"/>
          <w:sz w:val="22"/>
          <w:szCs w:val="22"/>
          <w:lang w:val="es-MX"/>
        </w:rPr>
        <w:t xml:space="preserve">valorar, cuantificar y elaborar estrategias orientadas a prevenir, </w:t>
      </w:r>
      <w:r w:rsidR="0097697A" w:rsidRPr="00643547">
        <w:rPr>
          <w:rFonts w:cs="Arial"/>
          <w:sz w:val="22"/>
          <w:szCs w:val="22"/>
          <w:lang w:val="es-MX"/>
        </w:rPr>
        <w:t>controlar, mitigar</w:t>
      </w:r>
      <w:r w:rsidR="0096546D" w:rsidRPr="00643547">
        <w:rPr>
          <w:rFonts w:cs="Arial"/>
          <w:sz w:val="22"/>
          <w:szCs w:val="22"/>
          <w:lang w:val="es-MX"/>
        </w:rPr>
        <w:t xml:space="preserve"> y compensar los posibles impactos ambientales a generar.</w:t>
      </w:r>
    </w:p>
    <w:p w14:paraId="736B0E12" w14:textId="77777777" w:rsidR="0096546D" w:rsidRPr="00643547" w:rsidRDefault="0096546D" w:rsidP="007D07AB">
      <w:pPr>
        <w:spacing w:line="276" w:lineRule="auto"/>
        <w:jc w:val="both"/>
        <w:rPr>
          <w:rFonts w:cs="Arial"/>
          <w:sz w:val="22"/>
          <w:szCs w:val="22"/>
          <w:lang w:val="es-MX"/>
        </w:rPr>
      </w:pPr>
    </w:p>
    <w:p w14:paraId="6D07B003" w14:textId="5753CC5A" w:rsidR="00E358DB" w:rsidRPr="00643547" w:rsidRDefault="003D7204" w:rsidP="007D07AB">
      <w:pPr>
        <w:spacing w:line="276" w:lineRule="auto"/>
        <w:jc w:val="both"/>
        <w:rPr>
          <w:rFonts w:cs="Arial"/>
          <w:sz w:val="22"/>
          <w:szCs w:val="22"/>
          <w:lang w:val="es-MX"/>
        </w:rPr>
      </w:pPr>
      <w:r w:rsidRPr="00643547">
        <w:rPr>
          <w:rFonts w:cs="Arial"/>
          <w:sz w:val="22"/>
          <w:szCs w:val="22"/>
          <w:lang w:val="es-MX"/>
        </w:rPr>
        <w:t>En este sentido, se define</w:t>
      </w:r>
      <w:r w:rsidR="0096546D" w:rsidRPr="00643547">
        <w:rPr>
          <w:rFonts w:cs="Arial"/>
          <w:sz w:val="22"/>
          <w:szCs w:val="22"/>
          <w:lang w:val="es-MX"/>
        </w:rPr>
        <w:t xml:space="preserve"> como </w:t>
      </w:r>
      <w:r w:rsidRPr="00643547">
        <w:rPr>
          <w:rFonts w:cs="Arial"/>
          <w:sz w:val="22"/>
          <w:szCs w:val="22"/>
          <w:lang w:val="es-MX"/>
        </w:rPr>
        <w:t>instrumento integrador</w:t>
      </w:r>
      <w:r w:rsidR="0096546D" w:rsidRPr="00643547">
        <w:rPr>
          <w:rFonts w:cs="Arial"/>
          <w:sz w:val="22"/>
          <w:szCs w:val="22"/>
          <w:lang w:val="es-MX"/>
        </w:rPr>
        <w:t xml:space="preserve"> </w:t>
      </w:r>
      <w:r w:rsidR="001E5EFE" w:rsidRPr="00643547">
        <w:rPr>
          <w:rFonts w:cs="Arial"/>
          <w:sz w:val="22"/>
          <w:szCs w:val="22"/>
          <w:lang w:val="es-MX"/>
        </w:rPr>
        <w:t>“la Guía de Manejo S</w:t>
      </w:r>
      <w:r w:rsidRPr="00643547">
        <w:rPr>
          <w:rFonts w:cs="Arial"/>
          <w:sz w:val="22"/>
          <w:szCs w:val="22"/>
          <w:lang w:val="es-MX"/>
        </w:rPr>
        <w:t>ocio</w:t>
      </w:r>
      <w:r w:rsidR="001E5EFE" w:rsidRPr="00643547">
        <w:rPr>
          <w:rFonts w:cs="Arial"/>
          <w:sz w:val="22"/>
          <w:szCs w:val="22"/>
          <w:lang w:val="es-MX"/>
        </w:rPr>
        <w:t>-A</w:t>
      </w:r>
      <w:r w:rsidRPr="00643547">
        <w:rPr>
          <w:rFonts w:cs="Arial"/>
          <w:sz w:val="22"/>
          <w:szCs w:val="22"/>
          <w:lang w:val="es-MX"/>
        </w:rPr>
        <w:t xml:space="preserve">mbiental para la construcción de obras de infraestructura pública” </w:t>
      </w:r>
      <w:r w:rsidR="00D229A2" w:rsidRPr="00643547">
        <w:rPr>
          <w:rFonts w:cs="Arial"/>
          <w:sz w:val="22"/>
          <w:szCs w:val="22"/>
          <w:lang w:val="es-MX"/>
        </w:rPr>
        <w:t>adoptada mediante</w:t>
      </w:r>
      <w:r w:rsidR="0096546D" w:rsidRPr="00643547">
        <w:rPr>
          <w:rFonts w:cs="Arial"/>
          <w:sz w:val="22"/>
          <w:szCs w:val="22"/>
          <w:lang w:val="es-MX"/>
        </w:rPr>
        <w:t xml:space="preserve"> </w:t>
      </w:r>
      <w:r w:rsidR="00D74AD9" w:rsidRPr="00643547">
        <w:rPr>
          <w:rFonts w:cs="Arial"/>
          <w:sz w:val="22"/>
          <w:szCs w:val="22"/>
          <w:lang w:val="es-MX"/>
        </w:rPr>
        <w:t>Decreto</w:t>
      </w:r>
      <w:r w:rsidR="00E358DB" w:rsidRPr="00643547">
        <w:rPr>
          <w:rFonts w:cs="Arial"/>
          <w:sz w:val="22"/>
          <w:szCs w:val="22"/>
          <w:lang w:val="es-MX"/>
        </w:rPr>
        <w:t xml:space="preserve"> municipal</w:t>
      </w:r>
      <w:r w:rsidR="0097697A" w:rsidRPr="00643547">
        <w:rPr>
          <w:rFonts w:cs="Arial"/>
          <w:sz w:val="22"/>
          <w:szCs w:val="22"/>
          <w:lang w:val="es-MX"/>
        </w:rPr>
        <w:t xml:space="preserve"> </w:t>
      </w:r>
      <w:r w:rsidR="006F509C" w:rsidRPr="00643547">
        <w:rPr>
          <w:rFonts w:cs="Arial"/>
          <w:sz w:val="22"/>
          <w:szCs w:val="22"/>
          <w:lang w:val="es-MX"/>
        </w:rPr>
        <w:t>1382 de 2014</w:t>
      </w:r>
      <w:r w:rsidR="00D74AD9" w:rsidRPr="00643547">
        <w:rPr>
          <w:rFonts w:cs="Arial"/>
          <w:sz w:val="22"/>
          <w:szCs w:val="22"/>
          <w:lang w:val="es-MX"/>
        </w:rPr>
        <w:t xml:space="preserve">, </w:t>
      </w:r>
      <w:r w:rsidRPr="00643547">
        <w:rPr>
          <w:rFonts w:cs="Arial"/>
          <w:sz w:val="22"/>
          <w:szCs w:val="22"/>
          <w:lang w:val="es-MX"/>
        </w:rPr>
        <w:t xml:space="preserve">vinculando a cada constructor </w:t>
      </w:r>
      <w:r w:rsidR="00C201E7" w:rsidRPr="00643547">
        <w:rPr>
          <w:rFonts w:cs="Arial"/>
          <w:sz w:val="22"/>
          <w:szCs w:val="22"/>
          <w:lang w:val="es-MX"/>
        </w:rPr>
        <w:t xml:space="preserve">u </w:t>
      </w:r>
      <w:r w:rsidRPr="00643547">
        <w:rPr>
          <w:rFonts w:cs="Arial"/>
          <w:sz w:val="22"/>
          <w:szCs w:val="22"/>
          <w:lang w:val="es-MX"/>
        </w:rPr>
        <w:t xml:space="preserve">operador en su implementación. </w:t>
      </w:r>
    </w:p>
    <w:p w14:paraId="5AF85D72" w14:textId="77777777" w:rsidR="003D7204" w:rsidRPr="00643547" w:rsidRDefault="003D7204" w:rsidP="007D07AB">
      <w:pPr>
        <w:spacing w:line="276" w:lineRule="auto"/>
        <w:jc w:val="both"/>
        <w:rPr>
          <w:rFonts w:cs="Arial"/>
          <w:sz w:val="22"/>
          <w:szCs w:val="22"/>
          <w:lang w:val="es-MX"/>
        </w:rPr>
      </w:pPr>
    </w:p>
    <w:p w14:paraId="0525D016" w14:textId="77777777" w:rsidR="003D7204" w:rsidRPr="00643547" w:rsidRDefault="003D7204" w:rsidP="007D07AB">
      <w:pPr>
        <w:spacing w:line="276" w:lineRule="auto"/>
        <w:jc w:val="both"/>
        <w:rPr>
          <w:rFonts w:cs="Arial"/>
          <w:sz w:val="22"/>
          <w:szCs w:val="22"/>
          <w:lang w:val="es-MX"/>
        </w:rPr>
      </w:pPr>
      <w:r w:rsidRPr="00643547">
        <w:rPr>
          <w:rFonts w:cs="Arial"/>
          <w:sz w:val="22"/>
          <w:szCs w:val="22"/>
          <w:lang w:val="es-MX"/>
        </w:rPr>
        <w:t xml:space="preserve">Por su parte, la gestión socioambiental en obra se agrupa </w:t>
      </w:r>
      <w:r w:rsidR="00D637A9" w:rsidRPr="00643547">
        <w:rPr>
          <w:rFonts w:cs="Arial"/>
          <w:sz w:val="22"/>
          <w:szCs w:val="22"/>
          <w:lang w:val="es-MX"/>
        </w:rPr>
        <w:t xml:space="preserve">en 4 planes específicos que se desarrollan en la </w:t>
      </w:r>
      <w:r w:rsidR="00D637A9" w:rsidRPr="00643547">
        <w:rPr>
          <w:rFonts w:cs="Arial"/>
          <w:sz w:val="22"/>
          <w:szCs w:val="22"/>
          <w:lang w:val="es-MX"/>
        </w:rPr>
        <w:fldChar w:fldCharType="begin"/>
      </w:r>
      <w:r w:rsidR="00D637A9" w:rsidRPr="00643547">
        <w:rPr>
          <w:rFonts w:cs="Arial"/>
          <w:sz w:val="22"/>
          <w:szCs w:val="22"/>
          <w:lang w:val="es-MX"/>
        </w:rPr>
        <w:instrText xml:space="preserve"> REF _Ref477335550 \h </w:instrText>
      </w:r>
      <w:r w:rsidR="0077306D" w:rsidRPr="00643547">
        <w:rPr>
          <w:rFonts w:cs="Arial"/>
          <w:sz w:val="22"/>
          <w:szCs w:val="22"/>
          <w:lang w:val="es-MX"/>
        </w:rPr>
        <w:instrText xml:space="preserve"> \* MERGEFORMAT </w:instrText>
      </w:r>
      <w:r w:rsidR="00D637A9" w:rsidRPr="00643547">
        <w:rPr>
          <w:rFonts w:cs="Arial"/>
          <w:sz w:val="22"/>
          <w:szCs w:val="22"/>
          <w:lang w:val="es-MX"/>
        </w:rPr>
      </w:r>
      <w:r w:rsidR="00D637A9" w:rsidRPr="00643547">
        <w:rPr>
          <w:rFonts w:cs="Arial"/>
          <w:sz w:val="22"/>
          <w:szCs w:val="22"/>
          <w:lang w:val="es-MX"/>
        </w:rPr>
        <w:fldChar w:fldCharType="separate"/>
      </w:r>
      <w:r w:rsidR="00D637A9" w:rsidRPr="00643547">
        <w:rPr>
          <w:rFonts w:cs="Arial"/>
          <w:sz w:val="22"/>
          <w:szCs w:val="22"/>
        </w:rPr>
        <w:t xml:space="preserve">Figura </w:t>
      </w:r>
      <w:r w:rsidR="00D637A9" w:rsidRPr="00643547">
        <w:rPr>
          <w:rFonts w:cs="Arial"/>
          <w:noProof/>
          <w:sz w:val="22"/>
          <w:szCs w:val="22"/>
        </w:rPr>
        <w:t>2</w:t>
      </w:r>
      <w:r w:rsidR="00D637A9" w:rsidRPr="00643547">
        <w:rPr>
          <w:rFonts w:cs="Arial"/>
          <w:sz w:val="22"/>
          <w:szCs w:val="22"/>
          <w:lang w:val="es-MX"/>
        </w:rPr>
        <w:fldChar w:fldCharType="end"/>
      </w:r>
      <w:r w:rsidR="00D637A9" w:rsidRPr="00643547">
        <w:rPr>
          <w:rFonts w:cs="Arial"/>
          <w:sz w:val="22"/>
          <w:szCs w:val="22"/>
          <w:lang w:val="es-MX"/>
        </w:rPr>
        <w:t>.</w:t>
      </w:r>
    </w:p>
    <w:p w14:paraId="16AC7E2A" w14:textId="77777777" w:rsidR="003D7204" w:rsidRPr="00643547" w:rsidRDefault="003D7204" w:rsidP="007D07AB">
      <w:pPr>
        <w:spacing w:line="276" w:lineRule="auto"/>
        <w:jc w:val="both"/>
        <w:rPr>
          <w:rFonts w:cs="Arial"/>
          <w:sz w:val="22"/>
          <w:szCs w:val="22"/>
          <w:lang w:val="es-MX"/>
        </w:rPr>
      </w:pPr>
    </w:p>
    <w:p w14:paraId="7270BE23" w14:textId="77777777" w:rsidR="00685A54" w:rsidRPr="00643547" w:rsidRDefault="00386417" w:rsidP="007D07AB">
      <w:pPr>
        <w:spacing w:line="276" w:lineRule="auto"/>
        <w:jc w:val="both"/>
        <w:rPr>
          <w:rStyle w:val="A6"/>
          <w:rFonts w:cs="Arial"/>
          <w:sz w:val="22"/>
          <w:szCs w:val="22"/>
        </w:rPr>
      </w:pPr>
      <w:r w:rsidRPr="00643547">
        <w:rPr>
          <w:rFonts w:cs="Arial"/>
          <w:noProof/>
          <w:color w:val="000000"/>
          <w:sz w:val="22"/>
          <w:szCs w:val="22"/>
          <w:lang w:val="es-CO" w:eastAsia="es-CO"/>
        </w:rPr>
        <w:lastRenderedPageBreak/>
        <w:drawing>
          <wp:inline distT="0" distB="0" distL="0" distR="0" wp14:anchorId="31AF498D" wp14:editId="288DE473">
            <wp:extent cx="4894856" cy="3675528"/>
            <wp:effectExtent l="0" t="0" r="1270" b="1270"/>
            <wp:docPr id="4" name="Imagen 4" descr="Imagen1d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1dsds"/>
                    <pic:cNvPicPr>
                      <a:picLocks noChangeAspect="1" noChangeArrowheads="1"/>
                    </pic:cNvPicPr>
                  </pic:nvPicPr>
                  <pic:blipFill>
                    <a:blip r:embed="rId11"/>
                    <a:srcRect/>
                    <a:stretch>
                      <a:fillRect/>
                    </a:stretch>
                  </pic:blipFill>
                  <pic:spPr bwMode="auto">
                    <a:xfrm>
                      <a:off x="0" y="0"/>
                      <a:ext cx="4898353" cy="3678154"/>
                    </a:xfrm>
                    <a:prstGeom prst="rect">
                      <a:avLst/>
                    </a:prstGeom>
                    <a:noFill/>
                    <a:ln w="9525">
                      <a:noFill/>
                      <a:miter lim="800000"/>
                      <a:headEnd/>
                      <a:tailEnd/>
                    </a:ln>
                  </pic:spPr>
                </pic:pic>
              </a:graphicData>
            </a:graphic>
          </wp:inline>
        </w:drawing>
      </w:r>
    </w:p>
    <w:p w14:paraId="6A3B3D59" w14:textId="5B8FF7F3" w:rsidR="007F5A30" w:rsidRPr="00643547" w:rsidRDefault="007F5A30" w:rsidP="007D07AB">
      <w:pPr>
        <w:pStyle w:val="Descripcin"/>
        <w:spacing w:line="276" w:lineRule="auto"/>
        <w:jc w:val="center"/>
        <w:rPr>
          <w:rStyle w:val="A6"/>
          <w:rFonts w:cs="Arial"/>
          <w:sz w:val="22"/>
          <w:szCs w:val="22"/>
        </w:rPr>
      </w:pPr>
      <w:bookmarkStart w:id="24" w:name="_Ref477335550"/>
      <w:bookmarkStart w:id="25" w:name="_Toc477513088"/>
      <w:r w:rsidRPr="00643547">
        <w:rPr>
          <w:rFonts w:cs="Arial"/>
          <w:sz w:val="22"/>
          <w:szCs w:val="22"/>
        </w:rPr>
        <w:t xml:space="preserve">Figura </w:t>
      </w:r>
      <w:r w:rsidR="00DE1EBF" w:rsidRPr="00643547">
        <w:rPr>
          <w:rFonts w:cs="Arial"/>
          <w:sz w:val="22"/>
          <w:szCs w:val="22"/>
        </w:rPr>
        <w:fldChar w:fldCharType="begin"/>
      </w:r>
      <w:r w:rsidR="00DE1EBF" w:rsidRPr="00643547">
        <w:rPr>
          <w:rFonts w:cs="Arial"/>
          <w:sz w:val="22"/>
          <w:szCs w:val="22"/>
        </w:rPr>
        <w:instrText xml:space="preserve"> SEQ Figura \* ARABIC </w:instrText>
      </w:r>
      <w:r w:rsidR="00DE1EBF" w:rsidRPr="00643547">
        <w:rPr>
          <w:rFonts w:cs="Arial"/>
          <w:sz w:val="22"/>
          <w:szCs w:val="22"/>
        </w:rPr>
        <w:fldChar w:fldCharType="separate"/>
      </w:r>
      <w:r w:rsidR="00B269A0">
        <w:rPr>
          <w:rFonts w:cs="Arial"/>
          <w:noProof/>
          <w:sz w:val="22"/>
          <w:szCs w:val="22"/>
        </w:rPr>
        <w:t>2</w:t>
      </w:r>
      <w:r w:rsidR="00DE1EBF" w:rsidRPr="00643547">
        <w:rPr>
          <w:rFonts w:cs="Arial"/>
          <w:sz w:val="22"/>
          <w:szCs w:val="22"/>
        </w:rPr>
        <w:fldChar w:fldCharType="end"/>
      </w:r>
      <w:bookmarkEnd w:id="24"/>
      <w:r w:rsidRPr="00643547">
        <w:rPr>
          <w:rFonts w:cs="Arial"/>
          <w:sz w:val="22"/>
          <w:szCs w:val="22"/>
        </w:rPr>
        <w:t xml:space="preserve">.  </w:t>
      </w:r>
      <w:r w:rsidRPr="00BC10D7">
        <w:rPr>
          <w:rFonts w:cs="Arial"/>
          <w:b w:val="0"/>
          <w:sz w:val="22"/>
          <w:szCs w:val="22"/>
        </w:rPr>
        <w:t>Contenido del PASAO</w:t>
      </w:r>
      <w:bookmarkEnd w:id="25"/>
    </w:p>
    <w:p w14:paraId="7DAD6A40" w14:textId="77777777" w:rsidR="007F5A30" w:rsidRPr="00643547" w:rsidRDefault="007F5A30" w:rsidP="007D07AB">
      <w:pPr>
        <w:spacing w:line="276" w:lineRule="auto"/>
        <w:jc w:val="both"/>
        <w:rPr>
          <w:rStyle w:val="A6"/>
          <w:rFonts w:cs="Arial"/>
          <w:sz w:val="22"/>
          <w:szCs w:val="22"/>
        </w:rPr>
      </w:pPr>
    </w:p>
    <w:p w14:paraId="00D2212D" w14:textId="2EA170EE" w:rsidR="00E358DB" w:rsidRPr="00643547" w:rsidRDefault="00685A54" w:rsidP="007D07AB">
      <w:pPr>
        <w:spacing w:line="276" w:lineRule="auto"/>
        <w:jc w:val="both"/>
        <w:rPr>
          <w:rFonts w:cs="Arial"/>
          <w:sz w:val="22"/>
          <w:szCs w:val="22"/>
          <w:lang w:val="es-MX"/>
        </w:rPr>
      </w:pPr>
      <w:r w:rsidRPr="00643547">
        <w:rPr>
          <w:rStyle w:val="A6"/>
          <w:rFonts w:cs="Arial"/>
          <w:sz w:val="22"/>
          <w:szCs w:val="22"/>
        </w:rPr>
        <w:t xml:space="preserve">El –PASAO- deberá contemplar en su formulación estrategias acordes a las características de los impactos identificados en la fase preliminar de estudios y diseños, es decir, deberá considerar la </w:t>
      </w:r>
      <w:r w:rsidR="001163A8" w:rsidRPr="00643547">
        <w:rPr>
          <w:rStyle w:val="A6"/>
          <w:rFonts w:cs="Arial"/>
          <w:sz w:val="22"/>
          <w:szCs w:val="22"/>
        </w:rPr>
        <w:t>caracterización</w:t>
      </w:r>
      <w:r w:rsidRPr="00643547">
        <w:rPr>
          <w:rStyle w:val="A6"/>
          <w:rFonts w:cs="Arial"/>
          <w:sz w:val="22"/>
          <w:szCs w:val="22"/>
        </w:rPr>
        <w:t xml:space="preserve"> </w:t>
      </w:r>
      <w:r w:rsidR="005F55D7" w:rsidRPr="00643547">
        <w:rPr>
          <w:rStyle w:val="A6"/>
          <w:rFonts w:cs="Arial"/>
          <w:sz w:val="22"/>
          <w:szCs w:val="22"/>
        </w:rPr>
        <w:t>socioambiental</w:t>
      </w:r>
      <w:r w:rsidR="003B5461" w:rsidRPr="00643547">
        <w:rPr>
          <w:rStyle w:val="A6"/>
          <w:rFonts w:cs="Arial"/>
          <w:sz w:val="22"/>
          <w:szCs w:val="22"/>
        </w:rPr>
        <w:t xml:space="preserve"> y</w:t>
      </w:r>
      <w:r w:rsidRPr="00643547">
        <w:rPr>
          <w:rStyle w:val="A6"/>
          <w:rFonts w:cs="Arial"/>
          <w:sz w:val="22"/>
          <w:szCs w:val="22"/>
        </w:rPr>
        <w:t xml:space="preserve"> la </w:t>
      </w:r>
      <w:r w:rsidR="003B5461" w:rsidRPr="00643547">
        <w:rPr>
          <w:rFonts w:cs="Arial"/>
          <w:sz w:val="22"/>
          <w:szCs w:val="22"/>
          <w:lang w:val="es-MX"/>
        </w:rPr>
        <w:t>valoración en términos cuantitativos de costo-benefic</w:t>
      </w:r>
      <w:r w:rsidR="001163A8" w:rsidRPr="00643547">
        <w:rPr>
          <w:rFonts w:cs="Arial"/>
          <w:sz w:val="22"/>
          <w:szCs w:val="22"/>
          <w:lang w:val="es-MX"/>
        </w:rPr>
        <w:t>io</w:t>
      </w:r>
      <w:r w:rsidR="003B5461" w:rsidRPr="00643547">
        <w:rPr>
          <w:rFonts w:cs="Arial"/>
          <w:sz w:val="22"/>
          <w:szCs w:val="22"/>
          <w:lang w:val="es-MX"/>
        </w:rPr>
        <w:t xml:space="preserve"> sobre conservación, restauración, sustitución </w:t>
      </w:r>
      <w:r w:rsidR="00D229A2" w:rsidRPr="00643547">
        <w:rPr>
          <w:rFonts w:cs="Arial"/>
          <w:sz w:val="22"/>
          <w:szCs w:val="22"/>
          <w:lang w:val="es-MX"/>
        </w:rPr>
        <w:t>y manejo</w:t>
      </w:r>
      <w:r w:rsidR="003B5461" w:rsidRPr="00643547">
        <w:rPr>
          <w:rFonts w:cs="Arial"/>
          <w:sz w:val="22"/>
          <w:szCs w:val="22"/>
          <w:lang w:val="es-MX"/>
        </w:rPr>
        <w:t xml:space="preserve"> en general de los recursos naturales y la degradación del medio ambiente.</w:t>
      </w:r>
      <w:r w:rsidR="004F7456" w:rsidRPr="00643547">
        <w:rPr>
          <w:rFonts w:cs="Arial"/>
          <w:sz w:val="22"/>
          <w:szCs w:val="22"/>
          <w:lang w:val="es-MX"/>
        </w:rPr>
        <w:t xml:space="preserve"> En este sentido, cada línea de acción desarrollará en menor o mayor medida la formulación de estrategias orientadas a la prevención, control, mitigación y compensación de impactos.</w:t>
      </w:r>
    </w:p>
    <w:p w14:paraId="184F5BA5" w14:textId="77777777" w:rsidR="003B5461" w:rsidRPr="00643547" w:rsidRDefault="003B5461" w:rsidP="007D07AB">
      <w:pPr>
        <w:spacing w:line="276" w:lineRule="auto"/>
        <w:jc w:val="both"/>
        <w:rPr>
          <w:rStyle w:val="A6"/>
          <w:rFonts w:cs="Arial"/>
          <w:sz w:val="22"/>
          <w:szCs w:val="22"/>
          <w:lang w:val="es-MX"/>
        </w:rPr>
      </w:pPr>
    </w:p>
    <w:p w14:paraId="377B876F" w14:textId="77777777" w:rsidR="00E358DB" w:rsidRDefault="004F7456" w:rsidP="007D07AB">
      <w:pPr>
        <w:spacing w:line="276" w:lineRule="auto"/>
        <w:jc w:val="both"/>
        <w:rPr>
          <w:rStyle w:val="A6"/>
          <w:rFonts w:cs="Arial"/>
          <w:sz w:val="22"/>
          <w:szCs w:val="22"/>
        </w:rPr>
      </w:pPr>
      <w:r w:rsidRPr="00643547">
        <w:rPr>
          <w:rStyle w:val="A6"/>
          <w:rFonts w:cs="Arial"/>
          <w:sz w:val="22"/>
          <w:szCs w:val="22"/>
        </w:rPr>
        <w:t xml:space="preserve">El PASAO deberá contar con la aprobación de la </w:t>
      </w:r>
      <w:r w:rsidR="00D637A9" w:rsidRPr="00643547">
        <w:rPr>
          <w:rStyle w:val="A6"/>
          <w:rFonts w:cs="Arial"/>
          <w:sz w:val="22"/>
          <w:szCs w:val="22"/>
        </w:rPr>
        <w:t>interventoría</w:t>
      </w:r>
      <w:r w:rsidRPr="00643547">
        <w:rPr>
          <w:rStyle w:val="A6"/>
          <w:rFonts w:cs="Arial"/>
          <w:sz w:val="22"/>
          <w:szCs w:val="22"/>
        </w:rPr>
        <w:t xml:space="preserve"> y/o supervisión del contrato de obra, garantizando su implementación en todas las fases del desarrollo de la obra. </w:t>
      </w:r>
      <w:r w:rsidR="00E358DB" w:rsidRPr="00643547">
        <w:rPr>
          <w:rStyle w:val="A6"/>
          <w:rFonts w:cs="Arial"/>
          <w:sz w:val="22"/>
          <w:szCs w:val="22"/>
        </w:rPr>
        <w:t>Cada actividad</w:t>
      </w:r>
      <w:r w:rsidR="0036218A" w:rsidRPr="00643547">
        <w:rPr>
          <w:rStyle w:val="A6"/>
          <w:rFonts w:cs="Arial"/>
          <w:sz w:val="22"/>
          <w:szCs w:val="22"/>
        </w:rPr>
        <w:t xml:space="preserve"> prevista en los programas </w:t>
      </w:r>
      <w:r w:rsidR="00E358DB" w:rsidRPr="00643547">
        <w:rPr>
          <w:rStyle w:val="A6"/>
          <w:rFonts w:cs="Arial"/>
          <w:sz w:val="22"/>
          <w:szCs w:val="22"/>
        </w:rPr>
        <w:t xml:space="preserve">deberá contener en su estructura un presupuesto asociado </w:t>
      </w:r>
      <w:r w:rsidRPr="00643547">
        <w:rPr>
          <w:rStyle w:val="A6"/>
          <w:rFonts w:cs="Arial"/>
          <w:sz w:val="22"/>
          <w:szCs w:val="22"/>
        </w:rPr>
        <w:t>discriminado a cada</w:t>
      </w:r>
      <w:r w:rsidR="00E358DB" w:rsidRPr="00643547">
        <w:rPr>
          <w:rStyle w:val="A6"/>
          <w:rFonts w:cs="Arial"/>
          <w:sz w:val="22"/>
          <w:szCs w:val="22"/>
        </w:rPr>
        <w:t xml:space="preserve"> actividad propuesta</w:t>
      </w:r>
      <w:r w:rsidRPr="00643547">
        <w:rPr>
          <w:rStyle w:val="A6"/>
          <w:rFonts w:cs="Arial"/>
          <w:sz w:val="22"/>
          <w:szCs w:val="22"/>
        </w:rPr>
        <w:t>.</w:t>
      </w:r>
    </w:p>
    <w:p w14:paraId="4DE3F51F" w14:textId="77777777" w:rsidR="00EB1580" w:rsidRDefault="00EB1580" w:rsidP="007D07AB">
      <w:pPr>
        <w:spacing w:line="276" w:lineRule="auto"/>
        <w:jc w:val="both"/>
        <w:rPr>
          <w:rStyle w:val="A6"/>
          <w:rFonts w:cs="Arial"/>
          <w:sz w:val="22"/>
          <w:szCs w:val="22"/>
        </w:rPr>
      </w:pPr>
    </w:p>
    <w:p w14:paraId="4FA14600" w14:textId="77777777" w:rsidR="007F5A30" w:rsidRPr="00643547" w:rsidRDefault="007F5A30" w:rsidP="00C1671A">
      <w:pPr>
        <w:pStyle w:val="Prrafodelista"/>
        <w:numPr>
          <w:ilvl w:val="3"/>
          <w:numId w:val="14"/>
        </w:numPr>
        <w:spacing w:line="276" w:lineRule="auto"/>
        <w:jc w:val="both"/>
        <w:rPr>
          <w:rFonts w:cs="Arial"/>
          <w:b/>
          <w:sz w:val="22"/>
          <w:szCs w:val="22"/>
          <w:lang w:val="es-MX"/>
        </w:rPr>
      </w:pPr>
      <w:r w:rsidRPr="00643547">
        <w:rPr>
          <w:rFonts w:cs="Arial"/>
          <w:b/>
          <w:sz w:val="22"/>
          <w:szCs w:val="22"/>
          <w:lang w:val="es-MX"/>
        </w:rPr>
        <w:t>Reportes periódicos y seguimiento</w:t>
      </w:r>
    </w:p>
    <w:p w14:paraId="79073DA5" w14:textId="77777777" w:rsidR="003B5461" w:rsidRPr="00643547" w:rsidRDefault="003B5461" w:rsidP="007D07AB">
      <w:pPr>
        <w:spacing w:line="276" w:lineRule="auto"/>
        <w:jc w:val="both"/>
        <w:rPr>
          <w:rFonts w:cs="Arial"/>
          <w:sz w:val="22"/>
          <w:szCs w:val="22"/>
          <w:lang w:val="es-MX"/>
        </w:rPr>
      </w:pPr>
    </w:p>
    <w:p w14:paraId="25D4E65E" w14:textId="77777777" w:rsidR="003B5461" w:rsidRPr="00643547" w:rsidRDefault="00D637A9" w:rsidP="007D07AB">
      <w:pPr>
        <w:spacing w:line="276" w:lineRule="auto"/>
        <w:jc w:val="both"/>
        <w:rPr>
          <w:rFonts w:cs="Arial"/>
          <w:sz w:val="22"/>
          <w:szCs w:val="22"/>
          <w:lang w:val="es-MX"/>
        </w:rPr>
      </w:pPr>
      <w:r w:rsidRPr="00643547">
        <w:rPr>
          <w:rFonts w:cs="Arial"/>
          <w:sz w:val="22"/>
          <w:szCs w:val="22"/>
          <w:lang w:val="es-MX"/>
        </w:rPr>
        <w:t>E</w:t>
      </w:r>
      <w:r w:rsidR="003B5461" w:rsidRPr="00643547">
        <w:rPr>
          <w:rFonts w:cs="Arial"/>
          <w:sz w:val="22"/>
          <w:szCs w:val="22"/>
          <w:lang w:val="es-MX"/>
        </w:rPr>
        <w:t>l constructor entregará un informe mensual a la interventoría</w:t>
      </w:r>
      <w:r w:rsidRPr="00643547">
        <w:rPr>
          <w:rFonts w:cs="Arial"/>
          <w:sz w:val="22"/>
          <w:szCs w:val="22"/>
          <w:lang w:val="es-MX"/>
        </w:rPr>
        <w:t xml:space="preserve"> y/o supervisión</w:t>
      </w:r>
      <w:r w:rsidR="003B5461" w:rsidRPr="00643547">
        <w:rPr>
          <w:rFonts w:cs="Arial"/>
          <w:sz w:val="22"/>
          <w:szCs w:val="22"/>
          <w:lang w:val="es-MX"/>
        </w:rPr>
        <w:t xml:space="preserve"> que dará cuenta de la implementación de</w:t>
      </w:r>
      <w:r w:rsidRPr="00643547">
        <w:rPr>
          <w:rFonts w:cs="Arial"/>
          <w:sz w:val="22"/>
          <w:szCs w:val="22"/>
          <w:lang w:val="es-MX"/>
        </w:rPr>
        <w:t xml:space="preserve"> las acciones contenidas en el PASAO,</w:t>
      </w:r>
      <w:r w:rsidR="003B5461" w:rsidRPr="00643547">
        <w:rPr>
          <w:rFonts w:cs="Arial"/>
          <w:sz w:val="22"/>
          <w:szCs w:val="22"/>
          <w:lang w:val="es-MX"/>
        </w:rPr>
        <w:t xml:space="preserve"> anexando cada uno de l</w:t>
      </w:r>
      <w:r w:rsidR="001163A8" w:rsidRPr="00643547">
        <w:rPr>
          <w:rFonts w:cs="Arial"/>
          <w:sz w:val="22"/>
          <w:szCs w:val="22"/>
          <w:lang w:val="es-MX"/>
        </w:rPr>
        <w:t>os formatos establecidos en el S</w:t>
      </w:r>
      <w:r w:rsidR="003B5461" w:rsidRPr="00643547">
        <w:rPr>
          <w:rFonts w:cs="Arial"/>
          <w:sz w:val="22"/>
          <w:szCs w:val="22"/>
          <w:lang w:val="es-MX"/>
        </w:rPr>
        <w:t xml:space="preserve">istema de </w:t>
      </w:r>
      <w:r w:rsidR="001163A8" w:rsidRPr="00643547">
        <w:rPr>
          <w:rFonts w:cs="Arial"/>
          <w:sz w:val="22"/>
          <w:szCs w:val="22"/>
          <w:lang w:val="es-MX"/>
        </w:rPr>
        <w:t xml:space="preserve">Gestión de </w:t>
      </w:r>
      <w:r w:rsidR="003B5461" w:rsidRPr="00643547">
        <w:rPr>
          <w:rFonts w:cs="Arial"/>
          <w:sz w:val="22"/>
          <w:szCs w:val="22"/>
          <w:lang w:val="es-MX"/>
        </w:rPr>
        <w:t xml:space="preserve">Calidad del Instituto, así mismo, la interventoría reportará mensualmente mediante un informe el seguimiento y supervisión del </w:t>
      </w:r>
      <w:r w:rsidR="003B5461" w:rsidRPr="00643547">
        <w:rPr>
          <w:rFonts w:cs="Arial"/>
          <w:sz w:val="22"/>
          <w:szCs w:val="22"/>
          <w:lang w:val="es-MX"/>
        </w:rPr>
        <w:lastRenderedPageBreak/>
        <w:t xml:space="preserve">cumplimiento del PASAO, anexando </w:t>
      </w:r>
      <w:r w:rsidR="007F5A30" w:rsidRPr="00643547">
        <w:rPr>
          <w:rFonts w:cs="Arial"/>
          <w:sz w:val="22"/>
          <w:szCs w:val="22"/>
          <w:lang w:val="es-MX"/>
        </w:rPr>
        <w:t xml:space="preserve">los formatos </w:t>
      </w:r>
      <w:r w:rsidR="003B5461" w:rsidRPr="00643547">
        <w:rPr>
          <w:rFonts w:cs="Arial"/>
          <w:sz w:val="22"/>
          <w:szCs w:val="22"/>
          <w:lang w:val="es-MX"/>
        </w:rPr>
        <w:t>propios</w:t>
      </w:r>
      <w:r w:rsidR="007F5A30" w:rsidRPr="00643547">
        <w:rPr>
          <w:rFonts w:cs="Arial"/>
          <w:sz w:val="22"/>
          <w:szCs w:val="22"/>
          <w:lang w:val="es-MX"/>
        </w:rPr>
        <w:t xml:space="preserve"> de su actividad</w:t>
      </w:r>
      <w:r w:rsidR="003B5461" w:rsidRPr="00643547">
        <w:rPr>
          <w:rFonts w:cs="Arial"/>
          <w:sz w:val="22"/>
          <w:szCs w:val="22"/>
          <w:lang w:val="es-MX"/>
        </w:rPr>
        <w:t xml:space="preserve"> y los entregados por el constructor.</w:t>
      </w:r>
    </w:p>
    <w:p w14:paraId="73966EB3" w14:textId="77777777" w:rsidR="007F5A30" w:rsidRPr="00643547" w:rsidRDefault="007F5A30" w:rsidP="007D07AB">
      <w:pPr>
        <w:spacing w:line="276" w:lineRule="auto"/>
        <w:jc w:val="both"/>
        <w:rPr>
          <w:rFonts w:cs="Arial"/>
          <w:sz w:val="22"/>
          <w:szCs w:val="22"/>
          <w:lang w:val="es-MX"/>
        </w:rPr>
      </w:pPr>
    </w:p>
    <w:p w14:paraId="6D21BEF6" w14:textId="77777777" w:rsidR="007F5A30" w:rsidRPr="00643547" w:rsidRDefault="007F5A30" w:rsidP="007D07AB">
      <w:pPr>
        <w:spacing w:line="276" w:lineRule="auto"/>
        <w:jc w:val="both"/>
        <w:rPr>
          <w:rFonts w:cs="Arial"/>
          <w:sz w:val="22"/>
          <w:szCs w:val="22"/>
          <w:lang w:val="es-MX"/>
        </w:rPr>
      </w:pPr>
      <w:r w:rsidRPr="00643547">
        <w:rPr>
          <w:rFonts w:cs="Arial"/>
          <w:sz w:val="22"/>
          <w:szCs w:val="22"/>
          <w:lang w:val="es-MX"/>
        </w:rPr>
        <w:t xml:space="preserve">El Instituto realizará visitas periódicas </w:t>
      </w:r>
      <w:r w:rsidR="00D637A9" w:rsidRPr="00643547">
        <w:rPr>
          <w:rFonts w:cs="Arial"/>
          <w:sz w:val="22"/>
          <w:szCs w:val="22"/>
          <w:lang w:val="es-MX"/>
        </w:rPr>
        <w:t xml:space="preserve">dejando constancia mediante actas de las observaciones realizadas en materia ambiental y de SST. </w:t>
      </w:r>
    </w:p>
    <w:p w14:paraId="3D482FFE" w14:textId="77777777" w:rsidR="00A2416D" w:rsidRPr="00643547" w:rsidRDefault="007D07AB" w:rsidP="00C1671A">
      <w:pPr>
        <w:pStyle w:val="Ttulo2"/>
        <w:numPr>
          <w:ilvl w:val="2"/>
          <w:numId w:val="14"/>
        </w:numPr>
        <w:spacing w:line="276" w:lineRule="auto"/>
        <w:rPr>
          <w:rFonts w:cs="Arial"/>
          <w:sz w:val="22"/>
          <w:szCs w:val="22"/>
          <w:lang w:val="es-MX"/>
        </w:rPr>
      </w:pPr>
      <w:bookmarkStart w:id="26" w:name="_Toc16847799"/>
      <w:r w:rsidRPr="00643547">
        <w:rPr>
          <w:rFonts w:cs="Arial"/>
          <w:sz w:val="22"/>
          <w:szCs w:val="22"/>
          <w:lang w:val="es-MX"/>
        </w:rPr>
        <w:t>Operación de los Proyectos</w:t>
      </w:r>
      <w:bookmarkEnd w:id="26"/>
      <w:r w:rsidRPr="00643547">
        <w:rPr>
          <w:rFonts w:cs="Arial"/>
          <w:sz w:val="22"/>
          <w:szCs w:val="22"/>
          <w:lang w:val="es-MX"/>
        </w:rPr>
        <w:t xml:space="preserve"> </w:t>
      </w:r>
    </w:p>
    <w:p w14:paraId="295ED616" w14:textId="77777777" w:rsidR="00B51773" w:rsidRDefault="00B51773" w:rsidP="00B51773">
      <w:pPr>
        <w:spacing w:line="276" w:lineRule="auto"/>
        <w:jc w:val="both"/>
        <w:rPr>
          <w:rFonts w:cs="Arial"/>
          <w:sz w:val="22"/>
          <w:szCs w:val="22"/>
          <w:lang w:val="es-MX"/>
        </w:rPr>
      </w:pPr>
    </w:p>
    <w:p w14:paraId="068C1D9D" w14:textId="7DAA51BE" w:rsidR="00A2416D" w:rsidRPr="00B51773" w:rsidRDefault="00A2416D" w:rsidP="00C1671A">
      <w:pPr>
        <w:pStyle w:val="Prrafodelista"/>
        <w:numPr>
          <w:ilvl w:val="3"/>
          <w:numId w:val="14"/>
        </w:numPr>
        <w:spacing w:line="276" w:lineRule="auto"/>
        <w:jc w:val="both"/>
        <w:rPr>
          <w:rFonts w:cs="Arial"/>
          <w:b/>
          <w:sz w:val="22"/>
          <w:szCs w:val="22"/>
          <w:lang w:val="es-MX"/>
        </w:rPr>
      </w:pPr>
      <w:r w:rsidRPr="00B51773">
        <w:rPr>
          <w:rFonts w:cs="Arial"/>
          <w:b/>
          <w:sz w:val="22"/>
          <w:szCs w:val="22"/>
          <w:lang w:val="es-MX"/>
        </w:rPr>
        <w:t>Talleres de preparación al hábitat</w:t>
      </w:r>
    </w:p>
    <w:p w14:paraId="4858C562" w14:textId="77777777" w:rsidR="005A4235" w:rsidRPr="00643547" w:rsidRDefault="005A4235" w:rsidP="007D07AB">
      <w:pPr>
        <w:spacing w:line="276" w:lineRule="auto"/>
        <w:ind w:left="720"/>
        <w:jc w:val="both"/>
        <w:rPr>
          <w:rFonts w:cs="Arial"/>
          <w:b/>
          <w:sz w:val="22"/>
          <w:szCs w:val="22"/>
          <w:lang w:val="es-MX"/>
        </w:rPr>
      </w:pPr>
    </w:p>
    <w:bookmarkEnd w:id="5"/>
    <w:p w14:paraId="10992708" w14:textId="2AAD308B" w:rsidR="005A4235" w:rsidRDefault="005A4235" w:rsidP="007D07AB">
      <w:pPr>
        <w:spacing w:line="276" w:lineRule="auto"/>
        <w:jc w:val="both"/>
        <w:rPr>
          <w:rFonts w:cs="Arial"/>
          <w:sz w:val="22"/>
          <w:szCs w:val="22"/>
          <w:lang w:val="es-MX"/>
        </w:rPr>
      </w:pPr>
      <w:r w:rsidRPr="00643547">
        <w:rPr>
          <w:rFonts w:cs="Arial"/>
          <w:sz w:val="22"/>
          <w:szCs w:val="22"/>
          <w:lang w:val="es-MX"/>
        </w:rPr>
        <w:t>Los tal</w:t>
      </w:r>
      <w:r w:rsidR="008A6B74">
        <w:rPr>
          <w:rFonts w:cs="Arial"/>
          <w:sz w:val="22"/>
          <w:szCs w:val="22"/>
          <w:lang w:val="es-MX"/>
        </w:rPr>
        <w:t>leres de preparación al hábitat se encuentran estructurados</w:t>
      </w:r>
      <w:r w:rsidR="00475C36">
        <w:rPr>
          <w:rFonts w:cs="Arial"/>
          <w:sz w:val="22"/>
          <w:szCs w:val="22"/>
          <w:lang w:val="es-MX"/>
        </w:rPr>
        <w:t xml:space="preserve"> en el marco del Manual de Acompañamiento Social a Copropiedades</w:t>
      </w:r>
      <w:r w:rsidR="0072575D">
        <w:rPr>
          <w:rFonts w:cs="Arial"/>
          <w:sz w:val="22"/>
          <w:szCs w:val="22"/>
          <w:lang w:val="es-MX"/>
        </w:rPr>
        <w:t xml:space="preserve">, </w:t>
      </w:r>
      <w:r w:rsidR="008A6B74">
        <w:rPr>
          <w:rFonts w:cs="Arial"/>
          <w:sz w:val="22"/>
          <w:szCs w:val="22"/>
          <w:lang w:val="es-MX"/>
        </w:rPr>
        <w:t>en ellos se deberá</w:t>
      </w:r>
      <w:r w:rsidRPr="00643547">
        <w:rPr>
          <w:rFonts w:cs="Arial"/>
          <w:sz w:val="22"/>
          <w:szCs w:val="22"/>
          <w:lang w:val="es-MX"/>
        </w:rPr>
        <w:t xml:space="preserve"> involucrar el componente ambiental </w:t>
      </w:r>
      <w:r w:rsidR="008A6B74">
        <w:rPr>
          <w:rFonts w:cs="Arial"/>
          <w:sz w:val="22"/>
          <w:szCs w:val="22"/>
          <w:lang w:val="es-MX"/>
        </w:rPr>
        <w:t>en los procesos de formación específicos. D</w:t>
      </w:r>
      <w:r w:rsidRPr="00643547">
        <w:rPr>
          <w:rFonts w:cs="Arial"/>
          <w:sz w:val="22"/>
          <w:szCs w:val="22"/>
          <w:lang w:val="es-MX"/>
        </w:rPr>
        <w:t xml:space="preserve">e esta manera se tendrán </w:t>
      </w:r>
      <w:r w:rsidR="00D637A9" w:rsidRPr="00643547">
        <w:rPr>
          <w:rFonts w:cs="Arial"/>
          <w:sz w:val="22"/>
          <w:szCs w:val="22"/>
          <w:lang w:val="es-MX"/>
        </w:rPr>
        <w:t>cuatro</w:t>
      </w:r>
      <w:r w:rsidRPr="00643547">
        <w:rPr>
          <w:rFonts w:cs="Arial"/>
          <w:sz w:val="22"/>
          <w:szCs w:val="22"/>
          <w:lang w:val="es-MX"/>
        </w:rPr>
        <w:t xml:space="preserve"> ejes básicos que serán presentados a cada uno de los beneficiarios, buscando construir una conciencia ambiental particular y colectiva</w:t>
      </w:r>
      <w:r w:rsidR="008A6B74">
        <w:rPr>
          <w:rFonts w:cs="Arial"/>
          <w:sz w:val="22"/>
          <w:szCs w:val="22"/>
          <w:lang w:val="es-MX"/>
        </w:rPr>
        <w:t xml:space="preserve"> que permita a los nuevos habitantes de las copropiedades a interactuar de manera responsable con el entorno circundante</w:t>
      </w:r>
      <w:r w:rsidRPr="00643547">
        <w:rPr>
          <w:rFonts w:cs="Arial"/>
          <w:sz w:val="22"/>
          <w:szCs w:val="22"/>
          <w:lang w:val="es-MX"/>
        </w:rPr>
        <w:t>.</w:t>
      </w:r>
    </w:p>
    <w:p w14:paraId="512BFC3E" w14:textId="1F78B5C2" w:rsidR="00FA68CF" w:rsidRDefault="00FA68CF" w:rsidP="007D07AB">
      <w:pPr>
        <w:spacing w:line="276" w:lineRule="auto"/>
        <w:jc w:val="both"/>
        <w:rPr>
          <w:rFonts w:cs="Arial"/>
          <w:sz w:val="22"/>
          <w:szCs w:val="22"/>
          <w:lang w:val="es-MX"/>
        </w:rPr>
      </w:pPr>
    </w:p>
    <w:p w14:paraId="74E1A825" w14:textId="71A1162D" w:rsidR="00FA68CF" w:rsidRPr="00643547" w:rsidRDefault="00442850" w:rsidP="00442850">
      <w:pPr>
        <w:spacing w:line="276" w:lineRule="auto"/>
        <w:jc w:val="center"/>
        <w:rPr>
          <w:rFonts w:cs="Arial"/>
          <w:sz w:val="22"/>
          <w:szCs w:val="22"/>
          <w:lang w:val="es-MX"/>
        </w:rPr>
      </w:pPr>
      <w:r w:rsidRPr="00643547">
        <w:rPr>
          <w:rFonts w:cs="Arial"/>
          <w:noProof/>
          <w:sz w:val="22"/>
          <w:szCs w:val="22"/>
          <w:lang w:val="es-CO" w:eastAsia="es-CO"/>
        </w:rPr>
        <w:drawing>
          <wp:inline distT="0" distB="0" distL="0" distR="0" wp14:anchorId="4BDCB5F5" wp14:editId="3BC835E0">
            <wp:extent cx="4197350" cy="1765300"/>
            <wp:effectExtent l="0" t="0" r="31750" b="25400"/>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70AA9E0" w14:textId="1A216828" w:rsidR="0097621C" w:rsidRDefault="0090683C" w:rsidP="00D05C0D">
      <w:pPr>
        <w:pStyle w:val="Descripcin"/>
        <w:spacing w:line="276" w:lineRule="auto"/>
        <w:jc w:val="center"/>
        <w:rPr>
          <w:rFonts w:cs="Arial"/>
          <w:b w:val="0"/>
          <w:sz w:val="22"/>
          <w:szCs w:val="22"/>
        </w:rPr>
      </w:pPr>
      <w:bookmarkStart w:id="27" w:name="_Toc477513089"/>
      <w:r w:rsidRPr="00643547">
        <w:rPr>
          <w:rFonts w:cs="Arial"/>
          <w:sz w:val="22"/>
          <w:szCs w:val="22"/>
        </w:rPr>
        <w:t xml:space="preserve">Figura </w:t>
      </w:r>
      <w:r w:rsidR="00DE1EBF" w:rsidRPr="00643547">
        <w:rPr>
          <w:rFonts w:cs="Arial"/>
          <w:sz w:val="22"/>
          <w:szCs w:val="22"/>
        </w:rPr>
        <w:fldChar w:fldCharType="begin"/>
      </w:r>
      <w:r w:rsidR="00DE1EBF" w:rsidRPr="00643547">
        <w:rPr>
          <w:rFonts w:cs="Arial"/>
          <w:sz w:val="22"/>
          <w:szCs w:val="22"/>
        </w:rPr>
        <w:instrText xml:space="preserve"> SEQ Figura \* ARABIC </w:instrText>
      </w:r>
      <w:r w:rsidR="00DE1EBF" w:rsidRPr="00643547">
        <w:rPr>
          <w:rFonts w:cs="Arial"/>
          <w:sz w:val="22"/>
          <w:szCs w:val="22"/>
        </w:rPr>
        <w:fldChar w:fldCharType="separate"/>
      </w:r>
      <w:r w:rsidR="00522B58">
        <w:rPr>
          <w:rFonts w:cs="Arial"/>
          <w:noProof/>
          <w:sz w:val="22"/>
          <w:szCs w:val="22"/>
        </w:rPr>
        <w:t>3</w:t>
      </w:r>
      <w:r w:rsidR="00DE1EBF" w:rsidRPr="00643547">
        <w:rPr>
          <w:rFonts w:cs="Arial"/>
          <w:sz w:val="22"/>
          <w:szCs w:val="22"/>
        </w:rPr>
        <w:fldChar w:fldCharType="end"/>
      </w:r>
      <w:r w:rsidRPr="00643547">
        <w:rPr>
          <w:rFonts w:cs="Arial"/>
          <w:sz w:val="22"/>
          <w:szCs w:val="22"/>
        </w:rPr>
        <w:t xml:space="preserve">. </w:t>
      </w:r>
      <w:r w:rsidRPr="00BC10D7">
        <w:rPr>
          <w:rFonts w:cs="Arial"/>
          <w:b w:val="0"/>
          <w:sz w:val="22"/>
          <w:szCs w:val="22"/>
        </w:rPr>
        <w:t>Ejes de capacitación a población beneficiada.</w:t>
      </w:r>
      <w:bookmarkEnd w:id="27"/>
    </w:p>
    <w:p w14:paraId="3F91D937" w14:textId="77777777" w:rsidR="00522B58" w:rsidRDefault="00522B58" w:rsidP="00522B58"/>
    <w:p w14:paraId="3B428411" w14:textId="77777777" w:rsidR="00522B58" w:rsidRPr="00522B58" w:rsidRDefault="00522B58" w:rsidP="00522B58"/>
    <w:p w14:paraId="3F23B1F2" w14:textId="7BDF447B" w:rsidR="00694324" w:rsidRPr="00522B58" w:rsidRDefault="007D07AB" w:rsidP="00C1671A">
      <w:pPr>
        <w:pStyle w:val="Prrafodelista"/>
        <w:numPr>
          <w:ilvl w:val="1"/>
          <w:numId w:val="14"/>
        </w:numPr>
        <w:rPr>
          <w:b/>
          <w:sz w:val="22"/>
          <w:szCs w:val="22"/>
          <w:lang w:val="es-MX"/>
        </w:rPr>
      </w:pPr>
      <w:bookmarkStart w:id="28" w:name="_Toc16847800"/>
      <w:r w:rsidRPr="00522B58">
        <w:rPr>
          <w:b/>
          <w:sz w:val="22"/>
          <w:szCs w:val="22"/>
          <w:lang w:val="es-MX"/>
        </w:rPr>
        <w:t>Gestión ambiental interna.</w:t>
      </w:r>
      <w:bookmarkEnd w:id="28"/>
    </w:p>
    <w:p w14:paraId="576E53E6" w14:textId="77777777" w:rsidR="00D342A4" w:rsidRPr="00643547" w:rsidRDefault="00D342A4" w:rsidP="007D07AB">
      <w:pPr>
        <w:spacing w:line="276" w:lineRule="auto"/>
        <w:jc w:val="both"/>
        <w:rPr>
          <w:rFonts w:cs="Arial"/>
          <w:b/>
          <w:sz w:val="22"/>
          <w:szCs w:val="22"/>
          <w:lang w:val="es-MX"/>
        </w:rPr>
      </w:pPr>
    </w:p>
    <w:p w14:paraId="3CE5E3A6" w14:textId="77777777" w:rsidR="00B51773" w:rsidRDefault="00FA68CF" w:rsidP="00B51773">
      <w:pPr>
        <w:spacing w:line="276" w:lineRule="auto"/>
        <w:jc w:val="both"/>
        <w:rPr>
          <w:rFonts w:cs="Arial"/>
          <w:sz w:val="22"/>
          <w:szCs w:val="22"/>
          <w:lang w:val="es-MX"/>
        </w:rPr>
      </w:pPr>
      <w:r w:rsidRPr="00643547">
        <w:rPr>
          <w:rFonts w:cs="Arial"/>
          <w:sz w:val="22"/>
          <w:szCs w:val="22"/>
          <w:lang w:val="es-MX"/>
        </w:rPr>
        <w:t>De acuerdo con</w:t>
      </w:r>
      <w:r w:rsidR="00E84208" w:rsidRPr="00643547">
        <w:rPr>
          <w:rFonts w:cs="Arial"/>
          <w:sz w:val="22"/>
          <w:szCs w:val="22"/>
          <w:lang w:val="es-MX"/>
        </w:rPr>
        <w:t xml:space="preserve"> la </w:t>
      </w:r>
      <w:r w:rsidR="004E249E" w:rsidRPr="00643547">
        <w:rPr>
          <w:rFonts w:cs="Arial"/>
          <w:sz w:val="22"/>
          <w:szCs w:val="22"/>
          <w:lang w:val="es-MX"/>
        </w:rPr>
        <w:t>identificación</w:t>
      </w:r>
      <w:r w:rsidR="00E84208" w:rsidRPr="00643547">
        <w:rPr>
          <w:rFonts w:cs="Arial"/>
          <w:sz w:val="22"/>
          <w:szCs w:val="22"/>
          <w:lang w:val="es-MX"/>
        </w:rPr>
        <w:t xml:space="preserve"> de los </w:t>
      </w:r>
      <w:r w:rsidR="004E249E" w:rsidRPr="00643547">
        <w:rPr>
          <w:rFonts w:cs="Arial"/>
          <w:sz w:val="22"/>
          <w:szCs w:val="22"/>
          <w:lang w:val="es-MX"/>
        </w:rPr>
        <w:t xml:space="preserve">impactos que genera la operación de las oficinas administrativas del Instituto, se </w:t>
      </w:r>
      <w:r w:rsidR="002423B5" w:rsidRPr="00643547">
        <w:rPr>
          <w:rFonts w:cs="Arial"/>
          <w:sz w:val="22"/>
          <w:szCs w:val="22"/>
          <w:lang w:val="es-MX"/>
        </w:rPr>
        <w:t>definen dos</w:t>
      </w:r>
      <w:r w:rsidR="004E249E" w:rsidRPr="00643547">
        <w:rPr>
          <w:rFonts w:cs="Arial"/>
          <w:sz w:val="22"/>
          <w:szCs w:val="22"/>
          <w:lang w:val="es-MX"/>
        </w:rPr>
        <w:t xml:space="preserve"> líneas básicas de intervención</w:t>
      </w:r>
      <w:r w:rsidR="0010683E" w:rsidRPr="00643547">
        <w:rPr>
          <w:rFonts w:cs="Arial"/>
          <w:sz w:val="22"/>
          <w:szCs w:val="22"/>
          <w:lang w:val="es-MX"/>
        </w:rPr>
        <w:t>:</w:t>
      </w:r>
      <w:r w:rsidR="004E249E" w:rsidRPr="00643547">
        <w:rPr>
          <w:rFonts w:cs="Arial"/>
          <w:sz w:val="22"/>
          <w:szCs w:val="22"/>
          <w:lang w:val="es-MX"/>
        </w:rPr>
        <w:t xml:space="preserve"> </w:t>
      </w:r>
    </w:p>
    <w:p w14:paraId="7867BF60" w14:textId="77777777" w:rsidR="00B51773" w:rsidRDefault="00B51773" w:rsidP="00B51773">
      <w:pPr>
        <w:spacing w:line="276" w:lineRule="auto"/>
        <w:jc w:val="both"/>
        <w:rPr>
          <w:rFonts w:cs="Arial"/>
          <w:sz w:val="22"/>
          <w:szCs w:val="22"/>
          <w:lang w:val="es-MX"/>
        </w:rPr>
      </w:pPr>
    </w:p>
    <w:p w14:paraId="69E38B86" w14:textId="0062586D" w:rsidR="00C201E7" w:rsidRPr="00C1671A" w:rsidRDefault="00C201E7" w:rsidP="00C1671A">
      <w:pPr>
        <w:pStyle w:val="Prrafodelista"/>
        <w:numPr>
          <w:ilvl w:val="2"/>
          <w:numId w:val="14"/>
        </w:numPr>
        <w:spacing w:line="276" w:lineRule="auto"/>
        <w:jc w:val="both"/>
        <w:rPr>
          <w:rFonts w:cs="Arial"/>
          <w:sz w:val="22"/>
          <w:szCs w:val="22"/>
          <w:lang w:val="es-MX"/>
        </w:rPr>
      </w:pPr>
      <w:r w:rsidRPr="00C1671A">
        <w:rPr>
          <w:b/>
          <w:sz w:val="22"/>
          <w:szCs w:val="22"/>
          <w:lang w:val="es-MX"/>
        </w:rPr>
        <w:t>Manejo</w:t>
      </w:r>
      <w:r w:rsidRPr="00C1671A">
        <w:rPr>
          <w:rFonts w:cs="Arial"/>
          <w:b/>
          <w:sz w:val="22"/>
          <w:szCs w:val="22"/>
          <w:lang w:val="es-CO"/>
        </w:rPr>
        <w:t xml:space="preserve"> Integral de Residuos Sólidos</w:t>
      </w:r>
    </w:p>
    <w:p w14:paraId="596C85B8" w14:textId="77777777" w:rsidR="00476262" w:rsidRPr="009329C2" w:rsidRDefault="00476262" w:rsidP="009329C2">
      <w:pPr>
        <w:spacing w:line="276" w:lineRule="auto"/>
        <w:jc w:val="both"/>
        <w:rPr>
          <w:rFonts w:cs="Arial"/>
          <w:sz w:val="22"/>
          <w:szCs w:val="22"/>
          <w:lang w:val="es-MX"/>
        </w:rPr>
      </w:pPr>
    </w:p>
    <w:p w14:paraId="3352CF38" w14:textId="27C04270" w:rsidR="009329C2" w:rsidRDefault="009329C2" w:rsidP="009329C2">
      <w:pPr>
        <w:pStyle w:val="NormalWeb"/>
        <w:spacing w:before="0" w:beforeAutospacing="0" w:after="0" w:afterAutospacing="0" w:line="276" w:lineRule="auto"/>
        <w:jc w:val="both"/>
        <w:rPr>
          <w:rFonts w:ascii="Arial" w:hAnsi="Arial" w:cs="Arial"/>
          <w:sz w:val="22"/>
          <w:szCs w:val="22"/>
          <w:lang w:eastAsia="es-ES"/>
        </w:rPr>
      </w:pPr>
      <w:r w:rsidRPr="009329C2">
        <w:rPr>
          <w:rFonts w:ascii="Arial" w:hAnsi="Arial" w:cs="Arial"/>
          <w:sz w:val="22"/>
          <w:szCs w:val="22"/>
          <w:lang w:eastAsia="es-ES"/>
        </w:rPr>
        <w:t xml:space="preserve">El Instituto cuenta con un Plan de Manejo Integral de Residuos Sólidos que define las directrices en materia de la gestión de los residuos generados al interior de la organización. </w:t>
      </w:r>
    </w:p>
    <w:p w14:paraId="0AE455FD" w14:textId="77777777" w:rsidR="00EB4D36" w:rsidRDefault="00EB4D36" w:rsidP="009329C2">
      <w:pPr>
        <w:pStyle w:val="NormalWeb"/>
        <w:spacing w:before="0" w:beforeAutospacing="0" w:after="0" w:afterAutospacing="0" w:line="276" w:lineRule="auto"/>
        <w:jc w:val="both"/>
        <w:rPr>
          <w:rFonts w:ascii="Arial" w:hAnsi="Arial" w:cs="Arial"/>
          <w:sz w:val="22"/>
          <w:szCs w:val="22"/>
          <w:lang w:eastAsia="es-ES"/>
        </w:rPr>
      </w:pPr>
    </w:p>
    <w:p w14:paraId="74C378B0" w14:textId="77777777" w:rsidR="005C15FD" w:rsidRPr="009329C2" w:rsidRDefault="00EB4D36" w:rsidP="009329C2">
      <w:pPr>
        <w:pStyle w:val="NormalWeb"/>
        <w:spacing w:before="0" w:beforeAutospacing="0" w:after="0" w:afterAutospacing="0" w:line="276" w:lineRule="auto"/>
        <w:jc w:val="both"/>
        <w:rPr>
          <w:rFonts w:ascii="Arial" w:hAnsi="Arial" w:cs="Arial"/>
          <w:sz w:val="22"/>
          <w:szCs w:val="22"/>
          <w:lang w:eastAsia="es-ES"/>
        </w:rPr>
      </w:pPr>
      <w:r>
        <w:rPr>
          <w:rFonts w:ascii="Arial" w:hAnsi="Arial" w:cs="Arial"/>
          <w:sz w:val="22"/>
          <w:szCs w:val="22"/>
          <w:lang w:eastAsia="es-ES"/>
        </w:rPr>
        <w:lastRenderedPageBreak/>
        <w:t>A partir de este documento se definió el código de colores que rige para la Institución, de acuerdo a la clasificación de los residuos que más se generan en la organización</w:t>
      </w:r>
      <w:r w:rsidR="005C15FD">
        <w:rPr>
          <w:rFonts w:ascii="Arial" w:hAnsi="Arial" w:cs="Arial"/>
          <w:sz w:val="22"/>
          <w:szCs w:val="22"/>
          <w:lang w:eastAsia="es-ES"/>
        </w:rPr>
        <w:t xml:space="preserve"> así:</w:t>
      </w:r>
      <w:r w:rsidR="005C15FD" w:rsidRPr="009329C2">
        <w:rPr>
          <w:rFonts w:ascii="Arial" w:hAnsi="Arial" w:cs="Arial"/>
          <w:sz w:val="22"/>
          <w:szCs w:val="22"/>
          <w:lang w:eastAsia="es-ES"/>
        </w:rPr>
        <w:t xml:space="preserve"> </w:t>
      </w:r>
    </w:p>
    <w:p w14:paraId="308E2D1A" w14:textId="77777777" w:rsidR="005C15FD" w:rsidRPr="00FA68CF" w:rsidRDefault="005C15FD" w:rsidP="007D07AB">
      <w:pPr>
        <w:spacing w:line="276" w:lineRule="auto"/>
        <w:jc w:val="both"/>
        <w:rPr>
          <w:rFonts w:cs="Arial"/>
          <w:b/>
          <w:sz w:val="22"/>
          <w:szCs w:val="22"/>
          <w:highlight w:val="red"/>
          <w:lang w:val="es-MX"/>
        </w:rPr>
      </w:pPr>
    </w:p>
    <w:p w14:paraId="04C43E2D" w14:textId="4E02459F" w:rsidR="00FA68CF" w:rsidRDefault="00FA68CF" w:rsidP="00BC10D7">
      <w:pPr>
        <w:spacing w:line="276" w:lineRule="auto"/>
        <w:jc w:val="center"/>
        <w:rPr>
          <w:rFonts w:cs="Arial"/>
          <w:b/>
          <w:sz w:val="22"/>
          <w:szCs w:val="22"/>
          <w:highlight w:val="red"/>
          <w:lang w:val="es-MX"/>
        </w:rPr>
      </w:pPr>
      <w:r>
        <w:rPr>
          <w:noProof/>
        </w:rPr>
        <w:drawing>
          <wp:inline distT="0" distB="0" distL="0" distR="0" wp14:anchorId="28F69C36" wp14:editId="1B3167F1">
            <wp:extent cx="4715124" cy="2376426"/>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29608" cy="2383726"/>
                    </a:xfrm>
                    <a:prstGeom prst="rect">
                      <a:avLst/>
                    </a:prstGeom>
                  </pic:spPr>
                </pic:pic>
              </a:graphicData>
            </a:graphic>
          </wp:inline>
        </w:drawing>
      </w:r>
    </w:p>
    <w:p w14:paraId="141FC442" w14:textId="77777777" w:rsidR="00FA68CF" w:rsidRPr="005F55D7" w:rsidRDefault="00FA68CF" w:rsidP="00FA68CF">
      <w:pPr>
        <w:spacing w:line="276" w:lineRule="auto"/>
        <w:jc w:val="center"/>
        <w:rPr>
          <w:rFonts w:cs="Arial"/>
          <w:sz w:val="22"/>
          <w:szCs w:val="22"/>
          <w:lang w:val="es-MX"/>
        </w:rPr>
      </w:pPr>
      <w:r w:rsidRPr="005F55D7">
        <w:rPr>
          <w:rFonts w:cs="Arial"/>
          <w:b/>
          <w:sz w:val="22"/>
          <w:szCs w:val="22"/>
          <w:lang w:val="es-MX"/>
        </w:rPr>
        <w:t xml:space="preserve">Figura 4. </w:t>
      </w:r>
      <w:r w:rsidRPr="005F55D7">
        <w:rPr>
          <w:rFonts w:cs="Arial"/>
          <w:sz w:val="22"/>
          <w:szCs w:val="22"/>
          <w:lang w:val="es-MX"/>
        </w:rPr>
        <w:t>Código de colores definido en el PMIRS</w:t>
      </w:r>
    </w:p>
    <w:p w14:paraId="4835C3D8" w14:textId="1F1C9AED" w:rsidR="00FA68CF" w:rsidRPr="003A1B18" w:rsidRDefault="00FA68CF" w:rsidP="00BC10D7">
      <w:pPr>
        <w:spacing w:line="276" w:lineRule="auto"/>
        <w:jc w:val="center"/>
        <w:rPr>
          <w:rFonts w:cs="Arial"/>
          <w:bCs/>
          <w:i/>
          <w:iCs/>
          <w:sz w:val="22"/>
          <w:szCs w:val="22"/>
          <w:lang w:val="es-MX"/>
        </w:rPr>
      </w:pPr>
      <w:r w:rsidRPr="003A1B18">
        <w:rPr>
          <w:rFonts w:cs="Arial"/>
          <w:bCs/>
          <w:i/>
          <w:iCs/>
          <w:sz w:val="20"/>
          <w:lang w:val="es-MX"/>
        </w:rPr>
        <w:t>Fuente: Ministerio de Ambi</w:t>
      </w:r>
      <w:r w:rsidR="00965D2E" w:rsidRPr="003A1B18">
        <w:rPr>
          <w:rFonts w:cs="Arial"/>
          <w:bCs/>
          <w:i/>
          <w:iCs/>
          <w:sz w:val="20"/>
          <w:lang w:val="es-MX"/>
        </w:rPr>
        <w:t>ente y Desarrollo Sostenible</w:t>
      </w:r>
    </w:p>
    <w:p w14:paraId="09C900EF" w14:textId="77777777" w:rsidR="000567CD" w:rsidRPr="00FA68CF" w:rsidRDefault="000567CD" w:rsidP="007D07AB">
      <w:pPr>
        <w:spacing w:line="276" w:lineRule="auto"/>
        <w:jc w:val="both"/>
        <w:rPr>
          <w:rFonts w:cs="Arial"/>
          <w:b/>
          <w:sz w:val="22"/>
          <w:szCs w:val="22"/>
          <w:highlight w:val="red"/>
          <w:lang w:val="es-CO"/>
        </w:rPr>
      </w:pPr>
    </w:p>
    <w:p w14:paraId="7F3585DF" w14:textId="77777777" w:rsidR="000567CD" w:rsidRDefault="000567CD" w:rsidP="007D07AB">
      <w:pPr>
        <w:spacing w:line="276" w:lineRule="auto"/>
        <w:jc w:val="both"/>
        <w:rPr>
          <w:rFonts w:cs="Arial"/>
          <w:sz w:val="22"/>
          <w:szCs w:val="22"/>
          <w:lang w:val="es-CO"/>
        </w:rPr>
      </w:pPr>
      <w:r w:rsidRPr="000567CD">
        <w:rPr>
          <w:rFonts w:cs="Arial"/>
          <w:sz w:val="22"/>
          <w:szCs w:val="22"/>
          <w:lang w:val="es-CO"/>
        </w:rPr>
        <w:t xml:space="preserve">El PMIRS </w:t>
      </w:r>
      <w:r>
        <w:rPr>
          <w:rFonts w:cs="Arial"/>
          <w:sz w:val="22"/>
          <w:szCs w:val="22"/>
          <w:lang w:val="es-CO"/>
        </w:rPr>
        <w:t>incluye un programa de sensibilización que pretende generar conciencia en los colaboradores del Instituto</w:t>
      </w:r>
      <w:r w:rsidR="00095A39">
        <w:rPr>
          <w:rFonts w:cs="Arial"/>
          <w:sz w:val="22"/>
          <w:szCs w:val="22"/>
          <w:lang w:val="es-CO"/>
        </w:rPr>
        <w:t xml:space="preserve"> acerca de la importancia de realizar una ad</w:t>
      </w:r>
      <w:r w:rsidR="00C77CA6">
        <w:rPr>
          <w:rFonts w:cs="Arial"/>
          <w:sz w:val="22"/>
          <w:szCs w:val="22"/>
          <w:lang w:val="es-CO"/>
        </w:rPr>
        <w:t xml:space="preserve">ecuada separación en la fuente. </w:t>
      </w:r>
      <w:r w:rsidR="00A83016">
        <w:rPr>
          <w:rFonts w:cs="Arial"/>
          <w:sz w:val="22"/>
          <w:szCs w:val="22"/>
          <w:lang w:val="es-CO"/>
        </w:rPr>
        <w:t xml:space="preserve">En el marco de este Plan, el Instituto define las empresas o colaboradores certificados que realizan el manejo integral de los distintos residuos generados: recolección, transporte, aprovechamiento, tratamiento y disposición final. Las empresas definidas deberán contar con todos los permisos que permitan su operación, y de igual manera deberán entregar al líder del Sistema de Gestión Ambiental los certificados del manejo de los residuos tratados. </w:t>
      </w:r>
    </w:p>
    <w:p w14:paraId="435DACEE" w14:textId="77777777" w:rsidR="00A83016" w:rsidRDefault="00A83016" w:rsidP="007D07AB">
      <w:pPr>
        <w:spacing w:line="276" w:lineRule="auto"/>
        <w:jc w:val="both"/>
        <w:rPr>
          <w:rFonts w:cs="Arial"/>
          <w:sz w:val="22"/>
          <w:szCs w:val="22"/>
          <w:lang w:val="es-CO"/>
        </w:rPr>
      </w:pPr>
    </w:p>
    <w:p w14:paraId="7BBFF61B" w14:textId="77777777" w:rsidR="00A83016" w:rsidRDefault="00A83016" w:rsidP="007D07AB">
      <w:pPr>
        <w:spacing w:line="276" w:lineRule="auto"/>
        <w:jc w:val="both"/>
        <w:rPr>
          <w:rFonts w:cs="Arial"/>
          <w:sz w:val="22"/>
          <w:szCs w:val="22"/>
          <w:lang w:val="es-CO"/>
        </w:rPr>
      </w:pPr>
      <w:r>
        <w:rPr>
          <w:rFonts w:cs="Arial"/>
          <w:sz w:val="22"/>
          <w:szCs w:val="22"/>
          <w:lang w:val="es-CO"/>
        </w:rPr>
        <w:t>El Plan deberá ser actualizado una vez al año, con el ánimo de garantizar que en él se encuentre contenido el panorama real de residuos sólidos de la organización. El líder del SGA deberá realizar seguimiento a esta actividad.</w:t>
      </w:r>
    </w:p>
    <w:p w14:paraId="0E516D3C" w14:textId="77777777" w:rsidR="000F1A9F" w:rsidRDefault="000F1A9F" w:rsidP="007D07AB">
      <w:pPr>
        <w:spacing w:line="276" w:lineRule="auto"/>
        <w:jc w:val="both"/>
        <w:rPr>
          <w:rFonts w:cs="Arial"/>
          <w:sz w:val="22"/>
          <w:szCs w:val="22"/>
          <w:lang w:val="es-CO"/>
        </w:rPr>
      </w:pPr>
    </w:p>
    <w:p w14:paraId="64D86159" w14:textId="2A77F0B4" w:rsidR="000F1A9F" w:rsidRPr="00C1671A" w:rsidRDefault="00A83016" w:rsidP="00C1671A">
      <w:pPr>
        <w:pStyle w:val="Prrafodelista"/>
        <w:numPr>
          <w:ilvl w:val="2"/>
          <w:numId w:val="14"/>
        </w:numPr>
        <w:spacing w:line="276" w:lineRule="auto"/>
        <w:jc w:val="both"/>
        <w:rPr>
          <w:b/>
          <w:sz w:val="22"/>
          <w:szCs w:val="22"/>
          <w:lang w:val="es-MX"/>
        </w:rPr>
      </w:pPr>
      <w:r w:rsidRPr="00C1671A">
        <w:rPr>
          <w:b/>
          <w:sz w:val="22"/>
          <w:szCs w:val="22"/>
          <w:lang w:val="es-MX"/>
        </w:rPr>
        <w:t>Ahorro y uso eficiente de recursos</w:t>
      </w:r>
    </w:p>
    <w:p w14:paraId="5C1B8945" w14:textId="77777777" w:rsidR="00F83A22" w:rsidRDefault="00F83A22" w:rsidP="0056059D">
      <w:pPr>
        <w:spacing w:line="276" w:lineRule="auto"/>
        <w:rPr>
          <w:rFonts w:cs="Arial"/>
          <w:sz w:val="22"/>
          <w:szCs w:val="22"/>
          <w:lang w:val="es-CO"/>
        </w:rPr>
      </w:pPr>
    </w:p>
    <w:p w14:paraId="23F4D152" w14:textId="04523494" w:rsidR="0056059D" w:rsidRDefault="0056059D" w:rsidP="0056059D">
      <w:pPr>
        <w:spacing w:line="276" w:lineRule="auto"/>
        <w:jc w:val="both"/>
        <w:rPr>
          <w:rFonts w:cs="Arial"/>
          <w:sz w:val="22"/>
          <w:szCs w:val="22"/>
          <w:lang w:val="es-CO"/>
        </w:rPr>
      </w:pPr>
      <w:r>
        <w:rPr>
          <w:rFonts w:cs="Arial"/>
          <w:sz w:val="22"/>
          <w:szCs w:val="22"/>
          <w:lang w:val="es-CO"/>
        </w:rPr>
        <w:t>E</w:t>
      </w:r>
      <w:r w:rsidRPr="0056059D">
        <w:rPr>
          <w:rFonts w:cs="Arial"/>
          <w:sz w:val="22"/>
          <w:szCs w:val="22"/>
          <w:lang w:val="es-CO"/>
        </w:rPr>
        <w:t>l Instituto implementa estrategias orientadas al uso eficiente de los recursos naturales, la reducción de impactos ambientales asociados a su operación administrativa y el fortalecimiento de prácticas sostenibles.</w:t>
      </w:r>
    </w:p>
    <w:p w14:paraId="04E2EF87" w14:textId="77777777" w:rsidR="0056059D" w:rsidRDefault="0056059D" w:rsidP="0056059D">
      <w:pPr>
        <w:spacing w:line="276" w:lineRule="auto"/>
        <w:rPr>
          <w:rFonts w:cs="Arial"/>
          <w:sz w:val="22"/>
          <w:szCs w:val="22"/>
          <w:lang w:val="es-CO"/>
        </w:rPr>
      </w:pPr>
    </w:p>
    <w:p w14:paraId="69FD43AC" w14:textId="77777777" w:rsidR="00B269A0" w:rsidRDefault="00B269A0" w:rsidP="0056059D">
      <w:pPr>
        <w:spacing w:line="276" w:lineRule="auto"/>
        <w:rPr>
          <w:rFonts w:cs="Arial"/>
          <w:sz w:val="22"/>
          <w:szCs w:val="22"/>
          <w:lang w:val="es-CO"/>
        </w:rPr>
      </w:pPr>
    </w:p>
    <w:p w14:paraId="2CC1BDE9" w14:textId="77777777" w:rsidR="00B269A0" w:rsidRDefault="00B269A0" w:rsidP="0056059D">
      <w:pPr>
        <w:spacing w:line="276" w:lineRule="auto"/>
        <w:rPr>
          <w:rFonts w:cs="Arial"/>
          <w:sz w:val="22"/>
          <w:szCs w:val="22"/>
          <w:lang w:val="es-CO"/>
        </w:rPr>
      </w:pPr>
    </w:p>
    <w:p w14:paraId="3F975DFB" w14:textId="77777777" w:rsidR="00B269A0" w:rsidRDefault="00B269A0" w:rsidP="0056059D">
      <w:pPr>
        <w:spacing w:line="276" w:lineRule="auto"/>
        <w:rPr>
          <w:rFonts w:cs="Arial"/>
          <w:sz w:val="22"/>
          <w:szCs w:val="22"/>
          <w:lang w:val="es-CO"/>
        </w:rPr>
      </w:pPr>
    </w:p>
    <w:p w14:paraId="0B45EF94" w14:textId="77777777" w:rsidR="00B269A0" w:rsidRPr="0056059D" w:rsidRDefault="00B269A0" w:rsidP="0056059D">
      <w:pPr>
        <w:spacing w:line="276" w:lineRule="auto"/>
        <w:rPr>
          <w:rFonts w:cs="Arial"/>
          <w:sz w:val="22"/>
          <w:szCs w:val="22"/>
          <w:lang w:val="es-CO"/>
        </w:rPr>
      </w:pPr>
    </w:p>
    <w:p w14:paraId="020EEDCA" w14:textId="77777777" w:rsidR="0056059D" w:rsidRDefault="0056059D" w:rsidP="0056059D">
      <w:pPr>
        <w:spacing w:line="276" w:lineRule="auto"/>
        <w:rPr>
          <w:rFonts w:cs="Arial"/>
          <w:sz w:val="22"/>
          <w:szCs w:val="22"/>
          <w:lang w:val="es-CO"/>
        </w:rPr>
      </w:pPr>
      <w:r w:rsidRPr="0056059D">
        <w:rPr>
          <w:rFonts w:cs="Arial"/>
          <w:sz w:val="22"/>
          <w:szCs w:val="22"/>
          <w:lang w:val="es-CO"/>
        </w:rPr>
        <w:lastRenderedPageBreak/>
        <w:t>Para ello, se desarrollan acciones relacionadas con:</w:t>
      </w:r>
    </w:p>
    <w:p w14:paraId="0A98E22A" w14:textId="77777777" w:rsidR="0056059D" w:rsidRPr="0056059D" w:rsidRDefault="0056059D" w:rsidP="0056059D">
      <w:pPr>
        <w:spacing w:line="276" w:lineRule="auto"/>
        <w:rPr>
          <w:rFonts w:cs="Arial"/>
          <w:sz w:val="22"/>
          <w:szCs w:val="22"/>
          <w:lang w:val="es-CO"/>
        </w:rPr>
      </w:pPr>
    </w:p>
    <w:p w14:paraId="77883104" w14:textId="77777777" w:rsidR="00382C82" w:rsidRDefault="0056059D" w:rsidP="0056059D">
      <w:pPr>
        <w:spacing w:line="276" w:lineRule="auto"/>
        <w:rPr>
          <w:rFonts w:cs="Arial"/>
          <w:b/>
          <w:bCs/>
          <w:sz w:val="22"/>
          <w:szCs w:val="22"/>
          <w:lang w:val="es-CO"/>
        </w:rPr>
      </w:pPr>
      <w:r w:rsidRPr="0056059D">
        <w:rPr>
          <w:rFonts w:cs="Arial"/>
          <w:b/>
          <w:bCs/>
          <w:sz w:val="22"/>
          <w:szCs w:val="22"/>
          <w:lang w:val="es-CO"/>
        </w:rPr>
        <w:t>Uso responsable de elementos desechables:</w:t>
      </w:r>
    </w:p>
    <w:p w14:paraId="11C51E4D" w14:textId="5B556ECA" w:rsidR="0056059D" w:rsidRDefault="0056059D" w:rsidP="00382C82">
      <w:pPr>
        <w:spacing w:line="276" w:lineRule="auto"/>
        <w:jc w:val="both"/>
        <w:rPr>
          <w:rFonts w:cs="Arial"/>
          <w:sz w:val="22"/>
          <w:szCs w:val="22"/>
          <w:lang w:val="es-CO"/>
        </w:rPr>
      </w:pPr>
      <w:r w:rsidRPr="0056059D">
        <w:rPr>
          <w:rFonts w:cs="Arial"/>
          <w:sz w:val="22"/>
          <w:szCs w:val="22"/>
          <w:lang w:val="es-CO"/>
        </w:rPr>
        <w:br/>
        <w:t>Mediante estrategias como “Tu taza, tu huella”, el Instituto promueve la reducción progresiva del consumo de vasos desechables y fomenta prácticas orientadas a la prevención de residuos y el uso de elementos reutilizables.</w:t>
      </w:r>
    </w:p>
    <w:p w14:paraId="44C754E0" w14:textId="77777777" w:rsidR="0056059D" w:rsidRPr="0056059D" w:rsidRDefault="0056059D" w:rsidP="0056059D">
      <w:pPr>
        <w:spacing w:line="276" w:lineRule="auto"/>
        <w:rPr>
          <w:rFonts w:cs="Arial"/>
          <w:sz w:val="22"/>
          <w:szCs w:val="22"/>
          <w:lang w:val="es-CO"/>
        </w:rPr>
      </w:pPr>
    </w:p>
    <w:p w14:paraId="69EAC123" w14:textId="77777777" w:rsidR="00382C82" w:rsidRDefault="0056059D" w:rsidP="0056059D">
      <w:pPr>
        <w:spacing w:line="276" w:lineRule="auto"/>
        <w:rPr>
          <w:rFonts w:cs="Arial"/>
          <w:b/>
          <w:bCs/>
          <w:sz w:val="22"/>
          <w:szCs w:val="22"/>
          <w:lang w:val="es-CO"/>
        </w:rPr>
      </w:pPr>
      <w:r w:rsidRPr="0056059D">
        <w:rPr>
          <w:rFonts w:cs="Arial"/>
          <w:b/>
          <w:bCs/>
          <w:sz w:val="22"/>
          <w:szCs w:val="22"/>
          <w:lang w:val="es-CO"/>
        </w:rPr>
        <w:t>Uso eficiente de la energía:</w:t>
      </w:r>
    </w:p>
    <w:p w14:paraId="52282121" w14:textId="3ECD6D66" w:rsidR="0056059D" w:rsidRDefault="0056059D" w:rsidP="00382C82">
      <w:pPr>
        <w:spacing w:line="276" w:lineRule="auto"/>
        <w:jc w:val="both"/>
        <w:rPr>
          <w:rFonts w:cs="Arial"/>
          <w:sz w:val="22"/>
          <w:szCs w:val="22"/>
          <w:lang w:val="es-CO"/>
        </w:rPr>
      </w:pPr>
      <w:r w:rsidRPr="0056059D">
        <w:rPr>
          <w:rFonts w:cs="Arial"/>
          <w:sz w:val="22"/>
          <w:szCs w:val="22"/>
          <w:lang w:val="es-CO"/>
        </w:rPr>
        <w:br/>
        <w:t>El Instituto implementa acciones orientadas al uso racional de la energía, incluyendo la utilización de tecnologías eficientes de iluminación, como luminarias LED, de acuerdo con las necesidades de mantenimiento y reposición de las instalaciones.</w:t>
      </w:r>
    </w:p>
    <w:p w14:paraId="72E1D799" w14:textId="77777777" w:rsidR="0056059D" w:rsidRPr="0056059D" w:rsidRDefault="0056059D" w:rsidP="0056059D">
      <w:pPr>
        <w:spacing w:line="276" w:lineRule="auto"/>
        <w:rPr>
          <w:rFonts w:cs="Arial"/>
          <w:sz w:val="22"/>
          <w:szCs w:val="22"/>
          <w:lang w:val="es-CO"/>
        </w:rPr>
      </w:pPr>
    </w:p>
    <w:p w14:paraId="1BF61906" w14:textId="77777777" w:rsidR="00382C82" w:rsidRDefault="0056059D" w:rsidP="0056059D">
      <w:pPr>
        <w:spacing w:line="276" w:lineRule="auto"/>
        <w:rPr>
          <w:rFonts w:cs="Arial"/>
          <w:b/>
          <w:bCs/>
          <w:sz w:val="22"/>
          <w:szCs w:val="22"/>
          <w:lang w:val="es-CO"/>
        </w:rPr>
      </w:pPr>
      <w:r w:rsidRPr="0056059D">
        <w:rPr>
          <w:rFonts w:cs="Arial"/>
          <w:b/>
          <w:bCs/>
          <w:sz w:val="22"/>
          <w:szCs w:val="22"/>
          <w:lang w:val="es-CO"/>
        </w:rPr>
        <w:t>Uso eficiente del papel:</w:t>
      </w:r>
    </w:p>
    <w:p w14:paraId="688BBF76" w14:textId="6E0048CF" w:rsidR="0056059D" w:rsidRDefault="0056059D" w:rsidP="00382C82">
      <w:pPr>
        <w:spacing w:line="276" w:lineRule="auto"/>
        <w:jc w:val="both"/>
        <w:rPr>
          <w:rFonts w:cs="Arial"/>
          <w:sz w:val="22"/>
          <w:szCs w:val="22"/>
          <w:lang w:val="es-CO"/>
        </w:rPr>
      </w:pPr>
      <w:r w:rsidRPr="0056059D">
        <w:rPr>
          <w:rFonts w:cs="Arial"/>
          <w:sz w:val="22"/>
          <w:szCs w:val="22"/>
          <w:lang w:val="es-CO"/>
        </w:rPr>
        <w:br/>
        <w:t xml:space="preserve">El Instituto desarrolla </w:t>
      </w:r>
      <w:r>
        <w:rPr>
          <w:rFonts w:cs="Arial"/>
          <w:sz w:val="22"/>
          <w:szCs w:val="22"/>
          <w:lang w:val="es-CO"/>
        </w:rPr>
        <w:t>acciones</w:t>
      </w:r>
      <w:r w:rsidRPr="0056059D">
        <w:rPr>
          <w:rFonts w:cs="Arial"/>
          <w:sz w:val="22"/>
          <w:szCs w:val="22"/>
          <w:lang w:val="es-CO"/>
        </w:rPr>
        <w:t xml:space="preserve"> para reducir el consumo de papel mediante la promoción de buenas prácticas de impresión, digitalización de procesos, optimización documental y seguimiento a los consumos asociados al servicio de impresión.</w:t>
      </w:r>
    </w:p>
    <w:p w14:paraId="01D6EECE" w14:textId="77777777" w:rsidR="0056059D" w:rsidRPr="0056059D" w:rsidRDefault="0056059D" w:rsidP="0056059D">
      <w:pPr>
        <w:spacing w:line="276" w:lineRule="auto"/>
        <w:rPr>
          <w:rFonts w:cs="Arial"/>
          <w:sz w:val="22"/>
          <w:szCs w:val="22"/>
          <w:lang w:val="es-CO"/>
        </w:rPr>
      </w:pPr>
    </w:p>
    <w:p w14:paraId="41AE9B5B" w14:textId="77777777" w:rsidR="00382C82" w:rsidRDefault="0056059D" w:rsidP="00382C82">
      <w:pPr>
        <w:spacing w:line="276" w:lineRule="auto"/>
        <w:rPr>
          <w:rFonts w:cs="Arial"/>
          <w:b/>
          <w:bCs/>
          <w:sz w:val="22"/>
          <w:szCs w:val="22"/>
          <w:lang w:val="es-CO"/>
        </w:rPr>
      </w:pPr>
      <w:r w:rsidRPr="0056059D">
        <w:rPr>
          <w:rFonts w:cs="Arial"/>
          <w:b/>
          <w:bCs/>
          <w:sz w:val="22"/>
          <w:szCs w:val="22"/>
          <w:lang w:val="es-CO"/>
        </w:rPr>
        <w:t>Compras sostenibles:</w:t>
      </w:r>
    </w:p>
    <w:p w14:paraId="55B49244" w14:textId="4B2ABD57" w:rsidR="0056059D" w:rsidRDefault="0056059D" w:rsidP="00382C82">
      <w:pPr>
        <w:spacing w:line="276" w:lineRule="auto"/>
        <w:jc w:val="both"/>
        <w:rPr>
          <w:rFonts w:cs="Arial"/>
          <w:sz w:val="22"/>
          <w:szCs w:val="22"/>
          <w:lang w:val="es-CO"/>
        </w:rPr>
      </w:pPr>
      <w:r w:rsidRPr="0056059D">
        <w:rPr>
          <w:rFonts w:cs="Arial"/>
          <w:b/>
          <w:bCs/>
          <w:sz w:val="22"/>
          <w:szCs w:val="22"/>
          <w:lang w:val="es-CO"/>
        </w:rPr>
        <w:br/>
      </w:r>
      <w:r w:rsidR="00382C82" w:rsidRPr="00382C82">
        <w:rPr>
          <w:rFonts w:cs="Arial"/>
          <w:sz w:val="22"/>
          <w:szCs w:val="22"/>
        </w:rPr>
        <w:t>El Instituto adelanta acciones orientadas al fortalecimiento de las compras sostenibles mediante la identificación e incorporación progresiva de criterios ambientales en la adquisición de bienes y servicios, de acuerdo con las necesidades institucionales y la viabilidad de aplicación en los procesos de compra.</w:t>
      </w:r>
    </w:p>
    <w:p w14:paraId="13B64354" w14:textId="77777777" w:rsidR="00046AE9" w:rsidRDefault="00046AE9" w:rsidP="007D07AB">
      <w:pPr>
        <w:spacing w:line="276" w:lineRule="auto"/>
        <w:jc w:val="both"/>
        <w:rPr>
          <w:rFonts w:cs="Arial"/>
          <w:sz w:val="22"/>
          <w:szCs w:val="22"/>
          <w:lang w:val="es-CO"/>
        </w:rPr>
      </w:pPr>
    </w:p>
    <w:p w14:paraId="2043C113" w14:textId="4AC40B77" w:rsidR="00046AE9" w:rsidRPr="00C1671A" w:rsidRDefault="00046AE9" w:rsidP="00C1671A">
      <w:pPr>
        <w:pStyle w:val="Prrafodelista"/>
        <w:numPr>
          <w:ilvl w:val="2"/>
          <w:numId w:val="14"/>
        </w:numPr>
        <w:spacing w:line="276" w:lineRule="auto"/>
        <w:jc w:val="both"/>
        <w:rPr>
          <w:b/>
          <w:sz w:val="22"/>
          <w:szCs w:val="22"/>
          <w:lang w:val="es-MX"/>
        </w:rPr>
      </w:pPr>
      <w:r w:rsidRPr="00C1671A">
        <w:rPr>
          <w:b/>
          <w:sz w:val="22"/>
          <w:szCs w:val="22"/>
          <w:lang w:val="es-MX"/>
        </w:rPr>
        <w:t>Programas ambientales institucionales</w:t>
      </w:r>
    </w:p>
    <w:p w14:paraId="480AF618" w14:textId="77777777" w:rsidR="004F0F43" w:rsidRDefault="004F0F43" w:rsidP="00046AE9">
      <w:pPr>
        <w:spacing w:line="276" w:lineRule="auto"/>
        <w:jc w:val="both"/>
        <w:rPr>
          <w:rFonts w:cs="Arial"/>
          <w:b/>
          <w:sz w:val="22"/>
          <w:szCs w:val="22"/>
          <w:lang w:val="es-CO"/>
        </w:rPr>
      </w:pPr>
    </w:p>
    <w:p w14:paraId="1E0341CB" w14:textId="77777777" w:rsidR="004F0F43" w:rsidRDefault="004F0F43" w:rsidP="004F0F43">
      <w:pPr>
        <w:spacing w:line="276" w:lineRule="auto"/>
        <w:jc w:val="both"/>
        <w:rPr>
          <w:rFonts w:cs="Arial"/>
          <w:sz w:val="22"/>
          <w:szCs w:val="22"/>
        </w:rPr>
      </w:pPr>
      <w:r w:rsidRPr="004F0F43">
        <w:rPr>
          <w:rFonts w:cs="Arial"/>
          <w:sz w:val="22"/>
          <w:szCs w:val="22"/>
        </w:rPr>
        <w:t>Como resultado de la identificación y valoración de los aspectos e impactos ambientales asociados a la operación institucional, el ISVIMED establece programas ambientales orientados a prevenir la contaminación, controlar los impactos ambientales significativos identificados y fortalecer continuamente su desempeño ambiental.</w:t>
      </w:r>
    </w:p>
    <w:p w14:paraId="2F314A69" w14:textId="77777777" w:rsidR="004F0F43" w:rsidRPr="004F0F43" w:rsidRDefault="004F0F43" w:rsidP="004F0F43">
      <w:pPr>
        <w:spacing w:line="276" w:lineRule="auto"/>
        <w:jc w:val="both"/>
        <w:rPr>
          <w:rFonts w:cs="Arial"/>
          <w:sz w:val="22"/>
          <w:szCs w:val="22"/>
        </w:rPr>
      </w:pPr>
    </w:p>
    <w:p w14:paraId="7DFFBBEB" w14:textId="77777777" w:rsidR="004F0F43" w:rsidRDefault="004F0F43" w:rsidP="004F0F43">
      <w:pPr>
        <w:spacing w:line="276" w:lineRule="auto"/>
        <w:jc w:val="both"/>
        <w:rPr>
          <w:rFonts w:cs="Arial"/>
          <w:sz w:val="22"/>
          <w:szCs w:val="22"/>
        </w:rPr>
      </w:pPr>
      <w:r w:rsidRPr="004F0F43">
        <w:rPr>
          <w:rFonts w:cs="Arial"/>
          <w:sz w:val="22"/>
          <w:szCs w:val="22"/>
        </w:rPr>
        <w:t>La definición de estos programas considera aquellos aspectos ambientales que presentan una mayor significancia dentro de la matriz de aspectos e impactos ambientales, así como aquellos que, aunque presentan una valoración moderada, representan oportunidades de mejora y fortalecimiento de la gestión ambiental institucional.</w:t>
      </w:r>
    </w:p>
    <w:p w14:paraId="58756253" w14:textId="77777777" w:rsidR="004F0F43" w:rsidRPr="004F0F43" w:rsidRDefault="004F0F43" w:rsidP="004F0F43">
      <w:pPr>
        <w:spacing w:line="276" w:lineRule="auto"/>
        <w:jc w:val="both"/>
        <w:rPr>
          <w:rFonts w:cs="Arial"/>
          <w:sz w:val="22"/>
          <w:szCs w:val="22"/>
        </w:rPr>
      </w:pPr>
    </w:p>
    <w:p w14:paraId="56D928E5" w14:textId="77777777" w:rsidR="004F0F43" w:rsidRPr="004F0F43" w:rsidRDefault="004F0F43" w:rsidP="004F0F43">
      <w:pPr>
        <w:spacing w:line="276" w:lineRule="auto"/>
        <w:jc w:val="both"/>
        <w:rPr>
          <w:rFonts w:cs="Arial"/>
          <w:sz w:val="22"/>
          <w:szCs w:val="22"/>
        </w:rPr>
      </w:pPr>
      <w:r w:rsidRPr="004F0F43">
        <w:rPr>
          <w:rFonts w:cs="Arial"/>
          <w:sz w:val="22"/>
          <w:szCs w:val="22"/>
        </w:rPr>
        <w:t>En el marco de la gestión ambiental interna, el Instituto cuenta con los siguientes programas ambientales:</w:t>
      </w:r>
    </w:p>
    <w:tbl>
      <w:tblPr>
        <w:tblStyle w:val="Tablaconcuadrculaclara"/>
        <w:tblW w:w="9737" w:type="dxa"/>
        <w:jc w:val="center"/>
        <w:tblLook w:val="04A0" w:firstRow="1" w:lastRow="0" w:firstColumn="1" w:lastColumn="0" w:noHBand="0" w:noVBand="1"/>
      </w:tblPr>
      <w:tblGrid>
        <w:gridCol w:w="1900"/>
        <w:gridCol w:w="2375"/>
        <w:gridCol w:w="1437"/>
        <w:gridCol w:w="4025"/>
      </w:tblGrid>
      <w:tr w:rsidR="004F0F43" w:rsidRPr="004F0F43" w14:paraId="765DE15A" w14:textId="77777777" w:rsidTr="00377FDE">
        <w:trPr>
          <w:trHeight w:val="811"/>
          <w:jc w:val="center"/>
        </w:trPr>
        <w:tc>
          <w:tcPr>
            <w:tcW w:w="0" w:type="auto"/>
            <w:shd w:val="clear" w:color="auto" w:fill="BFBFBF" w:themeFill="background1" w:themeFillShade="BF"/>
            <w:vAlign w:val="center"/>
            <w:hideMark/>
          </w:tcPr>
          <w:p w14:paraId="5C46997C" w14:textId="6CE9868E" w:rsidR="004F0F43" w:rsidRPr="004F0F43" w:rsidRDefault="004F0F43" w:rsidP="004F0F43">
            <w:pPr>
              <w:spacing w:line="276" w:lineRule="auto"/>
              <w:jc w:val="center"/>
              <w:rPr>
                <w:rFonts w:cs="Arial"/>
                <w:b/>
                <w:bCs/>
                <w:sz w:val="20"/>
                <w:lang w:val="es-CO"/>
              </w:rPr>
            </w:pPr>
            <w:r>
              <w:rPr>
                <w:rFonts w:cs="Arial"/>
                <w:b/>
                <w:bCs/>
                <w:sz w:val="20"/>
                <w:lang w:val="es-CO"/>
              </w:rPr>
              <w:lastRenderedPageBreak/>
              <w:t>Plan/</w:t>
            </w:r>
            <w:r w:rsidRPr="004F0F43">
              <w:rPr>
                <w:rFonts w:cs="Arial"/>
                <w:b/>
                <w:bCs/>
                <w:sz w:val="20"/>
                <w:lang w:val="es-CO"/>
              </w:rPr>
              <w:t>Programa ambiental</w:t>
            </w:r>
          </w:p>
        </w:tc>
        <w:tc>
          <w:tcPr>
            <w:tcW w:w="0" w:type="auto"/>
            <w:shd w:val="clear" w:color="auto" w:fill="BFBFBF" w:themeFill="background1" w:themeFillShade="BF"/>
            <w:vAlign w:val="center"/>
            <w:hideMark/>
          </w:tcPr>
          <w:p w14:paraId="1B7B01CA" w14:textId="77777777" w:rsidR="004F0F43" w:rsidRPr="004F0F43" w:rsidRDefault="004F0F43" w:rsidP="004F0F43">
            <w:pPr>
              <w:spacing w:line="276" w:lineRule="auto"/>
              <w:jc w:val="center"/>
              <w:rPr>
                <w:rFonts w:cs="Arial"/>
                <w:b/>
                <w:bCs/>
                <w:sz w:val="20"/>
                <w:lang w:val="es-CO"/>
              </w:rPr>
            </w:pPr>
            <w:r w:rsidRPr="004F0F43">
              <w:rPr>
                <w:rFonts w:cs="Arial"/>
                <w:b/>
                <w:bCs/>
                <w:sz w:val="20"/>
                <w:lang w:val="es-CO"/>
              </w:rPr>
              <w:t>Aspecto(s) ambiental(es) gestionado(s)</w:t>
            </w:r>
          </w:p>
        </w:tc>
        <w:tc>
          <w:tcPr>
            <w:tcW w:w="0" w:type="auto"/>
            <w:shd w:val="clear" w:color="auto" w:fill="BFBFBF" w:themeFill="background1" w:themeFillShade="BF"/>
            <w:vAlign w:val="center"/>
            <w:hideMark/>
          </w:tcPr>
          <w:p w14:paraId="590070C2" w14:textId="77777777" w:rsidR="004F0F43" w:rsidRPr="004F0F43" w:rsidRDefault="004F0F43" w:rsidP="004F0F43">
            <w:pPr>
              <w:spacing w:line="276" w:lineRule="auto"/>
              <w:jc w:val="center"/>
              <w:rPr>
                <w:rFonts w:cs="Arial"/>
                <w:b/>
                <w:bCs/>
                <w:sz w:val="20"/>
                <w:lang w:val="es-CO"/>
              </w:rPr>
            </w:pPr>
            <w:r w:rsidRPr="004F0F43">
              <w:rPr>
                <w:rFonts w:cs="Arial"/>
                <w:b/>
                <w:bCs/>
                <w:sz w:val="20"/>
                <w:lang w:val="es-CO"/>
              </w:rPr>
              <w:t>Importancia del impacto</w:t>
            </w:r>
          </w:p>
        </w:tc>
        <w:tc>
          <w:tcPr>
            <w:tcW w:w="0" w:type="auto"/>
            <w:shd w:val="clear" w:color="auto" w:fill="BFBFBF" w:themeFill="background1" w:themeFillShade="BF"/>
            <w:vAlign w:val="center"/>
            <w:hideMark/>
          </w:tcPr>
          <w:p w14:paraId="00F29C2B" w14:textId="77777777" w:rsidR="004F0F43" w:rsidRPr="004F0F43" w:rsidRDefault="004F0F43" w:rsidP="004F0F43">
            <w:pPr>
              <w:spacing w:line="276" w:lineRule="auto"/>
              <w:jc w:val="center"/>
              <w:rPr>
                <w:rFonts w:cs="Arial"/>
                <w:b/>
                <w:bCs/>
                <w:sz w:val="20"/>
                <w:lang w:val="es-CO"/>
              </w:rPr>
            </w:pPr>
            <w:r w:rsidRPr="004F0F43">
              <w:rPr>
                <w:rFonts w:cs="Arial"/>
                <w:b/>
                <w:bCs/>
                <w:sz w:val="20"/>
                <w:lang w:val="es-CO"/>
              </w:rPr>
              <w:t>Justificación</w:t>
            </w:r>
          </w:p>
        </w:tc>
      </w:tr>
      <w:tr w:rsidR="004F0F43" w:rsidRPr="004F0F43" w14:paraId="2DA636BE" w14:textId="77777777" w:rsidTr="004E5E2B">
        <w:trPr>
          <w:trHeight w:val="1604"/>
          <w:jc w:val="center"/>
        </w:trPr>
        <w:tc>
          <w:tcPr>
            <w:tcW w:w="0" w:type="auto"/>
            <w:vAlign w:val="center"/>
            <w:hideMark/>
          </w:tcPr>
          <w:p w14:paraId="0A9B41B2" w14:textId="05C3DB77" w:rsidR="004F0F43" w:rsidRPr="004F0F43" w:rsidRDefault="004F0F43" w:rsidP="004F0F43">
            <w:pPr>
              <w:spacing w:line="276" w:lineRule="auto"/>
              <w:jc w:val="both"/>
              <w:rPr>
                <w:rFonts w:cs="Arial"/>
                <w:bCs/>
                <w:sz w:val="20"/>
                <w:lang w:val="es-CO"/>
              </w:rPr>
            </w:pPr>
            <w:r w:rsidRPr="004F0F43">
              <w:rPr>
                <w:rFonts w:cs="Arial"/>
                <w:bCs/>
                <w:sz w:val="20"/>
                <w:lang w:val="es-CO"/>
              </w:rPr>
              <w:t xml:space="preserve">Programa de Uso Eficiente </w:t>
            </w:r>
            <w:r>
              <w:rPr>
                <w:rFonts w:cs="Arial"/>
                <w:bCs/>
                <w:sz w:val="20"/>
                <w:lang w:val="es-CO"/>
              </w:rPr>
              <w:t xml:space="preserve">y Racional </w:t>
            </w:r>
            <w:r w:rsidRPr="004F0F43">
              <w:rPr>
                <w:rFonts w:cs="Arial"/>
                <w:bCs/>
                <w:sz w:val="20"/>
                <w:lang w:val="es-CO"/>
              </w:rPr>
              <w:t>de la Energía</w:t>
            </w:r>
          </w:p>
        </w:tc>
        <w:tc>
          <w:tcPr>
            <w:tcW w:w="0" w:type="auto"/>
            <w:vAlign w:val="center"/>
            <w:hideMark/>
          </w:tcPr>
          <w:p w14:paraId="0133FC65"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Consumo de energía eléctrica.</w:t>
            </w:r>
          </w:p>
        </w:tc>
        <w:tc>
          <w:tcPr>
            <w:tcW w:w="0" w:type="auto"/>
            <w:vAlign w:val="center"/>
            <w:hideMark/>
          </w:tcPr>
          <w:p w14:paraId="4266610B"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Significativo</w:t>
            </w:r>
          </w:p>
        </w:tc>
        <w:tc>
          <w:tcPr>
            <w:tcW w:w="0" w:type="auto"/>
            <w:vAlign w:val="center"/>
            <w:hideMark/>
          </w:tcPr>
          <w:p w14:paraId="6CA5BF3B" w14:textId="2C1D6B80" w:rsidR="004F0F43" w:rsidRPr="004F0F43" w:rsidRDefault="004F0F43" w:rsidP="004F0F43">
            <w:pPr>
              <w:spacing w:line="276" w:lineRule="auto"/>
              <w:jc w:val="both"/>
              <w:rPr>
                <w:rFonts w:cs="Arial"/>
                <w:bCs/>
                <w:sz w:val="20"/>
                <w:lang w:val="es-CO"/>
              </w:rPr>
            </w:pPr>
            <w:r w:rsidRPr="004F0F43">
              <w:rPr>
                <w:rFonts w:cs="Arial"/>
                <w:bCs/>
                <w:sz w:val="20"/>
                <w:lang w:val="es-CO"/>
              </w:rPr>
              <w:t>Gestiona el uso eficiente de la energía mediante estrategias orientadas a la optimización del consumo, seguimiento de indicadores</w:t>
            </w:r>
            <w:r w:rsidR="004E5E2B">
              <w:rPr>
                <w:rFonts w:cs="Arial"/>
                <w:bCs/>
                <w:sz w:val="20"/>
                <w:lang w:val="es-CO"/>
              </w:rPr>
              <w:t xml:space="preserve"> e</w:t>
            </w:r>
            <w:r w:rsidRPr="004F0F43">
              <w:rPr>
                <w:rFonts w:cs="Arial"/>
                <w:bCs/>
                <w:sz w:val="20"/>
                <w:lang w:val="es-CO"/>
              </w:rPr>
              <w:t xml:space="preserve"> implementación de buenas prácticas</w:t>
            </w:r>
            <w:r w:rsidR="004E5E2B">
              <w:rPr>
                <w:rFonts w:cs="Arial"/>
                <w:bCs/>
                <w:sz w:val="20"/>
                <w:lang w:val="es-CO"/>
              </w:rPr>
              <w:t>.</w:t>
            </w:r>
          </w:p>
        </w:tc>
      </w:tr>
      <w:tr w:rsidR="004F0F43" w:rsidRPr="004F0F43" w14:paraId="42F81203" w14:textId="77777777" w:rsidTr="004E5E2B">
        <w:trPr>
          <w:trHeight w:val="1130"/>
          <w:jc w:val="center"/>
        </w:trPr>
        <w:tc>
          <w:tcPr>
            <w:tcW w:w="0" w:type="auto"/>
            <w:vAlign w:val="center"/>
            <w:hideMark/>
          </w:tcPr>
          <w:p w14:paraId="5C8ED7AF" w14:textId="3696D8A7" w:rsidR="004F0F43" w:rsidRPr="004F0F43" w:rsidRDefault="004F0F43" w:rsidP="004F0F43">
            <w:pPr>
              <w:spacing w:line="276" w:lineRule="auto"/>
              <w:jc w:val="both"/>
              <w:rPr>
                <w:rFonts w:cs="Arial"/>
                <w:bCs/>
                <w:sz w:val="20"/>
                <w:lang w:val="es-CO"/>
              </w:rPr>
            </w:pPr>
            <w:r w:rsidRPr="004F0F43">
              <w:rPr>
                <w:rFonts w:cs="Arial"/>
                <w:bCs/>
                <w:sz w:val="20"/>
                <w:lang w:val="es-CO"/>
              </w:rPr>
              <w:t xml:space="preserve">Programa de Uso Eficiente y </w:t>
            </w:r>
            <w:r w:rsidR="004E5E2B">
              <w:rPr>
                <w:rFonts w:cs="Arial"/>
                <w:bCs/>
                <w:sz w:val="20"/>
                <w:lang w:val="es-CO"/>
              </w:rPr>
              <w:t xml:space="preserve">Racional </w:t>
            </w:r>
            <w:r w:rsidR="004E5E2B" w:rsidRPr="004F0F43">
              <w:rPr>
                <w:rFonts w:cs="Arial"/>
                <w:bCs/>
                <w:sz w:val="20"/>
                <w:lang w:val="es-CO"/>
              </w:rPr>
              <w:t>del</w:t>
            </w:r>
            <w:r w:rsidRPr="004F0F43">
              <w:rPr>
                <w:rFonts w:cs="Arial"/>
                <w:bCs/>
                <w:sz w:val="20"/>
                <w:lang w:val="es-CO"/>
              </w:rPr>
              <w:t xml:space="preserve"> Agua</w:t>
            </w:r>
          </w:p>
        </w:tc>
        <w:tc>
          <w:tcPr>
            <w:tcW w:w="0" w:type="auto"/>
            <w:vAlign w:val="center"/>
            <w:hideMark/>
          </w:tcPr>
          <w:p w14:paraId="6EF54B68"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Consumo de agua.</w:t>
            </w:r>
          </w:p>
        </w:tc>
        <w:tc>
          <w:tcPr>
            <w:tcW w:w="0" w:type="auto"/>
            <w:vAlign w:val="center"/>
            <w:hideMark/>
          </w:tcPr>
          <w:p w14:paraId="535AD821"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Significativo</w:t>
            </w:r>
          </w:p>
        </w:tc>
        <w:tc>
          <w:tcPr>
            <w:tcW w:w="0" w:type="auto"/>
            <w:vAlign w:val="center"/>
            <w:hideMark/>
          </w:tcPr>
          <w:p w14:paraId="5F2253DC" w14:textId="35DA3BB8" w:rsidR="004F0F43" w:rsidRPr="004F0F43" w:rsidRDefault="004F0F43" w:rsidP="004F0F43">
            <w:pPr>
              <w:spacing w:line="276" w:lineRule="auto"/>
              <w:jc w:val="both"/>
              <w:rPr>
                <w:rFonts w:cs="Arial"/>
                <w:bCs/>
                <w:sz w:val="20"/>
                <w:lang w:val="es-CO"/>
              </w:rPr>
            </w:pPr>
            <w:r w:rsidRPr="004F0F43">
              <w:rPr>
                <w:rFonts w:cs="Arial"/>
                <w:bCs/>
                <w:sz w:val="20"/>
                <w:lang w:val="es-CO"/>
              </w:rPr>
              <w:t>Orientado a promover el uso racional del recurso hídrico mediante acciones de seguimiento al consumo</w:t>
            </w:r>
            <w:r w:rsidR="004E5E2B">
              <w:rPr>
                <w:rFonts w:cs="Arial"/>
                <w:bCs/>
                <w:sz w:val="20"/>
                <w:lang w:val="es-CO"/>
              </w:rPr>
              <w:t xml:space="preserve"> y </w:t>
            </w:r>
            <w:r w:rsidRPr="004F0F43">
              <w:rPr>
                <w:rFonts w:cs="Arial"/>
                <w:bCs/>
                <w:sz w:val="20"/>
                <w:lang w:val="es-CO"/>
              </w:rPr>
              <w:t>fortalecimiento de buenas prácticas</w:t>
            </w:r>
            <w:r w:rsidR="004E5E2B">
              <w:rPr>
                <w:rFonts w:cs="Arial"/>
                <w:bCs/>
                <w:sz w:val="20"/>
                <w:lang w:val="es-CO"/>
              </w:rPr>
              <w:t>.</w:t>
            </w:r>
          </w:p>
        </w:tc>
      </w:tr>
      <w:tr w:rsidR="004F0F43" w:rsidRPr="004F0F43" w14:paraId="5DC48900" w14:textId="77777777" w:rsidTr="004F0F43">
        <w:trPr>
          <w:trHeight w:val="2715"/>
          <w:jc w:val="center"/>
        </w:trPr>
        <w:tc>
          <w:tcPr>
            <w:tcW w:w="0" w:type="auto"/>
            <w:vAlign w:val="center"/>
            <w:hideMark/>
          </w:tcPr>
          <w:p w14:paraId="41D7D6EE"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Plan de Manejo Integral de Residuos Sólidos (PMIRS)</w:t>
            </w:r>
          </w:p>
        </w:tc>
        <w:tc>
          <w:tcPr>
            <w:tcW w:w="0" w:type="auto"/>
            <w:vAlign w:val="center"/>
            <w:hideMark/>
          </w:tcPr>
          <w:p w14:paraId="105D3A23"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Generación y manejo de residuos sólidos ordinarios y aprovechables. Consumo de papel asociado a las actividades administrativas.</w:t>
            </w:r>
          </w:p>
        </w:tc>
        <w:tc>
          <w:tcPr>
            <w:tcW w:w="0" w:type="auto"/>
            <w:vAlign w:val="center"/>
            <w:hideMark/>
          </w:tcPr>
          <w:p w14:paraId="638C03BD"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Significativo</w:t>
            </w:r>
          </w:p>
        </w:tc>
        <w:tc>
          <w:tcPr>
            <w:tcW w:w="0" w:type="auto"/>
            <w:vAlign w:val="center"/>
            <w:hideMark/>
          </w:tcPr>
          <w:p w14:paraId="0D785E41" w14:textId="604E6543" w:rsidR="004F0F43" w:rsidRPr="004F0F43" w:rsidRDefault="004F0F43" w:rsidP="004F0F43">
            <w:pPr>
              <w:spacing w:line="276" w:lineRule="auto"/>
              <w:jc w:val="both"/>
              <w:rPr>
                <w:rFonts w:cs="Arial"/>
                <w:bCs/>
                <w:sz w:val="20"/>
                <w:lang w:val="es-CO"/>
              </w:rPr>
            </w:pPr>
            <w:r w:rsidRPr="004F0F43">
              <w:rPr>
                <w:rFonts w:cs="Arial"/>
                <w:bCs/>
                <w:sz w:val="20"/>
                <w:lang w:val="es-CO"/>
              </w:rPr>
              <w:t xml:space="preserve">Establece lineamientos para la prevención, separación en la fuente, almacenamiento, aprovechamiento, tratamiento y disposición final de los residuos generados. Asimismo, incorpora </w:t>
            </w:r>
            <w:r w:rsidR="004E5E2B">
              <w:rPr>
                <w:rFonts w:cs="Arial"/>
                <w:bCs/>
                <w:sz w:val="20"/>
                <w:lang w:val="es-CO"/>
              </w:rPr>
              <w:t>acciones</w:t>
            </w:r>
            <w:r w:rsidRPr="004F0F43">
              <w:rPr>
                <w:rFonts w:cs="Arial"/>
                <w:bCs/>
                <w:sz w:val="20"/>
                <w:lang w:val="es-CO"/>
              </w:rPr>
              <w:t xml:space="preserve"> orientadas a la reducción del consumo de papel mediante la digitalización de procesos, reutilización y racionalización de impresiones.</w:t>
            </w:r>
          </w:p>
        </w:tc>
      </w:tr>
      <w:tr w:rsidR="004F0F43" w:rsidRPr="004F0F43" w14:paraId="68D996F6" w14:textId="77777777" w:rsidTr="004F0F43">
        <w:trPr>
          <w:trHeight w:val="2986"/>
          <w:jc w:val="center"/>
        </w:trPr>
        <w:tc>
          <w:tcPr>
            <w:tcW w:w="0" w:type="auto"/>
            <w:vAlign w:val="center"/>
            <w:hideMark/>
          </w:tcPr>
          <w:p w14:paraId="57C8B757"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Programa de Compras de Bienes y Servicios Sostenibles</w:t>
            </w:r>
          </w:p>
        </w:tc>
        <w:tc>
          <w:tcPr>
            <w:tcW w:w="0" w:type="auto"/>
            <w:vAlign w:val="center"/>
            <w:hideMark/>
          </w:tcPr>
          <w:p w14:paraId="4A2E657D"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Adquisición de bienes y servicios.</w:t>
            </w:r>
          </w:p>
        </w:tc>
        <w:tc>
          <w:tcPr>
            <w:tcW w:w="0" w:type="auto"/>
            <w:vAlign w:val="center"/>
            <w:hideMark/>
          </w:tcPr>
          <w:p w14:paraId="70F840ED"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Moderado</w:t>
            </w:r>
          </w:p>
        </w:tc>
        <w:tc>
          <w:tcPr>
            <w:tcW w:w="0" w:type="auto"/>
            <w:vAlign w:val="center"/>
            <w:hideMark/>
          </w:tcPr>
          <w:p w14:paraId="7EDFC01A" w14:textId="77777777" w:rsidR="004F0F43" w:rsidRPr="004F0F43" w:rsidRDefault="004F0F43" w:rsidP="004F0F43">
            <w:pPr>
              <w:spacing w:line="276" w:lineRule="auto"/>
              <w:jc w:val="both"/>
              <w:rPr>
                <w:rFonts w:cs="Arial"/>
                <w:bCs/>
                <w:sz w:val="20"/>
                <w:lang w:val="es-CO"/>
              </w:rPr>
            </w:pPr>
            <w:r w:rsidRPr="004F0F43">
              <w:rPr>
                <w:rFonts w:cs="Arial"/>
                <w:bCs/>
                <w:sz w:val="20"/>
                <w:lang w:val="es-CO"/>
              </w:rPr>
              <w:t>Aunque el aspecto fue valorado como moderado, el ISVIMED decidió gestionarlo mediante un programa específico como parte de su compromiso con la mejora continua. Este programa está orientado al fortalecimiento progresivo de la incorporación de criterios ambientales en la adquisición de bienes y servicios, de acuerdo con las necesidades institucionales y los lineamientos aplicables.</w:t>
            </w:r>
          </w:p>
        </w:tc>
      </w:tr>
    </w:tbl>
    <w:p w14:paraId="148E409F" w14:textId="77777777" w:rsidR="004F0F43" w:rsidRDefault="004F0F43" w:rsidP="00046AE9">
      <w:pPr>
        <w:spacing w:line="276" w:lineRule="auto"/>
        <w:jc w:val="both"/>
        <w:rPr>
          <w:rFonts w:cs="Arial"/>
          <w:b/>
          <w:sz w:val="22"/>
          <w:szCs w:val="22"/>
          <w:lang w:val="es-CO"/>
        </w:rPr>
      </w:pPr>
    </w:p>
    <w:p w14:paraId="14C7BBD3" w14:textId="77777777" w:rsidR="00046AE9" w:rsidRDefault="00046AE9" w:rsidP="00046AE9">
      <w:pPr>
        <w:spacing w:line="276" w:lineRule="auto"/>
        <w:jc w:val="both"/>
        <w:rPr>
          <w:rFonts w:cs="Arial"/>
          <w:b/>
          <w:sz w:val="22"/>
          <w:szCs w:val="22"/>
          <w:lang w:val="es-CO"/>
        </w:rPr>
      </w:pPr>
    </w:p>
    <w:p w14:paraId="33B39C5B" w14:textId="77777777" w:rsidR="004E5E2B" w:rsidRDefault="004E5E2B" w:rsidP="00046AE9">
      <w:pPr>
        <w:spacing w:line="276" w:lineRule="auto"/>
        <w:jc w:val="both"/>
        <w:rPr>
          <w:rFonts w:cs="Arial"/>
          <w:b/>
          <w:sz w:val="22"/>
          <w:szCs w:val="22"/>
          <w:lang w:val="es-CO"/>
        </w:rPr>
      </w:pPr>
    </w:p>
    <w:p w14:paraId="75BE8FE0" w14:textId="77777777" w:rsidR="004E5E2B" w:rsidRDefault="004E5E2B" w:rsidP="00046AE9">
      <w:pPr>
        <w:spacing w:line="276" w:lineRule="auto"/>
        <w:jc w:val="both"/>
        <w:rPr>
          <w:rFonts w:cs="Arial"/>
          <w:b/>
          <w:sz w:val="22"/>
          <w:szCs w:val="22"/>
          <w:lang w:val="es-CO"/>
        </w:rPr>
      </w:pPr>
    </w:p>
    <w:p w14:paraId="6F91E666" w14:textId="77777777" w:rsidR="004E5E2B" w:rsidRDefault="004E5E2B" w:rsidP="00046AE9">
      <w:pPr>
        <w:spacing w:line="276" w:lineRule="auto"/>
        <w:jc w:val="both"/>
        <w:rPr>
          <w:rFonts w:cs="Arial"/>
          <w:b/>
          <w:sz w:val="22"/>
          <w:szCs w:val="22"/>
          <w:lang w:val="es-CO"/>
        </w:rPr>
      </w:pPr>
    </w:p>
    <w:p w14:paraId="4EC04463" w14:textId="77777777" w:rsidR="004E5E2B" w:rsidRDefault="004E5E2B" w:rsidP="00046AE9">
      <w:pPr>
        <w:spacing w:line="276" w:lineRule="auto"/>
        <w:jc w:val="both"/>
        <w:rPr>
          <w:rFonts w:cs="Arial"/>
          <w:b/>
          <w:sz w:val="22"/>
          <w:szCs w:val="22"/>
          <w:lang w:val="es-CO"/>
        </w:rPr>
      </w:pPr>
    </w:p>
    <w:p w14:paraId="116188DF" w14:textId="77777777" w:rsidR="004E5E2B" w:rsidRDefault="004E5E2B" w:rsidP="00046AE9">
      <w:pPr>
        <w:spacing w:line="276" w:lineRule="auto"/>
        <w:jc w:val="both"/>
        <w:rPr>
          <w:rFonts w:cs="Arial"/>
          <w:b/>
          <w:sz w:val="22"/>
          <w:szCs w:val="22"/>
          <w:lang w:val="es-CO"/>
        </w:rPr>
      </w:pPr>
    </w:p>
    <w:p w14:paraId="78787B95" w14:textId="77777777" w:rsidR="004E5E2B" w:rsidRDefault="004E5E2B" w:rsidP="00046AE9">
      <w:pPr>
        <w:spacing w:line="276" w:lineRule="auto"/>
        <w:jc w:val="both"/>
        <w:rPr>
          <w:rFonts w:cs="Arial"/>
          <w:b/>
          <w:sz w:val="22"/>
          <w:szCs w:val="22"/>
          <w:lang w:val="es-CO"/>
        </w:rPr>
      </w:pPr>
    </w:p>
    <w:p w14:paraId="68B8AFC2" w14:textId="26BF8CB6" w:rsidR="002A5FA7" w:rsidRDefault="002A5FA7" w:rsidP="00C1671A">
      <w:pPr>
        <w:pStyle w:val="Ttulo2"/>
        <w:numPr>
          <w:ilvl w:val="0"/>
          <w:numId w:val="14"/>
        </w:numPr>
        <w:spacing w:line="276" w:lineRule="auto"/>
        <w:jc w:val="both"/>
        <w:rPr>
          <w:rFonts w:cs="Arial"/>
          <w:sz w:val="22"/>
          <w:szCs w:val="22"/>
          <w:lang w:val="es-MX"/>
        </w:rPr>
      </w:pPr>
      <w:bookmarkStart w:id="29" w:name="_Toc16847801"/>
      <w:r w:rsidRPr="002A5FA7">
        <w:rPr>
          <w:rFonts w:cs="Arial"/>
          <w:sz w:val="22"/>
          <w:szCs w:val="22"/>
          <w:lang w:val="es-MX"/>
        </w:rPr>
        <w:lastRenderedPageBreak/>
        <w:t>VERIFICACIÓ</w:t>
      </w:r>
      <w:bookmarkEnd w:id="29"/>
      <w:r w:rsidRPr="002A5FA7">
        <w:rPr>
          <w:rFonts w:cs="Arial"/>
          <w:sz w:val="22"/>
          <w:szCs w:val="22"/>
          <w:lang w:val="es-MX"/>
        </w:rPr>
        <w:t>N</w:t>
      </w:r>
    </w:p>
    <w:p w14:paraId="3950D60C" w14:textId="77777777" w:rsidR="004F0F43" w:rsidRDefault="004F0F43" w:rsidP="004F0F43">
      <w:pPr>
        <w:rPr>
          <w:lang w:val="es-MX"/>
        </w:rPr>
      </w:pPr>
    </w:p>
    <w:p w14:paraId="103B8922" w14:textId="0C174364" w:rsidR="002A5FA7" w:rsidRPr="002A5FA7" w:rsidRDefault="002A5FA7" w:rsidP="00C1671A">
      <w:pPr>
        <w:pStyle w:val="Prrafodelista"/>
        <w:numPr>
          <w:ilvl w:val="1"/>
          <w:numId w:val="14"/>
        </w:numPr>
        <w:spacing w:line="276" w:lineRule="auto"/>
        <w:jc w:val="both"/>
        <w:rPr>
          <w:rFonts w:cs="Arial"/>
          <w:b/>
          <w:bCs/>
          <w:sz w:val="22"/>
          <w:szCs w:val="22"/>
          <w:lang w:val="es-CO"/>
        </w:rPr>
      </w:pPr>
      <w:bookmarkStart w:id="30" w:name="_Toc16847802"/>
      <w:r>
        <w:rPr>
          <w:rFonts w:cs="Arial"/>
          <w:b/>
          <w:bCs/>
          <w:sz w:val="22"/>
          <w:szCs w:val="22"/>
          <w:lang w:val="es-CO"/>
        </w:rPr>
        <w:t>S</w:t>
      </w:r>
      <w:r w:rsidRPr="002A5FA7">
        <w:rPr>
          <w:rFonts w:cs="Arial"/>
          <w:b/>
          <w:bCs/>
          <w:sz w:val="22"/>
          <w:szCs w:val="22"/>
          <w:lang w:val="es-CO"/>
        </w:rPr>
        <w:t>eguimiento y medición</w:t>
      </w:r>
      <w:bookmarkEnd w:id="30"/>
    </w:p>
    <w:p w14:paraId="5708A728" w14:textId="77777777" w:rsidR="002A5FA7" w:rsidRPr="00643547" w:rsidRDefault="002A5FA7" w:rsidP="002A5FA7">
      <w:pPr>
        <w:spacing w:line="276" w:lineRule="auto"/>
        <w:jc w:val="both"/>
        <w:rPr>
          <w:rFonts w:cs="Arial"/>
          <w:b/>
          <w:sz w:val="22"/>
          <w:szCs w:val="22"/>
          <w:lang w:val="es-CO"/>
        </w:rPr>
      </w:pPr>
    </w:p>
    <w:p w14:paraId="02018027" w14:textId="77777777" w:rsidR="002A5FA7" w:rsidRPr="00643547" w:rsidRDefault="002A5FA7" w:rsidP="002A5FA7">
      <w:pPr>
        <w:spacing w:line="276" w:lineRule="auto"/>
        <w:jc w:val="both"/>
        <w:rPr>
          <w:rFonts w:cs="Arial"/>
          <w:sz w:val="22"/>
          <w:szCs w:val="22"/>
          <w:lang w:val="es-CO"/>
        </w:rPr>
      </w:pPr>
      <w:r w:rsidRPr="00643547">
        <w:rPr>
          <w:rFonts w:cs="Arial"/>
          <w:sz w:val="22"/>
          <w:szCs w:val="22"/>
          <w:lang w:val="es-CO"/>
        </w:rPr>
        <w:t>Para la implementación de las estrategias planteadas en cada línea de acción se cuenta con una herramienta de seguimiento y control que permitirá establecer indicadores de resultado.</w:t>
      </w:r>
    </w:p>
    <w:p w14:paraId="0E9E0ABF" w14:textId="77777777" w:rsidR="002A5FA7" w:rsidRDefault="002A5FA7" w:rsidP="002A5FA7">
      <w:pPr>
        <w:pStyle w:val="Descripcin"/>
        <w:spacing w:line="276" w:lineRule="auto"/>
        <w:jc w:val="center"/>
        <w:rPr>
          <w:rFonts w:cs="Arial"/>
          <w:sz w:val="22"/>
          <w:szCs w:val="22"/>
        </w:rPr>
      </w:pPr>
      <w:bookmarkStart w:id="31" w:name="_Toc477513084"/>
    </w:p>
    <w:p w14:paraId="600F0C2A" w14:textId="56FAD9D8" w:rsidR="002A5FA7" w:rsidRPr="00643547" w:rsidRDefault="00D45019" w:rsidP="002A5FA7">
      <w:pPr>
        <w:pStyle w:val="Descripcin"/>
        <w:spacing w:line="276" w:lineRule="auto"/>
        <w:jc w:val="center"/>
        <w:rPr>
          <w:rFonts w:cs="Arial"/>
          <w:b w:val="0"/>
          <w:sz w:val="22"/>
          <w:szCs w:val="22"/>
          <w:lang w:val="es-CO"/>
        </w:rPr>
      </w:pPr>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B269A0">
        <w:rPr>
          <w:rFonts w:cs="Arial"/>
          <w:noProof/>
          <w:sz w:val="22"/>
          <w:szCs w:val="22"/>
        </w:rPr>
        <w:t>8</w:t>
      </w:r>
      <w:r w:rsidRPr="00643547">
        <w:rPr>
          <w:rFonts w:cs="Arial"/>
          <w:sz w:val="22"/>
          <w:szCs w:val="22"/>
        </w:rPr>
        <w:fldChar w:fldCharType="end"/>
      </w:r>
      <w:r w:rsidRPr="00643547">
        <w:rPr>
          <w:rFonts w:cs="Arial"/>
          <w:sz w:val="22"/>
          <w:szCs w:val="22"/>
        </w:rPr>
        <w:t xml:space="preserve">. </w:t>
      </w:r>
      <w:r w:rsidR="002A5FA7" w:rsidRPr="00643547">
        <w:rPr>
          <w:rFonts w:cs="Arial"/>
          <w:sz w:val="22"/>
          <w:szCs w:val="22"/>
        </w:rPr>
        <w:t>Formatos gestión ambiental</w:t>
      </w:r>
      <w:bookmarkEnd w:id="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2317"/>
        <w:gridCol w:w="1710"/>
      </w:tblGrid>
      <w:tr w:rsidR="002A5FA7" w:rsidRPr="008B4BE9" w14:paraId="5518F421" w14:textId="77777777" w:rsidTr="00327BF5">
        <w:trPr>
          <w:tblHeader/>
          <w:jc w:val="center"/>
        </w:trPr>
        <w:tc>
          <w:tcPr>
            <w:tcW w:w="0" w:type="auto"/>
            <w:shd w:val="clear" w:color="auto" w:fill="BFBFBF" w:themeFill="background1" w:themeFillShade="BF"/>
            <w:vAlign w:val="center"/>
          </w:tcPr>
          <w:p w14:paraId="3C52A2BD"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Nombre del formato</w:t>
            </w:r>
          </w:p>
        </w:tc>
        <w:tc>
          <w:tcPr>
            <w:tcW w:w="2317" w:type="dxa"/>
            <w:shd w:val="clear" w:color="auto" w:fill="BFBFBF" w:themeFill="background1" w:themeFillShade="BF"/>
            <w:vAlign w:val="center"/>
          </w:tcPr>
          <w:p w14:paraId="493A13B0"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 xml:space="preserve">Etapa </w:t>
            </w:r>
          </w:p>
        </w:tc>
        <w:tc>
          <w:tcPr>
            <w:tcW w:w="1710" w:type="dxa"/>
            <w:shd w:val="clear" w:color="auto" w:fill="BFBFBF" w:themeFill="background1" w:themeFillShade="BF"/>
            <w:vAlign w:val="center"/>
          </w:tcPr>
          <w:p w14:paraId="54121769"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Responsable</w:t>
            </w:r>
          </w:p>
        </w:tc>
      </w:tr>
      <w:tr w:rsidR="002A5FA7" w:rsidRPr="008B4BE9" w14:paraId="7689C5ED" w14:textId="77777777" w:rsidTr="00327BF5">
        <w:trPr>
          <w:jc w:val="center"/>
        </w:trPr>
        <w:tc>
          <w:tcPr>
            <w:tcW w:w="0" w:type="auto"/>
          </w:tcPr>
          <w:p w14:paraId="395A7FCA"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Acta de entorno</w:t>
            </w:r>
          </w:p>
        </w:tc>
        <w:tc>
          <w:tcPr>
            <w:tcW w:w="2317" w:type="dxa"/>
            <w:vMerge w:val="restart"/>
            <w:vAlign w:val="center"/>
          </w:tcPr>
          <w:p w14:paraId="5FE52E24"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Ejecución Proyecto Habitacional</w:t>
            </w:r>
          </w:p>
        </w:tc>
        <w:tc>
          <w:tcPr>
            <w:tcW w:w="1710" w:type="dxa"/>
            <w:vMerge w:val="restart"/>
            <w:vAlign w:val="center"/>
          </w:tcPr>
          <w:p w14:paraId="7627F909"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 xml:space="preserve">Entidad ejecutora del Proyecto Habitacional </w:t>
            </w:r>
          </w:p>
        </w:tc>
      </w:tr>
      <w:tr w:rsidR="002A5FA7" w:rsidRPr="008B4BE9" w14:paraId="3A7B6083" w14:textId="77777777" w:rsidTr="00327BF5">
        <w:trPr>
          <w:jc w:val="center"/>
        </w:trPr>
        <w:tc>
          <w:tcPr>
            <w:tcW w:w="0" w:type="auto"/>
          </w:tcPr>
          <w:p w14:paraId="1E7B1873"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Consumo de agua y energía</w:t>
            </w:r>
          </w:p>
        </w:tc>
        <w:tc>
          <w:tcPr>
            <w:tcW w:w="2317" w:type="dxa"/>
            <w:vMerge/>
            <w:vAlign w:val="center"/>
          </w:tcPr>
          <w:p w14:paraId="7365B749"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20355E9D"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1CC2CEA6" w14:textId="77777777" w:rsidTr="00327BF5">
        <w:trPr>
          <w:jc w:val="center"/>
        </w:trPr>
        <w:tc>
          <w:tcPr>
            <w:tcW w:w="0" w:type="auto"/>
          </w:tcPr>
          <w:p w14:paraId="2A325343"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rPr>
              <w:t>Registro de podas, talas y trasplantes</w:t>
            </w:r>
          </w:p>
        </w:tc>
        <w:tc>
          <w:tcPr>
            <w:tcW w:w="2317" w:type="dxa"/>
            <w:vMerge/>
            <w:vAlign w:val="center"/>
          </w:tcPr>
          <w:p w14:paraId="67B10ABA"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0DF5762A"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399EDEAF" w14:textId="77777777" w:rsidTr="00327BF5">
        <w:trPr>
          <w:jc w:val="center"/>
        </w:trPr>
        <w:tc>
          <w:tcPr>
            <w:tcW w:w="0" w:type="auto"/>
          </w:tcPr>
          <w:p w14:paraId="787E8247" w14:textId="77777777" w:rsidR="002A5FA7" w:rsidRPr="008B4BE9" w:rsidRDefault="002A5FA7" w:rsidP="00327BF5">
            <w:pPr>
              <w:tabs>
                <w:tab w:val="left" w:pos="709"/>
              </w:tabs>
              <w:spacing w:line="276" w:lineRule="auto"/>
              <w:jc w:val="both"/>
              <w:rPr>
                <w:rFonts w:cs="Arial"/>
                <w:sz w:val="20"/>
              </w:rPr>
            </w:pPr>
            <w:r w:rsidRPr="008B4BE9">
              <w:rPr>
                <w:rFonts w:cs="Arial"/>
                <w:sz w:val="20"/>
              </w:rPr>
              <w:t>Registro de siembras y coberturas</w:t>
            </w:r>
          </w:p>
        </w:tc>
        <w:tc>
          <w:tcPr>
            <w:tcW w:w="2317" w:type="dxa"/>
            <w:vMerge/>
            <w:vAlign w:val="center"/>
          </w:tcPr>
          <w:p w14:paraId="2858E50A"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75578539"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545FB7A6" w14:textId="77777777" w:rsidTr="00327BF5">
        <w:trPr>
          <w:jc w:val="center"/>
        </w:trPr>
        <w:tc>
          <w:tcPr>
            <w:tcW w:w="0" w:type="auto"/>
          </w:tcPr>
          <w:p w14:paraId="1ED1A689"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Acta de vecindad</w:t>
            </w:r>
          </w:p>
        </w:tc>
        <w:tc>
          <w:tcPr>
            <w:tcW w:w="2317" w:type="dxa"/>
            <w:vMerge/>
            <w:vAlign w:val="center"/>
          </w:tcPr>
          <w:p w14:paraId="6BEE89C4"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392826A7"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6B9197B7" w14:textId="77777777" w:rsidTr="00327BF5">
        <w:trPr>
          <w:jc w:val="center"/>
        </w:trPr>
        <w:tc>
          <w:tcPr>
            <w:tcW w:w="0" w:type="auto"/>
          </w:tcPr>
          <w:p w14:paraId="7715331E"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Cierre acta de vecindad</w:t>
            </w:r>
          </w:p>
        </w:tc>
        <w:tc>
          <w:tcPr>
            <w:tcW w:w="2317" w:type="dxa"/>
            <w:vMerge/>
            <w:vAlign w:val="center"/>
          </w:tcPr>
          <w:p w14:paraId="0357019C"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3BE56CF4"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75996450" w14:textId="77777777" w:rsidTr="00327BF5">
        <w:trPr>
          <w:jc w:val="center"/>
        </w:trPr>
        <w:tc>
          <w:tcPr>
            <w:tcW w:w="0" w:type="auto"/>
          </w:tcPr>
          <w:p w14:paraId="4B7647D5" w14:textId="77777777" w:rsidR="002A5FA7" w:rsidRPr="008B4BE9" w:rsidRDefault="002A5FA7" w:rsidP="00327BF5">
            <w:pPr>
              <w:tabs>
                <w:tab w:val="left" w:pos="709"/>
              </w:tabs>
              <w:spacing w:line="276" w:lineRule="auto"/>
              <w:jc w:val="both"/>
              <w:rPr>
                <w:rFonts w:cs="Arial"/>
                <w:sz w:val="20"/>
              </w:rPr>
            </w:pPr>
            <w:r w:rsidRPr="008B4BE9">
              <w:rPr>
                <w:rFonts w:cs="Arial"/>
                <w:sz w:val="20"/>
              </w:rPr>
              <w:t>Control de pedidos de materiales pétreos</w:t>
            </w:r>
          </w:p>
        </w:tc>
        <w:tc>
          <w:tcPr>
            <w:tcW w:w="2317" w:type="dxa"/>
            <w:vMerge/>
            <w:vAlign w:val="center"/>
          </w:tcPr>
          <w:p w14:paraId="13AE9611"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2BBFBBEE"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5703FD8B" w14:textId="77777777" w:rsidTr="00327BF5">
        <w:trPr>
          <w:jc w:val="center"/>
        </w:trPr>
        <w:tc>
          <w:tcPr>
            <w:tcW w:w="0" w:type="auto"/>
          </w:tcPr>
          <w:p w14:paraId="18AA3C83"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Planilla de gestión de residuos sólidos</w:t>
            </w:r>
          </w:p>
        </w:tc>
        <w:tc>
          <w:tcPr>
            <w:tcW w:w="2317" w:type="dxa"/>
            <w:vMerge/>
            <w:vAlign w:val="center"/>
          </w:tcPr>
          <w:p w14:paraId="55E03359"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151EBB4C"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333038BF" w14:textId="77777777" w:rsidTr="00327BF5">
        <w:trPr>
          <w:jc w:val="center"/>
        </w:trPr>
        <w:tc>
          <w:tcPr>
            <w:tcW w:w="0" w:type="auto"/>
          </w:tcPr>
          <w:p w14:paraId="4F229A68"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Equipos, maquinaria y vehículos utilizados en obra y mantenimiento</w:t>
            </w:r>
          </w:p>
        </w:tc>
        <w:tc>
          <w:tcPr>
            <w:tcW w:w="2317" w:type="dxa"/>
            <w:vMerge/>
            <w:vAlign w:val="center"/>
          </w:tcPr>
          <w:p w14:paraId="7D8A6A9C"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4228D2EA"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083E820D" w14:textId="77777777" w:rsidTr="00327BF5">
        <w:trPr>
          <w:jc w:val="center"/>
        </w:trPr>
        <w:tc>
          <w:tcPr>
            <w:tcW w:w="0" w:type="auto"/>
            <w:vAlign w:val="center"/>
          </w:tcPr>
          <w:p w14:paraId="5BFDB3C7" w14:textId="77777777" w:rsidR="002A5FA7" w:rsidRPr="008B4BE9" w:rsidRDefault="002A5FA7" w:rsidP="00327BF5">
            <w:pPr>
              <w:tabs>
                <w:tab w:val="left" w:pos="709"/>
              </w:tabs>
              <w:spacing w:line="276" w:lineRule="auto"/>
              <w:rPr>
                <w:rFonts w:cs="Arial"/>
                <w:sz w:val="20"/>
                <w:lang w:val="es-CO"/>
              </w:rPr>
            </w:pPr>
            <w:r w:rsidRPr="008B4BE9">
              <w:rPr>
                <w:rFonts w:cs="Arial"/>
                <w:sz w:val="20"/>
                <w:lang w:val="es-CO"/>
              </w:rPr>
              <w:t>Ficha de caracterización socio-ambiental Estudios y Diseños</w:t>
            </w:r>
          </w:p>
        </w:tc>
        <w:tc>
          <w:tcPr>
            <w:tcW w:w="2317" w:type="dxa"/>
            <w:vAlign w:val="center"/>
          </w:tcPr>
          <w:p w14:paraId="2EE6C292"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Estudios y Diseños Proyecto Habitacional</w:t>
            </w:r>
          </w:p>
        </w:tc>
        <w:tc>
          <w:tcPr>
            <w:tcW w:w="1710" w:type="dxa"/>
            <w:vAlign w:val="center"/>
          </w:tcPr>
          <w:p w14:paraId="65C31661"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Entidad diseñadora Proyecto Habitacional</w:t>
            </w:r>
          </w:p>
        </w:tc>
      </w:tr>
      <w:tr w:rsidR="002A5FA7" w:rsidRPr="008B4BE9" w14:paraId="6542C662" w14:textId="77777777" w:rsidTr="00327BF5">
        <w:trPr>
          <w:jc w:val="center"/>
        </w:trPr>
        <w:tc>
          <w:tcPr>
            <w:tcW w:w="0" w:type="auto"/>
          </w:tcPr>
          <w:p w14:paraId="610FD508"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 xml:space="preserve">Informe final socio-ambiental </w:t>
            </w:r>
          </w:p>
        </w:tc>
        <w:tc>
          <w:tcPr>
            <w:tcW w:w="2317" w:type="dxa"/>
            <w:vMerge w:val="restart"/>
            <w:vAlign w:val="center"/>
          </w:tcPr>
          <w:p w14:paraId="376C8978"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Ejecución Proyecto Habitacional</w:t>
            </w:r>
          </w:p>
        </w:tc>
        <w:tc>
          <w:tcPr>
            <w:tcW w:w="1710" w:type="dxa"/>
            <w:vMerge w:val="restart"/>
            <w:vAlign w:val="center"/>
          </w:tcPr>
          <w:p w14:paraId="59E29A35"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lang w:val="es-CO"/>
              </w:rPr>
              <w:t>Entidad ejecutora del Proyecto Habitacional</w:t>
            </w:r>
          </w:p>
        </w:tc>
      </w:tr>
      <w:tr w:rsidR="002A5FA7" w:rsidRPr="008B4BE9" w14:paraId="4ACDA90C" w14:textId="77777777" w:rsidTr="00327BF5">
        <w:trPr>
          <w:jc w:val="center"/>
        </w:trPr>
        <w:tc>
          <w:tcPr>
            <w:tcW w:w="0" w:type="auto"/>
          </w:tcPr>
          <w:p w14:paraId="4DC1835B"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rPr>
              <w:t>Lista de chequeo social en obra</w:t>
            </w:r>
          </w:p>
        </w:tc>
        <w:tc>
          <w:tcPr>
            <w:tcW w:w="2317" w:type="dxa"/>
            <w:vMerge/>
            <w:vAlign w:val="center"/>
          </w:tcPr>
          <w:p w14:paraId="13D9072A"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07F48637"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5EE73F72" w14:textId="77777777" w:rsidTr="00327BF5">
        <w:trPr>
          <w:jc w:val="center"/>
        </w:trPr>
        <w:tc>
          <w:tcPr>
            <w:tcW w:w="0" w:type="auto"/>
          </w:tcPr>
          <w:p w14:paraId="4EDB0C9F" w14:textId="77777777" w:rsidR="002A5FA7" w:rsidRPr="008B4BE9" w:rsidRDefault="002A5FA7" w:rsidP="00327BF5">
            <w:pPr>
              <w:tabs>
                <w:tab w:val="left" w:pos="709"/>
              </w:tabs>
              <w:spacing w:line="276" w:lineRule="auto"/>
              <w:jc w:val="both"/>
              <w:rPr>
                <w:rFonts w:cs="Arial"/>
                <w:sz w:val="20"/>
                <w:lang w:val="es-CO"/>
              </w:rPr>
            </w:pPr>
            <w:r w:rsidRPr="008B4BE9">
              <w:rPr>
                <w:rFonts w:cs="Arial"/>
                <w:sz w:val="20"/>
              </w:rPr>
              <w:t>Sustancias peligrosas utilizadas en obra</w:t>
            </w:r>
          </w:p>
        </w:tc>
        <w:tc>
          <w:tcPr>
            <w:tcW w:w="2317" w:type="dxa"/>
            <w:vMerge/>
            <w:vAlign w:val="center"/>
          </w:tcPr>
          <w:p w14:paraId="448012BE" w14:textId="77777777" w:rsidR="002A5FA7" w:rsidRPr="008B4BE9" w:rsidRDefault="002A5FA7" w:rsidP="00327BF5">
            <w:pPr>
              <w:tabs>
                <w:tab w:val="left" w:pos="709"/>
              </w:tabs>
              <w:spacing w:line="276" w:lineRule="auto"/>
              <w:jc w:val="both"/>
              <w:rPr>
                <w:rFonts w:cs="Arial"/>
                <w:sz w:val="20"/>
                <w:lang w:val="es-CO"/>
              </w:rPr>
            </w:pPr>
          </w:p>
        </w:tc>
        <w:tc>
          <w:tcPr>
            <w:tcW w:w="1710" w:type="dxa"/>
            <w:vMerge/>
            <w:vAlign w:val="center"/>
          </w:tcPr>
          <w:p w14:paraId="005BDAD8" w14:textId="77777777" w:rsidR="002A5FA7" w:rsidRPr="008B4BE9" w:rsidRDefault="002A5FA7" w:rsidP="00327BF5">
            <w:pPr>
              <w:tabs>
                <w:tab w:val="left" w:pos="709"/>
              </w:tabs>
              <w:spacing w:line="276" w:lineRule="auto"/>
              <w:jc w:val="both"/>
              <w:rPr>
                <w:rFonts w:cs="Arial"/>
                <w:sz w:val="20"/>
                <w:lang w:val="es-CO"/>
              </w:rPr>
            </w:pPr>
          </w:p>
        </w:tc>
      </w:tr>
      <w:tr w:rsidR="002A5FA7" w:rsidRPr="008B4BE9" w14:paraId="75D61622" w14:textId="77777777" w:rsidTr="00327BF5">
        <w:trPr>
          <w:jc w:val="center"/>
        </w:trPr>
        <w:tc>
          <w:tcPr>
            <w:tcW w:w="0" w:type="auto"/>
          </w:tcPr>
          <w:p w14:paraId="6879F458" w14:textId="77777777" w:rsidR="002A5FA7" w:rsidRPr="008B4BE9" w:rsidRDefault="002A5FA7" w:rsidP="00327BF5">
            <w:pPr>
              <w:tabs>
                <w:tab w:val="left" w:pos="709"/>
              </w:tabs>
              <w:spacing w:line="276" w:lineRule="auto"/>
              <w:jc w:val="both"/>
              <w:rPr>
                <w:rFonts w:cs="Arial"/>
                <w:sz w:val="20"/>
              </w:rPr>
            </w:pPr>
            <w:r w:rsidRPr="008B4BE9">
              <w:rPr>
                <w:rFonts w:cs="Arial"/>
                <w:sz w:val="20"/>
              </w:rPr>
              <w:t>Inventario de mejoras vegetales</w:t>
            </w:r>
          </w:p>
        </w:tc>
        <w:tc>
          <w:tcPr>
            <w:tcW w:w="2317" w:type="dxa"/>
            <w:vMerge/>
            <w:vAlign w:val="center"/>
          </w:tcPr>
          <w:p w14:paraId="299FCCD4" w14:textId="77777777" w:rsidR="002A5FA7" w:rsidRPr="008B4BE9" w:rsidRDefault="002A5FA7" w:rsidP="00327BF5">
            <w:pPr>
              <w:tabs>
                <w:tab w:val="left" w:pos="709"/>
              </w:tabs>
              <w:spacing w:line="276" w:lineRule="auto"/>
              <w:jc w:val="both"/>
              <w:rPr>
                <w:rFonts w:cs="Arial"/>
                <w:sz w:val="20"/>
              </w:rPr>
            </w:pPr>
          </w:p>
        </w:tc>
        <w:tc>
          <w:tcPr>
            <w:tcW w:w="1710" w:type="dxa"/>
            <w:vMerge/>
            <w:vAlign w:val="center"/>
          </w:tcPr>
          <w:p w14:paraId="7281BA54" w14:textId="77777777" w:rsidR="002A5FA7" w:rsidRPr="008B4BE9" w:rsidRDefault="002A5FA7" w:rsidP="00327BF5">
            <w:pPr>
              <w:tabs>
                <w:tab w:val="left" w:pos="709"/>
              </w:tabs>
              <w:spacing w:line="276" w:lineRule="auto"/>
              <w:jc w:val="both"/>
              <w:rPr>
                <w:rFonts w:cs="Arial"/>
                <w:sz w:val="20"/>
              </w:rPr>
            </w:pPr>
          </w:p>
        </w:tc>
      </w:tr>
      <w:tr w:rsidR="002A5FA7" w:rsidRPr="008B4BE9" w14:paraId="374FAB80" w14:textId="77777777" w:rsidTr="00327BF5">
        <w:trPr>
          <w:jc w:val="center"/>
        </w:trPr>
        <w:tc>
          <w:tcPr>
            <w:tcW w:w="0" w:type="auto"/>
          </w:tcPr>
          <w:p w14:paraId="311C0CAA" w14:textId="77777777" w:rsidR="002A5FA7" w:rsidRPr="008B4BE9" w:rsidRDefault="002A5FA7" w:rsidP="00327BF5">
            <w:pPr>
              <w:tabs>
                <w:tab w:val="left" w:pos="709"/>
              </w:tabs>
              <w:spacing w:line="276" w:lineRule="auto"/>
              <w:jc w:val="both"/>
              <w:rPr>
                <w:rFonts w:cs="Arial"/>
                <w:sz w:val="20"/>
              </w:rPr>
            </w:pPr>
            <w:r w:rsidRPr="008B4BE9">
              <w:rPr>
                <w:rFonts w:cs="Arial"/>
                <w:sz w:val="20"/>
              </w:rPr>
              <w:t>Inversión socio-ambiental</w:t>
            </w:r>
          </w:p>
        </w:tc>
        <w:tc>
          <w:tcPr>
            <w:tcW w:w="2317" w:type="dxa"/>
            <w:vMerge/>
            <w:vAlign w:val="center"/>
          </w:tcPr>
          <w:p w14:paraId="1C1EA868" w14:textId="77777777" w:rsidR="002A5FA7" w:rsidRPr="008B4BE9" w:rsidRDefault="002A5FA7" w:rsidP="00327BF5">
            <w:pPr>
              <w:tabs>
                <w:tab w:val="left" w:pos="709"/>
              </w:tabs>
              <w:spacing w:line="276" w:lineRule="auto"/>
              <w:jc w:val="both"/>
              <w:rPr>
                <w:rFonts w:cs="Arial"/>
                <w:sz w:val="20"/>
              </w:rPr>
            </w:pPr>
          </w:p>
        </w:tc>
        <w:tc>
          <w:tcPr>
            <w:tcW w:w="1710" w:type="dxa"/>
            <w:vMerge/>
            <w:vAlign w:val="center"/>
          </w:tcPr>
          <w:p w14:paraId="5F2F5EAB" w14:textId="77777777" w:rsidR="002A5FA7" w:rsidRPr="008B4BE9" w:rsidRDefault="002A5FA7" w:rsidP="00327BF5">
            <w:pPr>
              <w:tabs>
                <w:tab w:val="left" w:pos="709"/>
              </w:tabs>
              <w:spacing w:line="276" w:lineRule="auto"/>
              <w:jc w:val="both"/>
              <w:rPr>
                <w:rFonts w:cs="Arial"/>
                <w:sz w:val="20"/>
              </w:rPr>
            </w:pPr>
          </w:p>
        </w:tc>
      </w:tr>
      <w:tr w:rsidR="002A5FA7" w:rsidRPr="008B4BE9" w14:paraId="58336F5C" w14:textId="77777777" w:rsidTr="00327BF5">
        <w:trPr>
          <w:jc w:val="center"/>
        </w:trPr>
        <w:tc>
          <w:tcPr>
            <w:tcW w:w="0" w:type="auto"/>
          </w:tcPr>
          <w:p w14:paraId="06731E20" w14:textId="77777777" w:rsidR="002A5FA7" w:rsidRPr="008B4BE9" w:rsidRDefault="002A5FA7" w:rsidP="00327BF5">
            <w:pPr>
              <w:tabs>
                <w:tab w:val="left" w:pos="709"/>
              </w:tabs>
              <w:spacing w:line="276" w:lineRule="auto"/>
              <w:jc w:val="both"/>
              <w:rPr>
                <w:rFonts w:cs="Arial"/>
                <w:sz w:val="20"/>
              </w:rPr>
            </w:pPr>
            <w:r w:rsidRPr="008B4BE9">
              <w:rPr>
                <w:rFonts w:cs="Arial"/>
                <w:sz w:val="20"/>
                <w:lang w:val="es-CO"/>
              </w:rPr>
              <w:t>Resumen Plan de acción socio-ambiental</w:t>
            </w:r>
          </w:p>
        </w:tc>
        <w:tc>
          <w:tcPr>
            <w:tcW w:w="2317" w:type="dxa"/>
            <w:vMerge/>
            <w:vAlign w:val="center"/>
          </w:tcPr>
          <w:p w14:paraId="09577630" w14:textId="77777777" w:rsidR="002A5FA7" w:rsidRPr="008B4BE9" w:rsidRDefault="002A5FA7" w:rsidP="00327BF5">
            <w:pPr>
              <w:tabs>
                <w:tab w:val="left" w:pos="709"/>
              </w:tabs>
              <w:spacing w:line="276" w:lineRule="auto"/>
              <w:jc w:val="both"/>
              <w:rPr>
                <w:rFonts w:cs="Arial"/>
                <w:sz w:val="20"/>
              </w:rPr>
            </w:pPr>
          </w:p>
        </w:tc>
        <w:tc>
          <w:tcPr>
            <w:tcW w:w="1710" w:type="dxa"/>
            <w:vMerge w:val="restart"/>
            <w:vAlign w:val="center"/>
          </w:tcPr>
          <w:p w14:paraId="7B5DCAA1" w14:textId="77777777" w:rsidR="002A5FA7" w:rsidRPr="008B4BE9" w:rsidRDefault="002A5FA7" w:rsidP="00327BF5">
            <w:pPr>
              <w:tabs>
                <w:tab w:val="left" w:pos="709"/>
              </w:tabs>
              <w:spacing w:line="276" w:lineRule="auto"/>
              <w:jc w:val="both"/>
              <w:rPr>
                <w:rFonts w:cs="Arial"/>
                <w:sz w:val="20"/>
              </w:rPr>
            </w:pPr>
            <w:r w:rsidRPr="008B4BE9">
              <w:rPr>
                <w:rFonts w:cs="Arial"/>
                <w:sz w:val="20"/>
              </w:rPr>
              <w:t>Interventoría del Proyecto Habitacional</w:t>
            </w:r>
          </w:p>
        </w:tc>
      </w:tr>
      <w:tr w:rsidR="002A5FA7" w:rsidRPr="008B4BE9" w14:paraId="77CA7B47" w14:textId="77777777" w:rsidTr="00327BF5">
        <w:trPr>
          <w:jc w:val="center"/>
        </w:trPr>
        <w:tc>
          <w:tcPr>
            <w:tcW w:w="0" w:type="auto"/>
          </w:tcPr>
          <w:p w14:paraId="4843F36A" w14:textId="77777777" w:rsidR="002A5FA7" w:rsidRPr="008B4BE9" w:rsidRDefault="002A5FA7" w:rsidP="00327BF5">
            <w:pPr>
              <w:tabs>
                <w:tab w:val="left" w:pos="709"/>
              </w:tabs>
              <w:spacing w:line="276" w:lineRule="auto"/>
              <w:jc w:val="both"/>
              <w:rPr>
                <w:rFonts w:cs="Arial"/>
                <w:sz w:val="20"/>
              </w:rPr>
            </w:pPr>
            <w:r w:rsidRPr="008B4BE9">
              <w:rPr>
                <w:rFonts w:cs="Arial"/>
                <w:sz w:val="20"/>
              </w:rPr>
              <w:t>Lista de chequeo ambiental</w:t>
            </w:r>
          </w:p>
        </w:tc>
        <w:tc>
          <w:tcPr>
            <w:tcW w:w="2317" w:type="dxa"/>
            <w:vMerge/>
            <w:vAlign w:val="center"/>
          </w:tcPr>
          <w:p w14:paraId="71DDFEEC" w14:textId="77777777" w:rsidR="002A5FA7" w:rsidRPr="008B4BE9" w:rsidRDefault="002A5FA7" w:rsidP="00327BF5">
            <w:pPr>
              <w:tabs>
                <w:tab w:val="left" w:pos="709"/>
              </w:tabs>
              <w:spacing w:line="276" w:lineRule="auto"/>
              <w:jc w:val="both"/>
              <w:rPr>
                <w:rFonts w:cs="Arial"/>
                <w:sz w:val="20"/>
              </w:rPr>
            </w:pPr>
          </w:p>
        </w:tc>
        <w:tc>
          <w:tcPr>
            <w:tcW w:w="1710" w:type="dxa"/>
            <w:vMerge/>
            <w:vAlign w:val="center"/>
          </w:tcPr>
          <w:p w14:paraId="6C89A6A2" w14:textId="77777777" w:rsidR="002A5FA7" w:rsidRPr="008B4BE9" w:rsidRDefault="002A5FA7" w:rsidP="00327BF5">
            <w:pPr>
              <w:tabs>
                <w:tab w:val="left" w:pos="709"/>
              </w:tabs>
              <w:spacing w:line="276" w:lineRule="auto"/>
              <w:jc w:val="both"/>
              <w:rPr>
                <w:rFonts w:cs="Arial"/>
                <w:sz w:val="20"/>
              </w:rPr>
            </w:pPr>
          </w:p>
        </w:tc>
      </w:tr>
      <w:tr w:rsidR="002A5FA7" w:rsidRPr="008B4BE9" w14:paraId="70E1F449" w14:textId="77777777" w:rsidTr="00327BF5">
        <w:trPr>
          <w:jc w:val="center"/>
        </w:trPr>
        <w:tc>
          <w:tcPr>
            <w:tcW w:w="0" w:type="auto"/>
          </w:tcPr>
          <w:p w14:paraId="2DE83852" w14:textId="77777777" w:rsidR="002A5FA7" w:rsidRPr="008B4BE9" w:rsidRDefault="002A5FA7" w:rsidP="00327BF5">
            <w:pPr>
              <w:tabs>
                <w:tab w:val="left" w:pos="709"/>
              </w:tabs>
              <w:spacing w:line="276" w:lineRule="auto"/>
              <w:jc w:val="both"/>
              <w:rPr>
                <w:rFonts w:cs="Arial"/>
                <w:sz w:val="20"/>
              </w:rPr>
            </w:pPr>
            <w:r w:rsidRPr="008B4BE9">
              <w:rPr>
                <w:rFonts w:cs="Arial"/>
                <w:sz w:val="20"/>
              </w:rPr>
              <w:t>Revisión del Plan de Acción socio-ambiental</w:t>
            </w:r>
          </w:p>
        </w:tc>
        <w:tc>
          <w:tcPr>
            <w:tcW w:w="2317" w:type="dxa"/>
            <w:vMerge/>
            <w:vAlign w:val="center"/>
          </w:tcPr>
          <w:p w14:paraId="40C5806C" w14:textId="77777777" w:rsidR="002A5FA7" w:rsidRPr="008B4BE9" w:rsidRDefault="002A5FA7" w:rsidP="00327BF5">
            <w:pPr>
              <w:tabs>
                <w:tab w:val="left" w:pos="709"/>
              </w:tabs>
              <w:spacing w:line="276" w:lineRule="auto"/>
              <w:jc w:val="both"/>
              <w:rPr>
                <w:rFonts w:cs="Arial"/>
                <w:sz w:val="20"/>
              </w:rPr>
            </w:pPr>
          </w:p>
        </w:tc>
        <w:tc>
          <w:tcPr>
            <w:tcW w:w="1710" w:type="dxa"/>
            <w:vMerge/>
            <w:vAlign w:val="center"/>
          </w:tcPr>
          <w:p w14:paraId="73DC98E1" w14:textId="77777777" w:rsidR="002A5FA7" w:rsidRPr="008B4BE9" w:rsidRDefault="002A5FA7" w:rsidP="00327BF5">
            <w:pPr>
              <w:tabs>
                <w:tab w:val="left" w:pos="709"/>
              </w:tabs>
              <w:spacing w:line="276" w:lineRule="auto"/>
              <w:jc w:val="both"/>
              <w:rPr>
                <w:rFonts w:cs="Arial"/>
                <w:sz w:val="20"/>
              </w:rPr>
            </w:pPr>
          </w:p>
        </w:tc>
      </w:tr>
      <w:tr w:rsidR="002A5FA7" w:rsidRPr="008B4BE9" w14:paraId="30F6AEF3" w14:textId="77777777" w:rsidTr="00327BF5">
        <w:trPr>
          <w:jc w:val="center"/>
        </w:trPr>
        <w:tc>
          <w:tcPr>
            <w:tcW w:w="0" w:type="auto"/>
          </w:tcPr>
          <w:p w14:paraId="27657ACC" w14:textId="77777777" w:rsidR="002A5FA7" w:rsidRPr="008B4BE9" w:rsidRDefault="002A5FA7" w:rsidP="00327BF5">
            <w:pPr>
              <w:tabs>
                <w:tab w:val="left" w:pos="709"/>
              </w:tabs>
              <w:spacing w:line="276" w:lineRule="auto"/>
              <w:jc w:val="both"/>
              <w:rPr>
                <w:rFonts w:cs="Arial"/>
                <w:sz w:val="20"/>
              </w:rPr>
            </w:pPr>
            <w:r w:rsidRPr="008B4BE9">
              <w:rPr>
                <w:rFonts w:cs="Arial"/>
                <w:sz w:val="20"/>
              </w:rPr>
              <w:t>Consumo de agua y energía</w:t>
            </w:r>
          </w:p>
        </w:tc>
        <w:tc>
          <w:tcPr>
            <w:tcW w:w="2317" w:type="dxa"/>
            <w:vMerge w:val="restart"/>
            <w:vAlign w:val="center"/>
          </w:tcPr>
          <w:p w14:paraId="7B24BBB2" w14:textId="77777777" w:rsidR="002A5FA7" w:rsidRPr="008B4BE9" w:rsidRDefault="002A5FA7" w:rsidP="00327BF5">
            <w:pPr>
              <w:tabs>
                <w:tab w:val="left" w:pos="709"/>
              </w:tabs>
              <w:spacing w:line="276" w:lineRule="auto"/>
              <w:jc w:val="both"/>
              <w:rPr>
                <w:rFonts w:cs="Arial"/>
                <w:sz w:val="20"/>
              </w:rPr>
            </w:pPr>
            <w:r w:rsidRPr="008B4BE9">
              <w:rPr>
                <w:rFonts w:cs="Arial"/>
                <w:sz w:val="20"/>
              </w:rPr>
              <w:t>Institucional</w:t>
            </w:r>
          </w:p>
        </w:tc>
        <w:tc>
          <w:tcPr>
            <w:tcW w:w="1710" w:type="dxa"/>
            <w:vMerge w:val="restart"/>
            <w:vAlign w:val="center"/>
          </w:tcPr>
          <w:p w14:paraId="4B41A8D4" w14:textId="77777777" w:rsidR="002A5FA7" w:rsidRPr="008B4BE9" w:rsidRDefault="002A5FA7" w:rsidP="00327BF5">
            <w:pPr>
              <w:tabs>
                <w:tab w:val="left" w:pos="709"/>
              </w:tabs>
              <w:spacing w:line="276" w:lineRule="auto"/>
              <w:jc w:val="both"/>
              <w:rPr>
                <w:rFonts w:cs="Arial"/>
                <w:sz w:val="20"/>
              </w:rPr>
            </w:pPr>
            <w:r w:rsidRPr="008B4BE9">
              <w:rPr>
                <w:rFonts w:cs="Arial"/>
                <w:sz w:val="20"/>
              </w:rPr>
              <w:t>ISVIMED</w:t>
            </w:r>
          </w:p>
        </w:tc>
      </w:tr>
      <w:tr w:rsidR="002A5FA7" w:rsidRPr="008B4BE9" w14:paraId="738F9758" w14:textId="77777777" w:rsidTr="00327BF5">
        <w:trPr>
          <w:jc w:val="center"/>
        </w:trPr>
        <w:tc>
          <w:tcPr>
            <w:tcW w:w="0" w:type="auto"/>
          </w:tcPr>
          <w:p w14:paraId="02A26344" w14:textId="77777777" w:rsidR="002A5FA7" w:rsidRPr="008B4BE9" w:rsidRDefault="002A5FA7" w:rsidP="00327BF5">
            <w:pPr>
              <w:tabs>
                <w:tab w:val="left" w:pos="709"/>
              </w:tabs>
              <w:spacing w:line="276" w:lineRule="auto"/>
              <w:jc w:val="both"/>
              <w:rPr>
                <w:rFonts w:cs="Arial"/>
                <w:sz w:val="20"/>
              </w:rPr>
            </w:pPr>
            <w:r w:rsidRPr="008B4BE9">
              <w:rPr>
                <w:rFonts w:cs="Arial"/>
                <w:sz w:val="20"/>
              </w:rPr>
              <w:t>Consumo de papel</w:t>
            </w:r>
          </w:p>
        </w:tc>
        <w:tc>
          <w:tcPr>
            <w:tcW w:w="2317" w:type="dxa"/>
            <w:vMerge/>
          </w:tcPr>
          <w:p w14:paraId="2AC6EA04" w14:textId="77777777" w:rsidR="002A5FA7" w:rsidRPr="008B4BE9" w:rsidRDefault="002A5FA7" w:rsidP="00327BF5">
            <w:pPr>
              <w:tabs>
                <w:tab w:val="left" w:pos="709"/>
              </w:tabs>
              <w:spacing w:line="276" w:lineRule="auto"/>
              <w:jc w:val="both"/>
              <w:rPr>
                <w:rFonts w:cs="Arial"/>
                <w:b/>
                <w:sz w:val="20"/>
              </w:rPr>
            </w:pPr>
          </w:p>
        </w:tc>
        <w:tc>
          <w:tcPr>
            <w:tcW w:w="1710" w:type="dxa"/>
            <w:vMerge/>
          </w:tcPr>
          <w:p w14:paraId="2C0C6BC8" w14:textId="77777777" w:rsidR="002A5FA7" w:rsidRPr="008B4BE9" w:rsidRDefault="002A5FA7" w:rsidP="00327BF5">
            <w:pPr>
              <w:tabs>
                <w:tab w:val="left" w:pos="709"/>
              </w:tabs>
              <w:spacing w:line="276" w:lineRule="auto"/>
              <w:jc w:val="both"/>
              <w:rPr>
                <w:rFonts w:cs="Arial"/>
                <w:b/>
                <w:sz w:val="20"/>
              </w:rPr>
            </w:pPr>
          </w:p>
        </w:tc>
      </w:tr>
      <w:tr w:rsidR="002A5FA7" w:rsidRPr="008B4BE9" w14:paraId="056F1E7F" w14:textId="77777777" w:rsidTr="00327BF5">
        <w:trPr>
          <w:jc w:val="center"/>
        </w:trPr>
        <w:tc>
          <w:tcPr>
            <w:tcW w:w="0" w:type="auto"/>
          </w:tcPr>
          <w:p w14:paraId="66ADF3F1" w14:textId="77777777" w:rsidR="002A5FA7" w:rsidRPr="008B4BE9" w:rsidRDefault="002A5FA7" w:rsidP="00327BF5">
            <w:pPr>
              <w:tabs>
                <w:tab w:val="left" w:pos="709"/>
              </w:tabs>
              <w:spacing w:line="276" w:lineRule="auto"/>
              <w:jc w:val="both"/>
              <w:rPr>
                <w:rFonts w:cs="Arial"/>
                <w:sz w:val="20"/>
              </w:rPr>
            </w:pPr>
            <w:r w:rsidRPr="008B4BE9">
              <w:rPr>
                <w:rFonts w:cs="Arial"/>
                <w:sz w:val="20"/>
              </w:rPr>
              <w:t>Cantidad de residuos sólidos generados</w:t>
            </w:r>
          </w:p>
        </w:tc>
        <w:tc>
          <w:tcPr>
            <w:tcW w:w="2317" w:type="dxa"/>
            <w:vMerge/>
          </w:tcPr>
          <w:p w14:paraId="3A7450D3" w14:textId="77777777" w:rsidR="002A5FA7" w:rsidRPr="008B4BE9" w:rsidRDefault="002A5FA7" w:rsidP="00327BF5">
            <w:pPr>
              <w:tabs>
                <w:tab w:val="left" w:pos="709"/>
              </w:tabs>
              <w:spacing w:line="276" w:lineRule="auto"/>
              <w:jc w:val="both"/>
              <w:rPr>
                <w:rFonts w:cs="Arial"/>
                <w:b/>
                <w:sz w:val="20"/>
              </w:rPr>
            </w:pPr>
          </w:p>
        </w:tc>
        <w:tc>
          <w:tcPr>
            <w:tcW w:w="1710" w:type="dxa"/>
            <w:vMerge/>
          </w:tcPr>
          <w:p w14:paraId="1B4D7430" w14:textId="77777777" w:rsidR="002A5FA7" w:rsidRPr="008B4BE9" w:rsidRDefault="002A5FA7" w:rsidP="00327BF5">
            <w:pPr>
              <w:tabs>
                <w:tab w:val="left" w:pos="709"/>
              </w:tabs>
              <w:spacing w:line="276" w:lineRule="auto"/>
              <w:jc w:val="both"/>
              <w:rPr>
                <w:rFonts w:cs="Arial"/>
                <w:b/>
                <w:sz w:val="20"/>
              </w:rPr>
            </w:pPr>
          </w:p>
        </w:tc>
      </w:tr>
    </w:tbl>
    <w:p w14:paraId="12F1A570" w14:textId="77777777" w:rsidR="002A5FA7" w:rsidRDefault="002A5FA7" w:rsidP="002A5FA7">
      <w:pPr>
        <w:tabs>
          <w:tab w:val="left" w:pos="709"/>
        </w:tabs>
        <w:spacing w:line="276" w:lineRule="auto"/>
        <w:jc w:val="both"/>
        <w:rPr>
          <w:rFonts w:cs="Arial"/>
          <w:b/>
          <w:sz w:val="22"/>
          <w:szCs w:val="22"/>
        </w:rPr>
      </w:pPr>
    </w:p>
    <w:p w14:paraId="37077291" w14:textId="051549D8" w:rsidR="002A5FA7" w:rsidRPr="00D45019" w:rsidRDefault="002A5FA7" w:rsidP="00C1671A">
      <w:pPr>
        <w:pStyle w:val="Prrafodelista"/>
        <w:numPr>
          <w:ilvl w:val="1"/>
          <w:numId w:val="14"/>
        </w:numPr>
        <w:spacing w:line="276" w:lineRule="auto"/>
        <w:jc w:val="both"/>
        <w:rPr>
          <w:rFonts w:cs="Arial"/>
          <w:b/>
          <w:bCs/>
          <w:sz w:val="22"/>
          <w:szCs w:val="22"/>
          <w:lang w:val="es-CO"/>
        </w:rPr>
      </w:pPr>
      <w:bookmarkStart w:id="32" w:name="_Toc16847803"/>
      <w:r w:rsidRPr="00D45019">
        <w:rPr>
          <w:rFonts w:cs="Arial"/>
          <w:b/>
          <w:bCs/>
          <w:sz w:val="22"/>
          <w:szCs w:val="22"/>
          <w:lang w:val="es-CO"/>
        </w:rPr>
        <w:t>Indicadores de monitoreo y control</w:t>
      </w:r>
      <w:bookmarkEnd w:id="32"/>
    </w:p>
    <w:p w14:paraId="33C30602" w14:textId="77777777" w:rsidR="002A5FA7" w:rsidRPr="00643547" w:rsidRDefault="002A5FA7" w:rsidP="002A5FA7">
      <w:pPr>
        <w:tabs>
          <w:tab w:val="left" w:pos="709"/>
        </w:tabs>
        <w:spacing w:line="276" w:lineRule="auto"/>
        <w:jc w:val="both"/>
        <w:rPr>
          <w:rFonts w:cs="Arial"/>
          <w:b/>
          <w:color w:val="000000"/>
          <w:sz w:val="22"/>
          <w:szCs w:val="22"/>
          <w:lang w:val="es-CO"/>
        </w:rPr>
      </w:pPr>
    </w:p>
    <w:p w14:paraId="7BD33394" w14:textId="3D830D64" w:rsidR="002A5FA7" w:rsidRDefault="00B05C21" w:rsidP="00B05C21">
      <w:pPr>
        <w:tabs>
          <w:tab w:val="left" w:pos="709"/>
        </w:tabs>
        <w:spacing w:line="276" w:lineRule="auto"/>
        <w:jc w:val="both"/>
        <w:rPr>
          <w:rFonts w:cs="Arial"/>
          <w:color w:val="000000"/>
          <w:sz w:val="22"/>
          <w:szCs w:val="22"/>
          <w:lang w:val="es-CO"/>
        </w:rPr>
      </w:pPr>
      <w:r>
        <w:rPr>
          <w:rFonts w:cs="Arial"/>
          <w:color w:val="000000"/>
          <w:sz w:val="22"/>
          <w:szCs w:val="22"/>
        </w:rPr>
        <w:t>S</w:t>
      </w:r>
      <w:r w:rsidRPr="00B05C21">
        <w:rPr>
          <w:rFonts w:cs="Arial"/>
          <w:color w:val="000000"/>
          <w:sz w:val="22"/>
          <w:szCs w:val="22"/>
        </w:rPr>
        <w:t xml:space="preserve">e cuenta con indicadores de gestión y desempeño ambiental que permiten realizar seguimiento a las líneas de trabajo definidas en el Sistema de Gestión Ambiental. Algunos de estos indicadores se encuentran articulados con el Sistema de Medición Organizacional (SMO), como herramienta institucional para el seguimiento de resultados, y otros corresponden a indicadores operativos propios de los programas ambientales, los cuales </w:t>
      </w:r>
      <w:r w:rsidRPr="00B05C21">
        <w:rPr>
          <w:rFonts w:cs="Arial"/>
          <w:color w:val="000000"/>
          <w:sz w:val="22"/>
          <w:szCs w:val="22"/>
        </w:rPr>
        <w:lastRenderedPageBreak/>
        <w:t>permiten analizar el comportamiento de los consumos, generación de residuos y demás aspectos ambientales asociados a la operación institucional.</w:t>
      </w:r>
      <w:bookmarkStart w:id="33" w:name="_Toc477513085"/>
    </w:p>
    <w:p w14:paraId="56DC65FF" w14:textId="77777777" w:rsidR="00B05C21" w:rsidRDefault="00B05C21" w:rsidP="00B05C21">
      <w:pPr>
        <w:tabs>
          <w:tab w:val="left" w:pos="709"/>
        </w:tabs>
        <w:spacing w:line="276" w:lineRule="auto"/>
        <w:jc w:val="both"/>
        <w:rPr>
          <w:rFonts w:cs="Arial"/>
          <w:color w:val="000000"/>
          <w:sz w:val="22"/>
          <w:szCs w:val="22"/>
          <w:lang w:val="es-CO"/>
        </w:rPr>
      </w:pPr>
    </w:p>
    <w:p w14:paraId="584318FD" w14:textId="213B0A24" w:rsidR="00B05C21" w:rsidRDefault="00B05C21" w:rsidP="00B05C21">
      <w:pPr>
        <w:tabs>
          <w:tab w:val="left" w:pos="709"/>
        </w:tabs>
        <w:spacing w:line="276" w:lineRule="auto"/>
        <w:jc w:val="both"/>
        <w:rPr>
          <w:rFonts w:cs="Arial"/>
          <w:sz w:val="22"/>
          <w:szCs w:val="22"/>
        </w:rPr>
      </w:pPr>
      <w:r w:rsidRPr="00B05C21">
        <w:rPr>
          <w:rFonts w:cs="Arial"/>
          <w:sz w:val="22"/>
          <w:szCs w:val="22"/>
        </w:rPr>
        <w:t>Los indicadores definidos en el SMO son los siguientes:</w:t>
      </w:r>
    </w:p>
    <w:p w14:paraId="68BD53D8" w14:textId="77777777" w:rsidR="00B05C21" w:rsidRDefault="00B05C21" w:rsidP="00B05C21">
      <w:pPr>
        <w:tabs>
          <w:tab w:val="left" w:pos="709"/>
        </w:tabs>
        <w:spacing w:line="276" w:lineRule="auto"/>
        <w:jc w:val="both"/>
        <w:rPr>
          <w:rFonts w:cs="Arial"/>
          <w:sz w:val="22"/>
          <w:szCs w:val="22"/>
        </w:rPr>
      </w:pPr>
    </w:p>
    <w:p w14:paraId="706EA874" w14:textId="6125E5AD" w:rsidR="002A5FA7" w:rsidRPr="00643547" w:rsidRDefault="002A5FA7" w:rsidP="002A5FA7">
      <w:pPr>
        <w:pStyle w:val="Descripcin"/>
        <w:spacing w:line="276" w:lineRule="auto"/>
        <w:jc w:val="center"/>
        <w:rPr>
          <w:rFonts w:cs="Arial"/>
          <w:sz w:val="22"/>
          <w:szCs w:val="22"/>
          <w:lang w:val="es-CO"/>
        </w:rPr>
      </w:pPr>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B269A0">
        <w:rPr>
          <w:rFonts w:cs="Arial"/>
          <w:noProof/>
          <w:sz w:val="22"/>
          <w:szCs w:val="22"/>
        </w:rPr>
        <w:t>9</w:t>
      </w:r>
      <w:r w:rsidRPr="00643547">
        <w:rPr>
          <w:rFonts w:cs="Arial"/>
          <w:sz w:val="22"/>
          <w:szCs w:val="22"/>
        </w:rPr>
        <w:fldChar w:fldCharType="end"/>
      </w:r>
      <w:r w:rsidRPr="00643547">
        <w:rPr>
          <w:rFonts w:cs="Arial"/>
          <w:sz w:val="22"/>
          <w:szCs w:val="22"/>
        </w:rPr>
        <w:t xml:space="preserve">. </w:t>
      </w:r>
      <w:r>
        <w:rPr>
          <w:rFonts w:cs="Arial"/>
          <w:sz w:val="22"/>
          <w:szCs w:val="22"/>
        </w:rPr>
        <w:t>Herramientas de seguimiento</w:t>
      </w:r>
      <w:bookmarkEnd w:id="33"/>
    </w:p>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6"/>
        <w:gridCol w:w="2302"/>
        <w:gridCol w:w="1008"/>
        <w:gridCol w:w="1394"/>
        <w:gridCol w:w="1417"/>
        <w:gridCol w:w="1751"/>
      </w:tblGrid>
      <w:tr w:rsidR="00472E28" w:rsidRPr="008B4BE9" w14:paraId="420A0280" w14:textId="77777777" w:rsidTr="00B269A0">
        <w:trPr>
          <w:tblHeader/>
          <w:jc w:val="center"/>
        </w:trPr>
        <w:tc>
          <w:tcPr>
            <w:tcW w:w="1946" w:type="dxa"/>
            <w:shd w:val="clear" w:color="auto" w:fill="BFBFBF" w:themeFill="background1" w:themeFillShade="BF"/>
            <w:vAlign w:val="center"/>
          </w:tcPr>
          <w:p w14:paraId="6041555D" w14:textId="77777777" w:rsidR="00472E28" w:rsidRPr="008B4BE9" w:rsidRDefault="00472E28" w:rsidP="00327BF5">
            <w:pPr>
              <w:tabs>
                <w:tab w:val="left" w:pos="709"/>
              </w:tabs>
              <w:spacing w:line="276" w:lineRule="auto"/>
              <w:jc w:val="center"/>
              <w:rPr>
                <w:rFonts w:cs="Arial"/>
                <w:b/>
                <w:sz w:val="20"/>
                <w:lang w:val="es-CO"/>
              </w:rPr>
            </w:pPr>
            <w:r w:rsidRPr="008B4BE9">
              <w:rPr>
                <w:rFonts w:cs="Arial"/>
                <w:b/>
                <w:sz w:val="20"/>
                <w:lang w:val="es-CO"/>
              </w:rPr>
              <w:t>Nombre del Indicador</w:t>
            </w:r>
          </w:p>
        </w:tc>
        <w:tc>
          <w:tcPr>
            <w:tcW w:w="2302" w:type="dxa"/>
            <w:shd w:val="clear" w:color="auto" w:fill="BFBFBF" w:themeFill="background1" w:themeFillShade="BF"/>
            <w:vAlign w:val="center"/>
          </w:tcPr>
          <w:p w14:paraId="4574A7ED" w14:textId="77777777" w:rsidR="00472E28" w:rsidRPr="008B4BE9" w:rsidRDefault="00472E28" w:rsidP="00327BF5">
            <w:pPr>
              <w:tabs>
                <w:tab w:val="left" w:pos="709"/>
              </w:tabs>
              <w:spacing w:line="276" w:lineRule="auto"/>
              <w:jc w:val="center"/>
              <w:rPr>
                <w:rFonts w:cs="Arial"/>
                <w:b/>
                <w:sz w:val="20"/>
                <w:lang w:val="es-CO"/>
              </w:rPr>
            </w:pPr>
            <w:r w:rsidRPr="008B4BE9">
              <w:rPr>
                <w:rFonts w:cs="Arial"/>
                <w:b/>
                <w:sz w:val="20"/>
                <w:lang w:val="es-CO"/>
              </w:rPr>
              <w:t>Fórmula del indicador</w:t>
            </w:r>
          </w:p>
        </w:tc>
        <w:tc>
          <w:tcPr>
            <w:tcW w:w="1008" w:type="dxa"/>
            <w:shd w:val="clear" w:color="auto" w:fill="BFBFBF" w:themeFill="background1" w:themeFillShade="BF"/>
          </w:tcPr>
          <w:p w14:paraId="36574EFD" w14:textId="6FDC95D9" w:rsidR="00472E28" w:rsidRPr="008B4BE9" w:rsidRDefault="00472E28" w:rsidP="00327BF5">
            <w:pPr>
              <w:tabs>
                <w:tab w:val="left" w:pos="709"/>
              </w:tabs>
              <w:spacing w:line="276" w:lineRule="auto"/>
              <w:jc w:val="center"/>
              <w:rPr>
                <w:rFonts w:cs="Arial"/>
                <w:b/>
                <w:sz w:val="20"/>
                <w:lang w:val="es-CO"/>
              </w:rPr>
            </w:pPr>
            <w:r>
              <w:rPr>
                <w:rFonts w:cs="Arial"/>
                <w:b/>
                <w:sz w:val="20"/>
                <w:lang w:val="es-CO"/>
              </w:rPr>
              <w:t>Meta</w:t>
            </w:r>
          </w:p>
        </w:tc>
        <w:tc>
          <w:tcPr>
            <w:tcW w:w="1394" w:type="dxa"/>
            <w:shd w:val="clear" w:color="auto" w:fill="BFBFBF" w:themeFill="background1" w:themeFillShade="BF"/>
            <w:vAlign w:val="center"/>
          </w:tcPr>
          <w:p w14:paraId="6BDFC06F" w14:textId="0EB0F944" w:rsidR="00472E28" w:rsidRPr="008B4BE9" w:rsidRDefault="00472E28" w:rsidP="00327BF5">
            <w:pPr>
              <w:tabs>
                <w:tab w:val="left" w:pos="709"/>
              </w:tabs>
              <w:spacing w:line="276" w:lineRule="auto"/>
              <w:jc w:val="center"/>
              <w:rPr>
                <w:rFonts w:cs="Arial"/>
                <w:b/>
                <w:sz w:val="20"/>
                <w:lang w:val="es-CO"/>
              </w:rPr>
            </w:pPr>
            <w:r w:rsidRPr="008B4BE9">
              <w:rPr>
                <w:rFonts w:cs="Arial"/>
                <w:b/>
                <w:sz w:val="20"/>
                <w:lang w:val="es-CO"/>
              </w:rPr>
              <w:t>Tipo de seguimiento</w:t>
            </w:r>
          </w:p>
        </w:tc>
        <w:tc>
          <w:tcPr>
            <w:tcW w:w="1417" w:type="dxa"/>
            <w:shd w:val="clear" w:color="auto" w:fill="BFBFBF" w:themeFill="background1" w:themeFillShade="BF"/>
            <w:vAlign w:val="center"/>
          </w:tcPr>
          <w:p w14:paraId="01E6496E" w14:textId="77777777" w:rsidR="00472E28" w:rsidRPr="008B4BE9" w:rsidRDefault="00472E28" w:rsidP="00327BF5">
            <w:pPr>
              <w:tabs>
                <w:tab w:val="left" w:pos="709"/>
              </w:tabs>
              <w:spacing w:line="276" w:lineRule="auto"/>
              <w:jc w:val="center"/>
              <w:rPr>
                <w:rFonts w:cs="Arial"/>
                <w:b/>
                <w:sz w:val="20"/>
                <w:lang w:val="es-CO"/>
              </w:rPr>
            </w:pPr>
            <w:r w:rsidRPr="008B4BE9">
              <w:rPr>
                <w:rFonts w:cs="Arial"/>
                <w:b/>
                <w:sz w:val="20"/>
                <w:lang w:val="es-CO"/>
              </w:rPr>
              <w:t>Periodicidad</w:t>
            </w:r>
          </w:p>
        </w:tc>
        <w:tc>
          <w:tcPr>
            <w:tcW w:w="1751" w:type="dxa"/>
            <w:shd w:val="clear" w:color="auto" w:fill="BFBFBF" w:themeFill="background1" w:themeFillShade="BF"/>
            <w:vAlign w:val="center"/>
          </w:tcPr>
          <w:p w14:paraId="7A9BB209" w14:textId="77777777" w:rsidR="00472E28" w:rsidRPr="008B4BE9" w:rsidRDefault="00472E28" w:rsidP="00327BF5">
            <w:pPr>
              <w:tabs>
                <w:tab w:val="left" w:pos="709"/>
              </w:tabs>
              <w:spacing w:line="276" w:lineRule="auto"/>
              <w:jc w:val="center"/>
              <w:rPr>
                <w:rFonts w:cs="Arial"/>
                <w:b/>
                <w:sz w:val="20"/>
                <w:lang w:val="es-CO"/>
              </w:rPr>
            </w:pPr>
            <w:r w:rsidRPr="008B4BE9">
              <w:rPr>
                <w:rFonts w:cs="Arial"/>
                <w:b/>
                <w:sz w:val="20"/>
                <w:lang w:val="es-CO"/>
              </w:rPr>
              <w:t>Fuente de generación de información</w:t>
            </w:r>
          </w:p>
        </w:tc>
      </w:tr>
      <w:tr w:rsidR="00472E28" w:rsidRPr="003A1B18" w14:paraId="3012EF00" w14:textId="77777777" w:rsidTr="00B269A0">
        <w:trPr>
          <w:jc w:val="center"/>
        </w:trPr>
        <w:tc>
          <w:tcPr>
            <w:tcW w:w="1946" w:type="dxa"/>
            <w:vAlign w:val="center"/>
          </w:tcPr>
          <w:p w14:paraId="150EC364" w14:textId="77777777" w:rsidR="00472E28" w:rsidRPr="008B4BE9" w:rsidRDefault="00472E28" w:rsidP="00327BF5">
            <w:pPr>
              <w:tabs>
                <w:tab w:val="left" w:pos="709"/>
              </w:tabs>
              <w:spacing w:line="276" w:lineRule="auto"/>
              <w:rPr>
                <w:rFonts w:cs="Arial"/>
                <w:color w:val="000000"/>
                <w:sz w:val="20"/>
                <w:lang w:val="es-CO"/>
              </w:rPr>
            </w:pPr>
            <w:r w:rsidRPr="008B4BE9">
              <w:rPr>
                <w:rFonts w:cs="Arial"/>
                <w:color w:val="000000"/>
                <w:sz w:val="20"/>
                <w:lang w:val="es-CO"/>
              </w:rPr>
              <w:t>Cumplimiento de gestión ambiental de proyectos habitacionales en ejecución</w:t>
            </w:r>
          </w:p>
        </w:tc>
        <w:tc>
          <w:tcPr>
            <w:tcW w:w="2302" w:type="dxa"/>
            <w:vAlign w:val="center"/>
          </w:tcPr>
          <w:p w14:paraId="726A9377" w14:textId="7770439B" w:rsidR="00472E28" w:rsidRPr="008B4BE9" w:rsidRDefault="00472E28" w:rsidP="00327BF5">
            <w:pPr>
              <w:tabs>
                <w:tab w:val="left" w:pos="709"/>
              </w:tabs>
              <w:spacing w:line="276" w:lineRule="auto"/>
              <w:jc w:val="both"/>
              <w:rPr>
                <w:rFonts w:cs="Arial"/>
                <w:color w:val="000000"/>
                <w:sz w:val="20"/>
                <w:lang w:val="es-CO"/>
              </w:rPr>
            </w:pPr>
            <w:r>
              <w:rPr>
                <w:rFonts w:cs="Arial"/>
                <w:color w:val="000000"/>
                <w:sz w:val="20"/>
                <w:lang w:val="es-CO"/>
              </w:rPr>
              <w:t xml:space="preserve">Número total de proyectos que cumplen con un porcentaje ideal de la gestión ambiental </w:t>
            </w:r>
            <w:r w:rsidRPr="008B4BE9">
              <w:rPr>
                <w:rFonts w:cs="Arial"/>
                <w:color w:val="000000"/>
                <w:sz w:val="20"/>
                <w:lang w:val="es-CO"/>
              </w:rPr>
              <w:t>/</w:t>
            </w:r>
            <w:r>
              <w:rPr>
                <w:rFonts w:cs="Arial"/>
                <w:color w:val="000000"/>
                <w:sz w:val="20"/>
                <w:lang w:val="es-CO"/>
              </w:rPr>
              <w:t xml:space="preserve"> </w:t>
            </w:r>
            <w:r w:rsidRPr="008B4BE9">
              <w:rPr>
                <w:rFonts w:cs="Arial"/>
                <w:color w:val="000000"/>
                <w:sz w:val="20"/>
                <w:lang w:val="es-CO"/>
              </w:rPr>
              <w:t>Número total de proyectos en ejecución</w:t>
            </w:r>
          </w:p>
        </w:tc>
        <w:tc>
          <w:tcPr>
            <w:tcW w:w="1008" w:type="dxa"/>
            <w:vAlign w:val="center"/>
          </w:tcPr>
          <w:p w14:paraId="572A46DC" w14:textId="6FA11AD6" w:rsidR="00472E28" w:rsidRPr="00FE514A" w:rsidRDefault="00472E28" w:rsidP="00FE514A">
            <w:pPr>
              <w:tabs>
                <w:tab w:val="left" w:pos="709"/>
              </w:tabs>
              <w:spacing w:line="276" w:lineRule="auto"/>
              <w:jc w:val="center"/>
              <w:rPr>
                <w:rFonts w:cs="Arial"/>
                <w:color w:val="000000"/>
                <w:sz w:val="20"/>
                <w:lang w:val="es-CO"/>
              </w:rPr>
            </w:pPr>
            <w:r w:rsidRPr="00FE514A">
              <w:rPr>
                <w:rFonts w:cs="Arial"/>
                <w:color w:val="000000"/>
                <w:sz w:val="20"/>
              </w:rPr>
              <w:t>≥85%</w:t>
            </w:r>
          </w:p>
        </w:tc>
        <w:tc>
          <w:tcPr>
            <w:tcW w:w="1394" w:type="dxa"/>
            <w:vAlign w:val="center"/>
          </w:tcPr>
          <w:p w14:paraId="372C6237" w14:textId="4E7E1CF8"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Indicador</w:t>
            </w:r>
          </w:p>
        </w:tc>
        <w:tc>
          <w:tcPr>
            <w:tcW w:w="1417" w:type="dxa"/>
            <w:vAlign w:val="center"/>
          </w:tcPr>
          <w:p w14:paraId="3CC09FD6" w14:textId="77777777"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Mensual</w:t>
            </w:r>
          </w:p>
        </w:tc>
        <w:tc>
          <w:tcPr>
            <w:tcW w:w="1751" w:type="dxa"/>
            <w:vAlign w:val="center"/>
          </w:tcPr>
          <w:p w14:paraId="44C0B600" w14:textId="196E0E85" w:rsidR="00472E28" w:rsidRPr="003A1B18" w:rsidRDefault="00472E28" w:rsidP="00327BF5">
            <w:pPr>
              <w:tabs>
                <w:tab w:val="left" w:pos="709"/>
              </w:tabs>
              <w:spacing w:line="276" w:lineRule="auto"/>
              <w:jc w:val="both"/>
              <w:rPr>
                <w:rFonts w:cs="Arial"/>
                <w:color w:val="000000"/>
                <w:sz w:val="20"/>
                <w:lang w:val="es-CO"/>
              </w:rPr>
            </w:pPr>
            <w:r w:rsidRPr="003A1B18">
              <w:rPr>
                <w:rFonts w:cs="Arial"/>
                <w:color w:val="000000"/>
                <w:sz w:val="20"/>
                <w:lang w:val="es-CO"/>
              </w:rPr>
              <w:t>Lista de chequeo ambiental en</w:t>
            </w:r>
            <w:r>
              <w:rPr>
                <w:rFonts w:cs="Arial"/>
                <w:color w:val="000000"/>
                <w:sz w:val="20"/>
                <w:lang w:val="es-CO"/>
              </w:rPr>
              <w:t xml:space="preserve"> obra</w:t>
            </w:r>
          </w:p>
        </w:tc>
      </w:tr>
      <w:tr w:rsidR="00472E28" w:rsidRPr="008B4BE9" w14:paraId="5924A9BF" w14:textId="77777777" w:rsidTr="00B269A0">
        <w:trPr>
          <w:jc w:val="center"/>
        </w:trPr>
        <w:tc>
          <w:tcPr>
            <w:tcW w:w="1946" w:type="dxa"/>
            <w:vAlign w:val="center"/>
          </w:tcPr>
          <w:p w14:paraId="7043626A" w14:textId="30F529B5" w:rsidR="00472E28" w:rsidRPr="003A1B18" w:rsidRDefault="00FE514A" w:rsidP="003A1B18">
            <w:pPr>
              <w:tabs>
                <w:tab w:val="left" w:pos="709"/>
              </w:tabs>
              <w:spacing w:line="276" w:lineRule="auto"/>
              <w:rPr>
                <w:rFonts w:cs="Arial"/>
                <w:color w:val="000000"/>
                <w:sz w:val="20"/>
                <w:lang w:val="es-CO"/>
              </w:rPr>
            </w:pPr>
            <w:r w:rsidRPr="003A1B18">
              <w:rPr>
                <w:rFonts w:ascii="Tahoma" w:hAnsi="Tahoma" w:cs="Tahoma"/>
                <w:color w:val="333333"/>
                <w:sz w:val="17"/>
                <w:szCs w:val="17"/>
                <w:lang w:val="es-CO"/>
              </w:rPr>
              <w:br/>
            </w:r>
            <w:r>
              <w:rPr>
                <w:rFonts w:cs="Arial"/>
                <w:color w:val="000000"/>
                <w:sz w:val="20"/>
                <w:lang w:val="es-CO"/>
              </w:rPr>
              <w:t>C</w:t>
            </w:r>
            <w:r w:rsidRPr="003A1B18">
              <w:rPr>
                <w:rFonts w:cs="Arial"/>
                <w:color w:val="000000"/>
                <w:sz w:val="20"/>
                <w:lang w:val="es-CO"/>
              </w:rPr>
              <w:t>umplimiento al fortalecimiento de la cultura ambiental institucional</w:t>
            </w:r>
          </w:p>
          <w:p w14:paraId="75DEF9F4" w14:textId="77777777" w:rsidR="00472E28" w:rsidRPr="008B4BE9" w:rsidRDefault="00472E28" w:rsidP="003A1B18">
            <w:pPr>
              <w:tabs>
                <w:tab w:val="left" w:pos="709"/>
              </w:tabs>
              <w:spacing w:line="276" w:lineRule="auto"/>
              <w:rPr>
                <w:rFonts w:cs="Arial"/>
                <w:color w:val="000000"/>
                <w:sz w:val="20"/>
                <w:lang w:val="es-CO"/>
              </w:rPr>
            </w:pPr>
          </w:p>
        </w:tc>
        <w:tc>
          <w:tcPr>
            <w:tcW w:w="2302" w:type="dxa"/>
            <w:vAlign w:val="center"/>
          </w:tcPr>
          <w:p w14:paraId="06280207" w14:textId="164ADD43" w:rsidR="00472E28" w:rsidRDefault="00FE514A" w:rsidP="003A1B18">
            <w:pPr>
              <w:tabs>
                <w:tab w:val="left" w:pos="709"/>
              </w:tabs>
              <w:spacing w:line="276" w:lineRule="auto"/>
              <w:jc w:val="both"/>
              <w:rPr>
                <w:rFonts w:cs="Arial"/>
                <w:color w:val="000000"/>
                <w:sz w:val="20"/>
                <w:lang w:val="es-CO"/>
              </w:rPr>
            </w:pPr>
            <w:r>
              <w:rPr>
                <w:rFonts w:cs="Arial"/>
                <w:color w:val="000000"/>
                <w:sz w:val="20"/>
                <w:lang w:val="es-CO"/>
              </w:rPr>
              <w:t>N</w:t>
            </w:r>
            <w:r w:rsidRPr="00FE514A">
              <w:rPr>
                <w:rFonts w:cs="Arial"/>
                <w:color w:val="000000"/>
                <w:sz w:val="20"/>
                <w:lang w:val="es-CO"/>
              </w:rPr>
              <w:t xml:space="preserve">úmero de actividades implementadas (plan de comunicaciones </w:t>
            </w:r>
            <w:r>
              <w:rPr>
                <w:rFonts w:cs="Arial"/>
                <w:color w:val="000000"/>
                <w:sz w:val="20"/>
                <w:lang w:val="es-CO"/>
              </w:rPr>
              <w:t>SGA</w:t>
            </w:r>
            <w:r w:rsidRPr="00FE514A">
              <w:rPr>
                <w:rFonts w:cs="Arial"/>
                <w:color w:val="000000"/>
                <w:sz w:val="20"/>
                <w:lang w:val="es-CO"/>
              </w:rPr>
              <w:t xml:space="preserve"> y capacitaciones) / </w:t>
            </w:r>
            <w:r>
              <w:rPr>
                <w:rFonts w:cs="Arial"/>
                <w:color w:val="000000"/>
                <w:sz w:val="20"/>
                <w:lang w:val="es-CO"/>
              </w:rPr>
              <w:t>N</w:t>
            </w:r>
            <w:r w:rsidRPr="00FE514A">
              <w:rPr>
                <w:rFonts w:cs="Arial"/>
                <w:color w:val="000000"/>
                <w:sz w:val="20"/>
                <w:lang w:val="es-CO"/>
              </w:rPr>
              <w:t>úmero de actividades programadas en el periodo</w:t>
            </w:r>
          </w:p>
        </w:tc>
        <w:tc>
          <w:tcPr>
            <w:tcW w:w="1008" w:type="dxa"/>
            <w:vAlign w:val="center"/>
          </w:tcPr>
          <w:p w14:paraId="29D33512" w14:textId="793E6B22" w:rsidR="00472E28" w:rsidRPr="008B4BE9" w:rsidRDefault="00472E28" w:rsidP="00FE514A">
            <w:pPr>
              <w:tabs>
                <w:tab w:val="left" w:pos="709"/>
              </w:tabs>
              <w:spacing w:line="276" w:lineRule="auto"/>
              <w:jc w:val="center"/>
              <w:rPr>
                <w:rFonts w:cs="Arial"/>
                <w:color w:val="000000"/>
                <w:sz w:val="20"/>
                <w:lang w:val="es-CO"/>
              </w:rPr>
            </w:pPr>
            <w:r>
              <w:rPr>
                <w:rFonts w:cs="Arial"/>
                <w:color w:val="000000"/>
                <w:sz w:val="20"/>
                <w:lang w:val="es-CO"/>
              </w:rPr>
              <w:t>95%</w:t>
            </w:r>
          </w:p>
        </w:tc>
        <w:tc>
          <w:tcPr>
            <w:tcW w:w="1394" w:type="dxa"/>
            <w:vAlign w:val="center"/>
          </w:tcPr>
          <w:p w14:paraId="53B2830B" w14:textId="2987BC9C"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Indicador</w:t>
            </w:r>
          </w:p>
        </w:tc>
        <w:tc>
          <w:tcPr>
            <w:tcW w:w="1417" w:type="dxa"/>
            <w:vAlign w:val="center"/>
          </w:tcPr>
          <w:p w14:paraId="025A1E7B" w14:textId="575B677D"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Mensual</w:t>
            </w:r>
          </w:p>
        </w:tc>
        <w:tc>
          <w:tcPr>
            <w:tcW w:w="1751" w:type="dxa"/>
            <w:vAlign w:val="center"/>
          </w:tcPr>
          <w:p w14:paraId="56501439" w14:textId="23271201" w:rsidR="00472E28" w:rsidRPr="008B4BE9" w:rsidRDefault="00472E28" w:rsidP="003A1B18">
            <w:pPr>
              <w:tabs>
                <w:tab w:val="left" w:pos="709"/>
              </w:tabs>
              <w:spacing w:line="276" w:lineRule="auto"/>
              <w:jc w:val="both"/>
              <w:rPr>
                <w:rFonts w:cs="Arial"/>
                <w:color w:val="000000"/>
                <w:sz w:val="20"/>
                <w:lang w:val="es-CO"/>
              </w:rPr>
            </w:pPr>
            <w:r>
              <w:rPr>
                <w:rFonts w:cs="Arial"/>
                <w:color w:val="000000"/>
                <w:sz w:val="20"/>
                <w:lang w:val="es-CO"/>
              </w:rPr>
              <w:t>Evidencias de actividades</w:t>
            </w:r>
          </w:p>
        </w:tc>
      </w:tr>
      <w:tr w:rsidR="00472E28" w:rsidRPr="008B4BE9" w14:paraId="21CBC867" w14:textId="77777777" w:rsidTr="00B269A0">
        <w:trPr>
          <w:jc w:val="center"/>
        </w:trPr>
        <w:tc>
          <w:tcPr>
            <w:tcW w:w="1946" w:type="dxa"/>
            <w:vAlign w:val="center"/>
          </w:tcPr>
          <w:p w14:paraId="4CCE2BFA" w14:textId="4B742C26" w:rsidR="00472E28" w:rsidRPr="00FE514A" w:rsidRDefault="00FE514A" w:rsidP="00FE514A">
            <w:pPr>
              <w:tabs>
                <w:tab w:val="left" w:pos="709"/>
              </w:tabs>
              <w:spacing w:line="276" w:lineRule="auto"/>
              <w:jc w:val="both"/>
              <w:rPr>
                <w:rFonts w:cs="Arial"/>
                <w:color w:val="000000"/>
                <w:sz w:val="20"/>
                <w:lang w:val="es-CO"/>
              </w:rPr>
            </w:pPr>
            <w:r>
              <w:rPr>
                <w:rFonts w:cs="Arial"/>
                <w:color w:val="000000"/>
                <w:sz w:val="20"/>
                <w:lang w:val="es-CO"/>
              </w:rPr>
              <w:t>A</w:t>
            </w:r>
            <w:r w:rsidRPr="00FE514A">
              <w:rPr>
                <w:rFonts w:cs="Arial"/>
                <w:color w:val="000000"/>
                <w:sz w:val="20"/>
                <w:lang w:val="es-CO"/>
              </w:rPr>
              <w:t>provechamiento de los residuos sólidos</w:t>
            </w:r>
          </w:p>
        </w:tc>
        <w:tc>
          <w:tcPr>
            <w:tcW w:w="2302" w:type="dxa"/>
            <w:vAlign w:val="center"/>
          </w:tcPr>
          <w:p w14:paraId="51F595F7" w14:textId="251D4D7E" w:rsidR="00472E28" w:rsidRPr="00FE514A" w:rsidRDefault="00FE514A" w:rsidP="00FE514A">
            <w:pPr>
              <w:spacing w:line="270" w:lineRule="atLeast"/>
              <w:jc w:val="both"/>
              <w:rPr>
                <w:rFonts w:cs="Arial"/>
                <w:color w:val="000000"/>
                <w:sz w:val="20"/>
                <w:lang w:val="es-CO"/>
              </w:rPr>
            </w:pPr>
            <w:r w:rsidRPr="00FE514A">
              <w:rPr>
                <w:rFonts w:cs="Arial"/>
                <w:color w:val="000000"/>
                <w:sz w:val="20"/>
                <w:lang w:val="es-CO"/>
              </w:rPr>
              <w:br/>
            </w:r>
            <w:r>
              <w:rPr>
                <w:rFonts w:cs="Arial"/>
                <w:color w:val="000000"/>
                <w:sz w:val="20"/>
                <w:lang w:val="es-CO"/>
              </w:rPr>
              <w:t>C</w:t>
            </w:r>
            <w:r w:rsidRPr="00FE514A">
              <w:rPr>
                <w:rFonts w:cs="Arial"/>
                <w:color w:val="000000"/>
                <w:sz w:val="20"/>
                <w:lang w:val="es-CO"/>
              </w:rPr>
              <w:t xml:space="preserve">antidad de residuos aprovechables / </w:t>
            </w:r>
            <w:r>
              <w:rPr>
                <w:rFonts w:cs="Arial"/>
                <w:color w:val="000000"/>
                <w:sz w:val="20"/>
                <w:lang w:val="es-CO"/>
              </w:rPr>
              <w:t>T</w:t>
            </w:r>
            <w:r w:rsidRPr="00FE514A">
              <w:rPr>
                <w:rFonts w:cs="Arial"/>
                <w:color w:val="000000"/>
                <w:sz w:val="20"/>
                <w:lang w:val="es-CO"/>
              </w:rPr>
              <w:t>otal de residuos generados en el periodo</w:t>
            </w:r>
          </w:p>
          <w:p w14:paraId="1C79F3DC" w14:textId="77777777" w:rsidR="00472E28" w:rsidRPr="003A1B18" w:rsidRDefault="00472E28" w:rsidP="00FE514A">
            <w:pPr>
              <w:tabs>
                <w:tab w:val="left" w:pos="709"/>
              </w:tabs>
              <w:spacing w:line="276" w:lineRule="auto"/>
              <w:jc w:val="both"/>
              <w:rPr>
                <w:rFonts w:cs="Arial"/>
                <w:color w:val="000000"/>
                <w:sz w:val="20"/>
                <w:lang w:val="es-CO"/>
              </w:rPr>
            </w:pPr>
          </w:p>
        </w:tc>
        <w:tc>
          <w:tcPr>
            <w:tcW w:w="1008" w:type="dxa"/>
            <w:vAlign w:val="center"/>
          </w:tcPr>
          <w:p w14:paraId="72FFA771" w14:textId="19EF18C6" w:rsidR="00472E28" w:rsidRDefault="00472E28" w:rsidP="00FE514A">
            <w:pPr>
              <w:tabs>
                <w:tab w:val="left" w:pos="709"/>
              </w:tabs>
              <w:spacing w:line="276" w:lineRule="auto"/>
              <w:jc w:val="center"/>
              <w:rPr>
                <w:rFonts w:cs="Arial"/>
                <w:color w:val="000000"/>
                <w:sz w:val="20"/>
                <w:lang w:val="es-CO"/>
              </w:rPr>
            </w:pPr>
            <w:r>
              <w:rPr>
                <w:rFonts w:cs="Arial"/>
                <w:color w:val="000000"/>
                <w:sz w:val="20"/>
                <w:lang w:val="es-CO"/>
              </w:rPr>
              <w:t>30%</w:t>
            </w:r>
          </w:p>
        </w:tc>
        <w:tc>
          <w:tcPr>
            <w:tcW w:w="1394" w:type="dxa"/>
            <w:vAlign w:val="center"/>
          </w:tcPr>
          <w:p w14:paraId="54C77D41" w14:textId="18617428"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Indicador</w:t>
            </w:r>
          </w:p>
        </w:tc>
        <w:tc>
          <w:tcPr>
            <w:tcW w:w="1417" w:type="dxa"/>
            <w:vAlign w:val="center"/>
          </w:tcPr>
          <w:p w14:paraId="041D1357" w14:textId="6DB1D3AF" w:rsidR="00472E28" w:rsidRPr="008B4BE9" w:rsidRDefault="00472E28" w:rsidP="00FE514A">
            <w:pPr>
              <w:tabs>
                <w:tab w:val="left" w:pos="709"/>
              </w:tabs>
              <w:spacing w:line="276" w:lineRule="auto"/>
              <w:jc w:val="center"/>
              <w:rPr>
                <w:rFonts w:cs="Arial"/>
                <w:color w:val="000000"/>
                <w:sz w:val="20"/>
                <w:lang w:val="es-CO"/>
              </w:rPr>
            </w:pPr>
            <w:r w:rsidRPr="008B4BE9">
              <w:rPr>
                <w:rFonts w:cs="Arial"/>
                <w:color w:val="000000"/>
                <w:sz w:val="20"/>
                <w:lang w:val="es-CO"/>
              </w:rPr>
              <w:t>Mensual</w:t>
            </w:r>
          </w:p>
        </w:tc>
        <w:tc>
          <w:tcPr>
            <w:tcW w:w="1751" w:type="dxa"/>
            <w:vAlign w:val="center"/>
          </w:tcPr>
          <w:p w14:paraId="6A7B9338" w14:textId="468B01AF" w:rsidR="00472E28" w:rsidRDefault="00472E28" w:rsidP="00472E28">
            <w:pPr>
              <w:tabs>
                <w:tab w:val="left" w:pos="709"/>
              </w:tabs>
              <w:spacing w:line="276" w:lineRule="auto"/>
              <w:jc w:val="both"/>
              <w:rPr>
                <w:rFonts w:cs="Arial"/>
                <w:color w:val="000000"/>
                <w:sz w:val="20"/>
                <w:lang w:val="es-CO"/>
              </w:rPr>
            </w:pPr>
            <w:r>
              <w:rPr>
                <w:rFonts w:cs="Arial"/>
                <w:color w:val="000000"/>
                <w:sz w:val="20"/>
                <w:lang w:val="es-CO"/>
              </w:rPr>
              <w:t>Pesaje diario de residuos sólidos y certificados de aprovechamiento</w:t>
            </w:r>
          </w:p>
        </w:tc>
      </w:tr>
      <w:tr w:rsidR="00C21D48" w:rsidRPr="008B4BE9" w14:paraId="0C604C9E" w14:textId="77777777" w:rsidTr="00B269A0">
        <w:trPr>
          <w:jc w:val="center"/>
        </w:trPr>
        <w:tc>
          <w:tcPr>
            <w:tcW w:w="1946" w:type="dxa"/>
            <w:vAlign w:val="center"/>
          </w:tcPr>
          <w:p w14:paraId="6F1E305F" w14:textId="6B385287" w:rsidR="00C21D48" w:rsidRDefault="00C21D48" w:rsidP="00C21D48">
            <w:pPr>
              <w:tabs>
                <w:tab w:val="left" w:pos="709"/>
              </w:tabs>
              <w:spacing w:line="276" w:lineRule="auto"/>
              <w:jc w:val="both"/>
              <w:rPr>
                <w:rFonts w:cs="Arial"/>
                <w:color w:val="000000"/>
                <w:sz w:val="20"/>
                <w:lang w:val="es-CO"/>
              </w:rPr>
            </w:pPr>
            <w:r>
              <w:rPr>
                <w:rFonts w:cs="Arial"/>
                <w:color w:val="000000"/>
                <w:sz w:val="20"/>
              </w:rPr>
              <w:t>C</w:t>
            </w:r>
            <w:r w:rsidRPr="00F33BB1">
              <w:rPr>
                <w:rFonts w:cs="Arial"/>
                <w:color w:val="000000"/>
                <w:sz w:val="20"/>
              </w:rPr>
              <w:t xml:space="preserve">umplimiento en la implementación del plan del </w:t>
            </w:r>
            <w:r>
              <w:rPr>
                <w:rFonts w:cs="Arial"/>
                <w:color w:val="000000"/>
                <w:sz w:val="20"/>
              </w:rPr>
              <w:t>S</w:t>
            </w:r>
            <w:r w:rsidRPr="00F33BB1">
              <w:rPr>
                <w:rFonts w:cs="Arial"/>
                <w:color w:val="000000"/>
                <w:sz w:val="20"/>
              </w:rPr>
              <w:t xml:space="preserve">istema de </w:t>
            </w:r>
            <w:r>
              <w:rPr>
                <w:rFonts w:cs="Arial"/>
                <w:color w:val="000000"/>
                <w:sz w:val="20"/>
              </w:rPr>
              <w:t>G</w:t>
            </w:r>
            <w:r w:rsidRPr="00F33BB1">
              <w:rPr>
                <w:rFonts w:cs="Arial"/>
                <w:color w:val="000000"/>
                <w:sz w:val="20"/>
              </w:rPr>
              <w:t xml:space="preserve">estión </w:t>
            </w:r>
            <w:r>
              <w:rPr>
                <w:rFonts w:cs="Arial"/>
                <w:color w:val="000000"/>
                <w:sz w:val="20"/>
              </w:rPr>
              <w:t>A</w:t>
            </w:r>
            <w:r w:rsidRPr="00F33BB1">
              <w:rPr>
                <w:rFonts w:cs="Arial"/>
                <w:color w:val="000000"/>
                <w:sz w:val="20"/>
              </w:rPr>
              <w:t>mbiental</w:t>
            </w:r>
          </w:p>
        </w:tc>
        <w:tc>
          <w:tcPr>
            <w:tcW w:w="2302" w:type="dxa"/>
            <w:vAlign w:val="center"/>
          </w:tcPr>
          <w:p w14:paraId="74329AF4" w14:textId="0024B367" w:rsidR="00C21D48" w:rsidRPr="00FE514A" w:rsidRDefault="00C21D48" w:rsidP="00C21D48">
            <w:pPr>
              <w:spacing w:line="270" w:lineRule="atLeast"/>
              <w:jc w:val="both"/>
              <w:rPr>
                <w:rFonts w:cs="Arial"/>
                <w:color w:val="000000"/>
                <w:sz w:val="20"/>
                <w:lang w:val="es-CO"/>
              </w:rPr>
            </w:pPr>
            <w:r>
              <w:rPr>
                <w:rFonts w:cs="Arial"/>
                <w:color w:val="000000"/>
                <w:sz w:val="20"/>
              </w:rPr>
              <w:t>N</w:t>
            </w:r>
            <w:r w:rsidRPr="00F33BB1">
              <w:rPr>
                <w:rFonts w:cs="Arial"/>
                <w:color w:val="000000"/>
                <w:sz w:val="20"/>
              </w:rPr>
              <w:t xml:space="preserve">úmero de actividades ejecutadas del plan del sistema de gestión ambiental / </w:t>
            </w:r>
            <w:r>
              <w:rPr>
                <w:rFonts w:cs="Arial"/>
                <w:color w:val="000000"/>
                <w:sz w:val="20"/>
              </w:rPr>
              <w:t>N</w:t>
            </w:r>
            <w:r w:rsidRPr="00F33BB1">
              <w:rPr>
                <w:rFonts w:cs="Arial"/>
                <w:color w:val="000000"/>
                <w:sz w:val="20"/>
              </w:rPr>
              <w:t>úmero de actividades programadas</w:t>
            </w:r>
          </w:p>
        </w:tc>
        <w:tc>
          <w:tcPr>
            <w:tcW w:w="1008" w:type="dxa"/>
            <w:vAlign w:val="center"/>
          </w:tcPr>
          <w:p w14:paraId="546F78F4" w14:textId="7E10669F" w:rsidR="00C21D48" w:rsidRDefault="00C21D48" w:rsidP="00C21D48">
            <w:pPr>
              <w:tabs>
                <w:tab w:val="left" w:pos="709"/>
              </w:tabs>
              <w:spacing w:line="276" w:lineRule="auto"/>
              <w:jc w:val="center"/>
              <w:rPr>
                <w:rFonts w:cs="Arial"/>
                <w:color w:val="000000"/>
                <w:sz w:val="20"/>
                <w:lang w:val="es-CO"/>
              </w:rPr>
            </w:pPr>
            <w:r>
              <w:rPr>
                <w:rFonts w:cs="Arial"/>
                <w:color w:val="000000"/>
                <w:sz w:val="20"/>
                <w:lang w:val="es-CO"/>
              </w:rPr>
              <w:t>80%</w:t>
            </w:r>
          </w:p>
        </w:tc>
        <w:tc>
          <w:tcPr>
            <w:tcW w:w="1394" w:type="dxa"/>
            <w:vAlign w:val="center"/>
          </w:tcPr>
          <w:p w14:paraId="537FFB49" w14:textId="710D53BA" w:rsidR="00C21D48" w:rsidRPr="008B4BE9" w:rsidRDefault="00C21D48" w:rsidP="00C21D48">
            <w:pPr>
              <w:tabs>
                <w:tab w:val="left" w:pos="709"/>
              </w:tabs>
              <w:spacing w:line="276" w:lineRule="auto"/>
              <w:jc w:val="center"/>
              <w:rPr>
                <w:rFonts w:cs="Arial"/>
                <w:color w:val="000000"/>
                <w:sz w:val="20"/>
                <w:lang w:val="es-CO"/>
              </w:rPr>
            </w:pPr>
            <w:r w:rsidRPr="008B4BE9">
              <w:rPr>
                <w:rFonts w:cs="Arial"/>
                <w:color w:val="000000"/>
                <w:sz w:val="20"/>
                <w:lang w:val="es-CO"/>
              </w:rPr>
              <w:t>Indicador</w:t>
            </w:r>
          </w:p>
        </w:tc>
        <w:tc>
          <w:tcPr>
            <w:tcW w:w="1417" w:type="dxa"/>
            <w:vAlign w:val="center"/>
          </w:tcPr>
          <w:p w14:paraId="6FD806C5" w14:textId="0EAFE4B7" w:rsidR="00C21D48" w:rsidRPr="008B4BE9" w:rsidRDefault="00C21D48" w:rsidP="00C21D48">
            <w:pPr>
              <w:tabs>
                <w:tab w:val="left" w:pos="709"/>
              </w:tabs>
              <w:spacing w:line="276" w:lineRule="auto"/>
              <w:jc w:val="center"/>
              <w:rPr>
                <w:rFonts w:cs="Arial"/>
                <w:color w:val="000000"/>
                <w:sz w:val="20"/>
                <w:lang w:val="es-CO"/>
              </w:rPr>
            </w:pPr>
            <w:r w:rsidRPr="008B4BE9">
              <w:rPr>
                <w:rFonts w:cs="Arial"/>
                <w:color w:val="000000"/>
                <w:sz w:val="20"/>
                <w:lang w:val="es-CO"/>
              </w:rPr>
              <w:t>Mensual</w:t>
            </w:r>
          </w:p>
        </w:tc>
        <w:tc>
          <w:tcPr>
            <w:tcW w:w="1751" w:type="dxa"/>
            <w:vAlign w:val="center"/>
          </w:tcPr>
          <w:p w14:paraId="4D8898F2" w14:textId="4F43E6E2" w:rsidR="00C21D48" w:rsidRDefault="00C21D48" w:rsidP="00C21D48">
            <w:pPr>
              <w:tabs>
                <w:tab w:val="left" w:pos="709"/>
              </w:tabs>
              <w:spacing w:line="276" w:lineRule="auto"/>
              <w:jc w:val="both"/>
              <w:rPr>
                <w:rFonts w:cs="Arial"/>
                <w:color w:val="000000"/>
                <w:sz w:val="20"/>
                <w:lang w:val="es-CO"/>
              </w:rPr>
            </w:pPr>
            <w:r>
              <w:rPr>
                <w:rFonts w:cs="Arial"/>
                <w:color w:val="000000"/>
                <w:sz w:val="20"/>
                <w:lang w:val="es-CO"/>
              </w:rPr>
              <w:t>Archivo en Excel de seguimiento al plan</w:t>
            </w:r>
          </w:p>
        </w:tc>
      </w:tr>
    </w:tbl>
    <w:p w14:paraId="61679409" w14:textId="77777777" w:rsidR="002A5FA7" w:rsidRDefault="002A5FA7" w:rsidP="002A5FA7">
      <w:pPr>
        <w:tabs>
          <w:tab w:val="left" w:pos="709"/>
        </w:tabs>
        <w:spacing w:line="276" w:lineRule="auto"/>
        <w:jc w:val="both"/>
        <w:rPr>
          <w:rFonts w:cs="Arial"/>
          <w:color w:val="000000"/>
          <w:sz w:val="22"/>
          <w:szCs w:val="22"/>
          <w:lang w:val="es-CO"/>
        </w:rPr>
      </w:pPr>
    </w:p>
    <w:p w14:paraId="72EEC59C" w14:textId="77777777" w:rsidR="00B05C21" w:rsidRDefault="00B05C21" w:rsidP="00B05C21">
      <w:pPr>
        <w:tabs>
          <w:tab w:val="left" w:pos="709"/>
        </w:tabs>
        <w:spacing w:line="276" w:lineRule="auto"/>
        <w:jc w:val="both"/>
        <w:rPr>
          <w:rFonts w:cs="Arial"/>
          <w:color w:val="000000"/>
          <w:sz w:val="22"/>
          <w:szCs w:val="22"/>
          <w:lang w:val="es-CO"/>
        </w:rPr>
      </w:pPr>
      <w:r w:rsidRPr="00B05C21">
        <w:rPr>
          <w:rFonts w:cs="Arial"/>
          <w:color w:val="000000"/>
          <w:sz w:val="22"/>
          <w:szCs w:val="22"/>
          <w:lang w:val="es-CO"/>
        </w:rPr>
        <w:t>Adicionalmente, el Sistema de Gestión Ambiental realiza seguimiento a indicadores de desempeño ambiental asociados a los programas ambientales institucionales, los cuales permiten evaluar el comportamiento de los aspectos ambientales significativos y establecer oportunidades de mejora. Entre estos se encuentran:</w:t>
      </w:r>
    </w:p>
    <w:p w14:paraId="75F7F699" w14:textId="77777777" w:rsidR="00B269A0" w:rsidRDefault="00B269A0" w:rsidP="00B05C21">
      <w:pPr>
        <w:tabs>
          <w:tab w:val="left" w:pos="709"/>
        </w:tabs>
        <w:spacing w:line="276" w:lineRule="auto"/>
        <w:jc w:val="both"/>
        <w:rPr>
          <w:rFonts w:cs="Arial"/>
          <w:color w:val="000000"/>
          <w:sz w:val="22"/>
          <w:szCs w:val="22"/>
          <w:lang w:val="es-CO"/>
        </w:rPr>
      </w:pPr>
    </w:p>
    <w:p w14:paraId="33F3185B" w14:textId="77777777" w:rsidR="00377FDE" w:rsidRDefault="00377FDE" w:rsidP="00B05C21">
      <w:pPr>
        <w:tabs>
          <w:tab w:val="left" w:pos="709"/>
        </w:tabs>
        <w:spacing w:line="276" w:lineRule="auto"/>
        <w:jc w:val="both"/>
        <w:rPr>
          <w:rFonts w:cs="Arial"/>
          <w:color w:val="000000"/>
          <w:sz w:val="22"/>
          <w:szCs w:val="22"/>
          <w:lang w:val="es-CO"/>
        </w:rPr>
      </w:pPr>
    </w:p>
    <w:p w14:paraId="6DC117DC" w14:textId="77777777" w:rsidR="00B05C21" w:rsidRPr="00B05C21" w:rsidRDefault="00B05C21" w:rsidP="00B05C21">
      <w:pPr>
        <w:tabs>
          <w:tab w:val="left" w:pos="709"/>
        </w:tabs>
        <w:spacing w:line="276" w:lineRule="auto"/>
        <w:jc w:val="both"/>
        <w:rPr>
          <w:rFonts w:cs="Arial"/>
          <w:color w:val="000000"/>
          <w:sz w:val="22"/>
          <w:szCs w:val="22"/>
          <w:lang w:val="es-CO"/>
        </w:rPr>
      </w:pPr>
    </w:p>
    <w:p w14:paraId="4D1FED4E" w14:textId="77777777" w:rsidR="00B05C21" w:rsidRPr="00B05C21" w:rsidRDefault="00B05C21" w:rsidP="00B05C21">
      <w:pPr>
        <w:numPr>
          <w:ilvl w:val="0"/>
          <w:numId w:val="24"/>
        </w:numPr>
        <w:tabs>
          <w:tab w:val="clear" w:pos="720"/>
          <w:tab w:val="left" w:pos="709"/>
        </w:tabs>
        <w:spacing w:line="276" w:lineRule="auto"/>
        <w:jc w:val="both"/>
        <w:rPr>
          <w:rFonts w:cs="Arial"/>
          <w:color w:val="000000"/>
          <w:sz w:val="22"/>
          <w:szCs w:val="22"/>
          <w:lang w:val="es-CO"/>
        </w:rPr>
      </w:pPr>
      <w:r w:rsidRPr="00B05C21">
        <w:rPr>
          <w:rFonts w:cs="Arial"/>
          <w:color w:val="000000"/>
          <w:sz w:val="22"/>
          <w:szCs w:val="22"/>
          <w:lang w:val="es-CO"/>
        </w:rPr>
        <w:lastRenderedPageBreak/>
        <w:t>Consumo de energía eléctrica asociado al Programa de Uso Eficiente de la Energía.</w:t>
      </w:r>
    </w:p>
    <w:p w14:paraId="5CDF9816" w14:textId="77777777" w:rsidR="00B05C21" w:rsidRPr="00B05C21" w:rsidRDefault="00B05C21" w:rsidP="00B05C21">
      <w:pPr>
        <w:numPr>
          <w:ilvl w:val="0"/>
          <w:numId w:val="24"/>
        </w:numPr>
        <w:tabs>
          <w:tab w:val="clear" w:pos="720"/>
          <w:tab w:val="left" w:pos="709"/>
        </w:tabs>
        <w:spacing w:line="276" w:lineRule="auto"/>
        <w:jc w:val="both"/>
        <w:rPr>
          <w:rFonts w:cs="Arial"/>
          <w:color w:val="000000"/>
          <w:sz w:val="22"/>
          <w:szCs w:val="22"/>
          <w:lang w:val="es-CO"/>
        </w:rPr>
      </w:pPr>
      <w:r w:rsidRPr="00B05C21">
        <w:rPr>
          <w:rFonts w:cs="Arial"/>
          <w:color w:val="000000"/>
          <w:sz w:val="22"/>
          <w:szCs w:val="22"/>
          <w:lang w:val="es-CO"/>
        </w:rPr>
        <w:t>Consumo de agua asociado al Programa de Uso Eficiente y Ahorro del Agua.</w:t>
      </w:r>
    </w:p>
    <w:p w14:paraId="08DA5A2A" w14:textId="0D1CEF2C" w:rsidR="00B05C21" w:rsidRPr="00B05C21" w:rsidRDefault="00B05C21" w:rsidP="00B05C21">
      <w:pPr>
        <w:numPr>
          <w:ilvl w:val="0"/>
          <w:numId w:val="24"/>
        </w:numPr>
        <w:tabs>
          <w:tab w:val="clear" w:pos="720"/>
          <w:tab w:val="left" w:pos="709"/>
        </w:tabs>
        <w:spacing w:line="276" w:lineRule="auto"/>
        <w:jc w:val="both"/>
        <w:rPr>
          <w:rFonts w:cs="Arial"/>
          <w:color w:val="000000"/>
          <w:sz w:val="22"/>
          <w:szCs w:val="22"/>
          <w:lang w:val="es-CO"/>
        </w:rPr>
      </w:pPr>
      <w:r w:rsidRPr="00B05C21">
        <w:rPr>
          <w:rFonts w:cs="Arial"/>
          <w:color w:val="000000"/>
          <w:sz w:val="22"/>
          <w:szCs w:val="22"/>
          <w:lang w:val="es-CO"/>
        </w:rPr>
        <w:t xml:space="preserve">Generación y aprovechamiento de residuos sólidos </w:t>
      </w:r>
      <w:r>
        <w:rPr>
          <w:rFonts w:cs="Arial"/>
          <w:color w:val="000000"/>
          <w:sz w:val="22"/>
          <w:szCs w:val="22"/>
          <w:lang w:val="es-CO"/>
        </w:rPr>
        <w:t xml:space="preserve">por sede </w:t>
      </w:r>
      <w:r w:rsidRPr="00B05C21">
        <w:rPr>
          <w:rFonts w:cs="Arial"/>
          <w:color w:val="000000"/>
          <w:sz w:val="22"/>
          <w:szCs w:val="22"/>
          <w:lang w:val="es-CO"/>
        </w:rPr>
        <w:t>asociado al Programa de Gestión Integral de Residuos Sólidos.</w:t>
      </w:r>
    </w:p>
    <w:p w14:paraId="3BC1AC63" w14:textId="77777777" w:rsidR="00B05C21" w:rsidRDefault="00B05C21" w:rsidP="00B05C21">
      <w:pPr>
        <w:numPr>
          <w:ilvl w:val="0"/>
          <w:numId w:val="24"/>
        </w:numPr>
        <w:tabs>
          <w:tab w:val="clear" w:pos="720"/>
          <w:tab w:val="left" w:pos="709"/>
        </w:tabs>
        <w:spacing w:line="276" w:lineRule="auto"/>
        <w:jc w:val="both"/>
        <w:rPr>
          <w:rFonts w:cs="Arial"/>
          <w:color w:val="000000"/>
          <w:sz w:val="22"/>
          <w:szCs w:val="22"/>
          <w:lang w:val="es-CO"/>
        </w:rPr>
      </w:pPr>
      <w:r w:rsidRPr="00B05C21">
        <w:rPr>
          <w:rFonts w:cs="Arial"/>
          <w:color w:val="000000"/>
          <w:sz w:val="22"/>
          <w:szCs w:val="22"/>
          <w:lang w:val="es-CO"/>
        </w:rPr>
        <w:t>Consumo de papel asociado a las estrategias de uso eficiente de recursos y digitalización de procesos.</w:t>
      </w:r>
    </w:p>
    <w:p w14:paraId="5967A8B3" w14:textId="77777777" w:rsidR="00B05C21" w:rsidRPr="00B05C21" w:rsidRDefault="00B05C21" w:rsidP="00B05C21">
      <w:pPr>
        <w:tabs>
          <w:tab w:val="left" w:pos="709"/>
        </w:tabs>
        <w:spacing w:line="276" w:lineRule="auto"/>
        <w:ind w:left="720"/>
        <w:jc w:val="both"/>
        <w:rPr>
          <w:rFonts w:cs="Arial"/>
          <w:color w:val="000000"/>
          <w:sz w:val="22"/>
          <w:szCs w:val="22"/>
          <w:lang w:val="es-CO"/>
        </w:rPr>
      </w:pPr>
    </w:p>
    <w:p w14:paraId="0FFF3579" w14:textId="77777777" w:rsidR="00B05C21" w:rsidRDefault="00B05C21" w:rsidP="00B05C21">
      <w:pPr>
        <w:tabs>
          <w:tab w:val="left" w:pos="709"/>
        </w:tabs>
        <w:spacing w:line="276" w:lineRule="auto"/>
        <w:jc w:val="both"/>
        <w:rPr>
          <w:rFonts w:cs="Arial"/>
          <w:color w:val="000000"/>
          <w:sz w:val="22"/>
          <w:szCs w:val="22"/>
          <w:lang w:val="es-CO"/>
        </w:rPr>
      </w:pPr>
      <w:r w:rsidRPr="00B05C21">
        <w:rPr>
          <w:rFonts w:cs="Arial"/>
          <w:color w:val="000000"/>
          <w:sz w:val="22"/>
          <w:szCs w:val="22"/>
          <w:lang w:val="es-CO"/>
        </w:rPr>
        <w:t>Estos indicadores son analizados periódicamente por el líder del Sistema de Gestión Ambiental y sirven como insumo para el seguimiento de los programas ambientales, la toma de decisiones y la mejora continua del Sistema de Gestión Ambiental.</w:t>
      </w:r>
    </w:p>
    <w:p w14:paraId="47594772" w14:textId="77777777" w:rsidR="00B05C21" w:rsidRPr="00B05C21" w:rsidRDefault="00B05C21" w:rsidP="00B05C21">
      <w:pPr>
        <w:tabs>
          <w:tab w:val="left" w:pos="709"/>
        </w:tabs>
        <w:spacing w:line="276" w:lineRule="auto"/>
        <w:jc w:val="both"/>
        <w:rPr>
          <w:rFonts w:cs="Arial"/>
          <w:color w:val="000000"/>
          <w:sz w:val="22"/>
          <w:szCs w:val="22"/>
          <w:lang w:val="es-CO"/>
        </w:rPr>
      </w:pPr>
    </w:p>
    <w:p w14:paraId="4CB31ED3" w14:textId="77777777" w:rsidR="00B05C21" w:rsidRPr="00B05C21" w:rsidRDefault="00B05C21" w:rsidP="00B05C21">
      <w:pPr>
        <w:tabs>
          <w:tab w:val="left" w:pos="709"/>
        </w:tabs>
        <w:spacing w:line="276" w:lineRule="auto"/>
        <w:jc w:val="both"/>
        <w:rPr>
          <w:rFonts w:cs="Arial"/>
          <w:color w:val="000000"/>
          <w:sz w:val="22"/>
          <w:szCs w:val="22"/>
          <w:lang w:val="es-CO"/>
        </w:rPr>
      </w:pPr>
      <w:r w:rsidRPr="00B05C21">
        <w:rPr>
          <w:rFonts w:cs="Arial"/>
          <w:color w:val="000000"/>
          <w:sz w:val="22"/>
          <w:szCs w:val="22"/>
          <w:lang w:val="es-CO"/>
        </w:rPr>
        <w:t>Los indicadores podrán ser revisados y ajustados periódicamente de acuerdo con los cambios en el contexto institucional, resultados del seguimiento, cumplimiento de objetivos ambientales, requisitos legales aplicables y necesidades de medición identificadas.</w:t>
      </w:r>
    </w:p>
    <w:p w14:paraId="60D7762A" w14:textId="77777777" w:rsidR="00417265" w:rsidRDefault="00417265" w:rsidP="002A5FA7">
      <w:pPr>
        <w:tabs>
          <w:tab w:val="left" w:pos="709"/>
        </w:tabs>
        <w:spacing w:line="276" w:lineRule="auto"/>
        <w:jc w:val="both"/>
        <w:rPr>
          <w:rFonts w:cs="Arial"/>
          <w:color w:val="000000"/>
          <w:sz w:val="22"/>
          <w:szCs w:val="22"/>
          <w:lang w:val="es-CO"/>
        </w:rPr>
      </w:pPr>
    </w:p>
    <w:p w14:paraId="6D3412DF" w14:textId="299005D8" w:rsidR="002A5FA7" w:rsidRPr="00643547" w:rsidRDefault="002A5FA7" w:rsidP="00C1671A">
      <w:pPr>
        <w:pStyle w:val="Prrafodelista"/>
        <w:numPr>
          <w:ilvl w:val="1"/>
          <w:numId w:val="14"/>
        </w:numPr>
        <w:spacing w:line="276" w:lineRule="auto"/>
        <w:jc w:val="both"/>
        <w:rPr>
          <w:rFonts w:cs="Arial"/>
          <w:sz w:val="22"/>
          <w:szCs w:val="22"/>
          <w:lang w:val="es-MX"/>
        </w:rPr>
      </w:pPr>
      <w:bookmarkStart w:id="34" w:name="_Toc16847804"/>
      <w:r w:rsidRPr="00417265">
        <w:rPr>
          <w:rFonts w:cs="Arial"/>
          <w:b/>
          <w:bCs/>
          <w:sz w:val="22"/>
          <w:szCs w:val="22"/>
          <w:lang w:val="es-CO"/>
        </w:rPr>
        <w:t>Reportes</w:t>
      </w:r>
      <w:bookmarkEnd w:id="34"/>
    </w:p>
    <w:p w14:paraId="01C4E0B0" w14:textId="77777777" w:rsidR="002A5FA7" w:rsidRPr="00643547" w:rsidRDefault="002A5FA7" w:rsidP="002A5FA7">
      <w:pPr>
        <w:tabs>
          <w:tab w:val="left" w:pos="709"/>
        </w:tabs>
        <w:spacing w:line="276" w:lineRule="auto"/>
        <w:jc w:val="both"/>
        <w:rPr>
          <w:rFonts w:cs="Arial"/>
          <w:sz w:val="22"/>
          <w:szCs w:val="22"/>
          <w:lang w:val="es-CO"/>
        </w:rPr>
      </w:pPr>
    </w:p>
    <w:p w14:paraId="78EC7429" w14:textId="77777777" w:rsidR="002A5FA7" w:rsidRPr="00643547" w:rsidRDefault="002A5FA7" w:rsidP="002A5FA7">
      <w:pPr>
        <w:tabs>
          <w:tab w:val="left" w:pos="709"/>
        </w:tabs>
        <w:spacing w:line="276" w:lineRule="auto"/>
        <w:jc w:val="both"/>
        <w:rPr>
          <w:rFonts w:cs="Arial"/>
          <w:sz w:val="22"/>
          <w:szCs w:val="22"/>
          <w:lang w:val="es-CO"/>
        </w:rPr>
      </w:pPr>
      <w:r w:rsidRPr="00643547">
        <w:rPr>
          <w:rFonts w:cs="Arial"/>
          <w:sz w:val="22"/>
          <w:szCs w:val="22"/>
          <w:lang w:val="es-CO"/>
        </w:rPr>
        <w:t>El instituto reporta sus avances según la periodicidad requerida por entes de control, autoridades ambientales o dependencias municipales, los tipos de informes se evidencian en la siguiente tabla:</w:t>
      </w:r>
    </w:p>
    <w:p w14:paraId="223139E4" w14:textId="77777777" w:rsidR="002A5FA7" w:rsidRPr="00643547" w:rsidRDefault="002A5FA7" w:rsidP="002A5FA7">
      <w:pPr>
        <w:tabs>
          <w:tab w:val="left" w:pos="709"/>
        </w:tabs>
        <w:spacing w:line="276" w:lineRule="auto"/>
        <w:jc w:val="both"/>
        <w:rPr>
          <w:rFonts w:cs="Arial"/>
          <w:b/>
          <w:sz w:val="22"/>
          <w:szCs w:val="22"/>
          <w:lang w:val="es-CO"/>
        </w:rPr>
      </w:pPr>
    </w:p>
    <w:p w14:paraId="5586A715" w14:textId="754921A9" w:rsidR="002A5FA7" w:rsidRPr="00643547" w:rsidRDefault="002A5FA7" w:rsidP="002A5FA7">
      <w:pPr>
        <w:pStyle w:val="Descripcin"/>
        <w:spacing w:line="276" w:lineRule="auto"/>
        <w:jc w:val="center"/>
        <w:rPr>
          <w:rFonts w:cs="Arial"/>
          <w:b w:val="0"/>
          <w:color w:val="000000"/>
          <w:sz w:val="22"/>
          <w:szCs w:val="22"/>
          <w:lang w:val="es-CO"/>
        </w:rPr>
      </w:pPr>
      <w:bookmarkStart w:id="35" w:name="_Toc477513086"/>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B269A0">
        <w:rPr>
          <w:rFonts w:cs="Arial"/>
          <w:noProof/>
          <w:sz w:val="22"/>
          <w:szCs w:val="22"/>
        </w:rPr>
        <w:t>10</w:t>
      </w:r>
      <w:r w:rsidRPr="00643547">
        <w:rPr>
          <w:rFonts w:cs="Arial"/>
          <w:sz w:val="22"/>
          <w:szCs w:val="22"/>
        </w:rPr>
        <w:fldChar w:fldCharType="end"/>
      </w:r>
      <w:r w:rsidRPr="00643547">
        <w:rPr>
          <w:rFonts w:cs="Arial"/>
          <w:sz w:val="22"/>
          <w:szCs w:val="22"/>
        </w:rPr>
        <w:t>. Informes</w:t>
      </w:r>
      <w:bookmarkEnd w:id="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435"/>
        <w:gridCol w:w="1846"/>
        <w:gridCol w:w="1921"/>
      </w:tblGrid>
      <w:tr w:rsidR="002A5FA7" w:rsidRPr="008B4BE9" w14:paraId="75989B83" w14:textId="77777777" w:rsidTr="00327BF5">
        <w:trPr>
          <w:tblHeader/>
          <w:jc w:val="center"/>
        </w:trPr>
        <w:tc>
          <w:tcPr>
            <w:tcW w:w="0" w:type="auto"/>
            <w:shd w:val="clear" w:color="auto" w:fill="BFBFBF" w:themeFill="background1" w:themeFillShade="BF"/>
          </w:tcPr>
          <w:p w14:paraId="29C4C6DE"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Nombre del informe</w:t>
            </w:r>
          </w:p>
        </w:tc>
        <w:tc>
          <w:tcPr>
            <w:tcW w:w="0" w:type="auto"/>
            <w:shd w:val="clear" w:color="auto" w:fill="BFBFBF" w:themeFill="background1" w:themeFillShade="BF"/>
          </w:tcPr>
          <w:p w14:paraId="7D0DFE3F"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Responsable de elaboración</w:t>
            </w:r>
          </w:p>
        </w:tc>
        <w:tc>
          <w:tcPr>
            <w:tcW w:w="0" w:type="auto"/>
            <w:shd w:val="clear" w:color="auto" w:fill="BFBFBF" w:themeFill="background1" w:themeFillShade="BF"/>
          </w:tcPr>
          <w:p w14:paraId="1CDFC1A8"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Frecuencia de reporte</w:t>
            </w:r>
          </w:p>
        </w:tc>
        <w:tc>
          <w:tcPr>
            <w:tcW w:w="0" w:type="auto"/>
            <w:shd w:val="clear" w:color="auto" w:fill="BFBFBF" w:themeFill="background1" w:themeFillShade="BF"/>
          </w:tcPr>
          <w:p w14:paraId="4F150CCB" w14:textId="77777777" w:rsidR="002A5FA7" w:rsidRPr="008B4BE9" w:rsidRDefault="002A5FA7" w:rsidP="00327BF5">
            <w:pPr>
              <w:tabs>
                <w:tab w:val="left" w:pos="709"/>
              </w:tabs>
              <w:spacing w:line="276" w:lineRule="auto"/>
              <w:jc w:val="center"/>
              <w:rPr>
                <w:rFonts w:cs="Arial"/>
                <w:b/>
                <w:sz w:val="20"/>
                <w:lang w:val="es-CO"/>
              </w:rPr>
            </w:pPr>
            <w:r w:rsidRPr="008B4BE9">
              <w:rPr>
                <w:rFonts w:cs="Arial"/>
                <w:b/>
                <w:sz w:val="20"/>
                <w:lang w:val="es-CO"/>
              </w:rPr>
              <w:t>Entidad a reportar</w:t>
            </w:r>
          </w:p>
        </w:tc>
      </w:tr>
      <w:tr w:rsidR="002A5FA7" w:rsidRPr="008B4BE9" w14:paraId="4582236A" w14:textId="77777777" w:rsidTr="00327BF5">
        <w:trPr>
          <w:jc w:val="center"/>
        </w:trPr>
        <w:tc>
          <w:tcPr>
            <w:tcW w:w="0" w:type="auto"/>
          </w:tcPr>
          <w:p w14:paraId="7A92F3A3"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Informe de mantenimientos de árboles por compensación</w:t>
            </w:r>
          </w:p>
        </w:tc>
        <w:tc>
          <w:tcPr>
            <w:tcW w:w="0" w:type="auto"/>
          </w:tcPr>
          <w:p w14:paraId="7299A893"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 xml:space="preserve">Contratista gestión ambiental </w:t>
            </w:r>
          </w:p>
        </w:tc>
        <w:tc>
          <w:tcPr>
            <w:tcW w:w="0" w:type="auto"/>
            <w:vAlign w:val="center"/>
          </w:tcPr>
          <w:p w14:paraId="0BE5130E" w14:textId="77777777" w:rsidR="002A5FA7" w:rsidRPr="008B4BE9" w:rsidRDefault="002A5FA7" w:rsidP="00327BF5">
            <w:pPr>
              <w:tabs>
                <w:tab w:val="left" w:pos="709"/>
              </w:tabs>
              <w:spacing w:line="276" w:lineRule="auto"/>
              <w:jc w:val="center"/>
              <w:rPr>
                <w:rFonts w:cs="Arial"/>
                <w:color w:val="000000"/>
                <w:sz w:val="20"/>
                <w:lang w:val="es-CO"/>
              </w:rPr>
            </w:pPr>
            <w:r w:rsidRPr="008B4BE9">
              <w:rPr>
                <w:rFonts w:cs="Arial"/>
                <w:color w:val="000000"/>
                <w:sz w:val="20"/>
                <w:lang w:val="es-CO"/>
              </w:rPr>
              <w:t>Según requerimiento</w:t>
            </w:r>
          </w:p>
        </w:tc>
        <w:tc>
          <w:tcPr>
            <w:tcW w:w="0" w:type="auto"/>
          </w:tcPr>
          <w:p w14:paraId="6E18B91B"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Autoridades ambientales</w:t>
            </w:r>
          </w:p>
        </w:tc>
      </w:tr>
      <w:tr w:rsidR="002A5FA7" w:rsidRPr="008B4BE9" w14:paraId="1BF3FC9C" w14:textId="77777777" w:rsidTr="00327BF5">
        <w:trPr>
          <w:jc w:val="center"/>
        </w:trPr>
        <w:tc>
          <w:tcPr>
            <w:tcW w:w="0" w:type="auto"/>
          </w:tcPr>
          <w:p w14:paraId="2C9574D9"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Informe de fauna</w:t>
            </w:r>
          </w:p>
        </w:tc>
        <w:tc>
          <w:tcPr>
            <w:tcW w:w="0" w:type="auto"/>
          </w:tcPr>
          <w:p w14:paraId="7CB06C6A"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Contratista gestión ambiental</w:t>
            </w:r>
          </w:p>
        </w:tc>
        <w:tc>
          <w:tcPr>
            <w:tcW w:w="0" w:type="auto"/>
            <w:vAlign w:val="center"/>
          </w:tcPr>
          <w:p w14:paraId="173C1892" w14:textId="77777777" w:rsidR="002A5FA7" w:rsidRPr="008B4BE9" w:rsidRDefault="002A5FA7" w:rsidP="00327BF5">
            <w:pPr>
              <w:tabs>
                <w:tab w:val="left" w:pos="709"/>
              </w:tabs>
              <w:spacing w:line="276" w:lineRule="auto"/>
              <w:jc w:val="center"/>
              <w:rPr>
                <w:rFonts w:cs="Arial"/>
                <w:color w:val="000000"/>
                <w:sz w:val="20"/>
                <w:lang w:val="es-CO"/>
              </w:rPr>
            </w:pPr>
            <w:r w:rsidRPr="008B4BE9">
              <w:rPr>
                <w:rFonts w:cs="Arial"/>
                <w:color w:val="000000"/>
                <w:sz w:val="20"/>
                <w:lang w:val="es-CO"/>
              </w:rPr>
              <w:t>Según requerimiento</w:t>
            </w:r>
          </w:p>
        </w:tc>
        <w:tc>
          <w:tcPr>
            <w:tcW w:w="0" w:type="auto"/>
          </w:tcPr>
          <w:p w14:paraId="77874877"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Autoridades ambientales</w:t>
            </w:r>
          </w:p>
        </w:tc>
      </w:tr>
      <w:tr w:rsidR="002A5FA7" w:rsidRPr="008B4BE9" w14:paraId="1CF7EC86" w14:textId="77777777" w:rsidTr="00327BF5">
        <w:trPr>
          <w:jc w:val="center"/>
        </w:trPr>
        <w:tc>
          <w:tcPr>
            <w:tcW w:w="0" w:type="auto"/>
          </w:tcPr>
          <w:p w14:paraId="7A2EBE6A"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Informes de cierre de expedientes ambientales</w:t>
            </w:r>
          </w:p>
        </w:tc>
        <w:tc>
          <w:tcPr>
            <w:tcW w:w="0" w:type="auto"/>
          </w:tcPr>
          <w:p w14:paraId="6E4BEF3A"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 xml:space="preserve">Contratista gestión ambiental </w:t>
            </w:r>
          </w:p>
        </w:tc>
        <w:tc>
          <w:tcPr>
            <w:tcW w:w="0" w:type="auto"/>
            <w:vAlign w:val="center"/>
          </w:tcPr>
          <w:p w14:paraId="722574AF" w14:textId="77777777" w:rsidR="002A5FA7" w:rsidRPr="008B4BE9" w:rsidRDefault="002A5FA7" w:rsidP="00327BF5">
            <w:pPr>
              <w:tabs>
                <w:tab w:val="left" w:pos="709"/>
              </w:tabs>
              <w:spacing w:line="276" w:lineRule="auto"/>
              <w:jc w:val="center"/>
              <w:rPr>
                <w:rFonts w:cs="Arial"/>
                <w:color w:val="000000"/>
                <w:sz w:val="20"/>
                <w:lang w:val="es-CO"/>
              </w:rPr>
            </w:pPr>
            <w:r w:rsidRPr="008B4BE9">
              <w:rPr>
                <w:rFonts w:cs="Arial"/>
                <w:color w:val="000000"/>
                <w:sz w:val="20"/>
                <w:lang w:val="es-CO"/>
              </w:rPr>
              <w:t>Al finalizar intervenciones</w:t>
            </w:r>
          </w:p>
        </w:tc>
        <w:tc>
          <w:tcPr>
            <w:tcW w:w="0" w:type="auto"/>
          </w:tcPr>
          <w:p w14:paraId="21FA5E14"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Autoridad ambiental competente</w:t>
            </w:r>
          </w:p>
        </w:tc>
      </w:tr>
      <w:tr w:rsidR="002A5FA7" w:rsidRPr="008B4BE9" w14:paraId="58DA8E18" w14:textId="77777777" w:rsidTr="00327BF5">
        <w:trPr>
          <w:jc w:val="center"/>
        </w:trPr>
        <w:tc>
          <w:tcPr>
            <w:tcW w:w="0" w:type="auto"/>
          </w:tcPr>
          <w:p w14:paraId="6E39A08D"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Auditorias especiales ambientales</w:t>
            </w:r>
          </w:p>
        </w:tc>
        <w:tc>
          <w:tcPr>
            <w:tcW w:w="0" w:type="auto"/>
          </w:tcPr>
          <w:p w14:paraId="33D13331"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Contratista gestión ambiental Vivienda Nueva</w:t>
            </w:r>
          </w:p>
        </w:tc>
        <w:tc>
          <w:tcPr>
            <w:tcW w:w="0" w:type="auto"/>
            <w:vAlign w:val="center"/>
          </w:tcPr>
          <w:p w14:paraId="7BA59CEA" w14:textId="77777777" w:rsidR="002A5FA7" w:rsidRPr="008B4BE9" w:rsidRDefault="002A5FA7" w:rsidP="00327BF5">
            <w:pPr>
              <w:tabs>
                <w:tab w:val="left" w:pos="709"/>
              </w:tabs>
              <w:spacing w:line="276" w:lineRule="auto"/>
              <w:jc w:val="center"/>
              <w:rPr>
                <w:rFonts w:cs="Arial"/>
                <w:color w:val="000000"/>
                <w:sz w:val="20"/>
                <w:lang w:val="es-CO"/>
              </w:rPr>
            </w:pPr>
            <w:r w:rsidRPr="008B4BE9">
              <w:rPr>
                <w:rFonts w:cs="Arial"/>
                <w:color w:val="000000"/>
                <w:sz w:val="20"/>
                <w:lang w:val="es-CO"/>
              </w:rPr>
              <w:t>Según requerimiento</w:t>
            </w:r>
          </w:p>
        </w:tc>
        <w:tc>
          <w:tcPr>
            <w:tcW w:w="0" w:type="auto"/>
          </w:tcPr>
          <w:p w14:paraId="1B81AD1A"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Contraloría general de Medellín</w:t>
            </w:r>
          </w:p>
        </w:tc>
      </w:tr>
      <w:tr w:rsidR="002A5FA7" w:rsidRPr="008B4BE9" w14:paraId="3BDB0150" w14:textId="77777777" w:rsidTr="00327BF5">
        <w:trPr>
          <w:jc w:val="center"/>
        </w:trPr>
        <w:tc>
          <w:tcPr>
            <w:tcW w:w="0" w:type="auto"/>
          </w:tcPr>
          <w:p w14:paraId="538A0BC7"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Auditoria gestión ambiental</w:t>
            </w:r>
          </w:p>
        </w:tc>
        <w:tc>
          <w:tcPr>
            <w:tcW w:w="0" w:type="auto"/>
          </w:tcPr>
          <w:p w14:paraId="71F2C20F"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Contratista gestión ambiental Vivienda Nueva</w:t>
            </w:r>
          </w:p>
        </w:tc>
        <w:tc>
          <w:tcPr>
            <w:tcW w:w="0" w:type="auto"/>
            <w:vAlign w:val="center"/>
          </w:tcPr>
          <w:p w14:paraId="090BA174" w14:textId="77777777" w:rsidR="002A5FA7" w:rsidRPr="008B4BE9" w:rsidRDefault="002A5FA7" w:rsidP="00327BF5">
            <w:pPr>
              <w:tabs>
                <w:tab w:val="left" w:pos="709"/>
              </w:tabs>
              <w:spacing w:line="276" w:lineRule="auto"/>
              <w:jc w:val="center"/>
              <w:rPr>
                <w:rFonts w:cs="Arial"/>
                <w:color w:val="000000"/>
                <w:sz w:val="20"/>
                <w:lang w:val="es-CO"/>
              </w:rPr>
            </w:pPr>
            <w:r w:rsidRPr="008B4BE9">
              <w:rPr>
                <w:rFonts w:cs="Arial"/>
                <w:color w:val="000000"/>
                <w:sz w:val="20"/>
                <w:lang w:val="es-CO"/>
              </w:rPr>
              <w:t>Anual</w:t>
            </w:r>
          </w:p>
        </w:tc>
        <w:tc>
          <w:tcPr>
            <w:tcW w:w="0" w:type="auto"/>
          </w:tcPr>
          <w:p w14:paraId="1E3D971D" w14:textId="77777777" w:rsidR="002A5FA7" w:rsidRPr="008B4BE9" w:rsidRDefault="002A5FA7" w:rsidP="00327BF5">
            <w:pPr>
              <w:tabs>
                <w:tab w:val="left" w:pos="709"/>
              </w:tabs>
              <w:spacing w:line="276" w:lineRule="auto"/>
              <w:jc w:val="both"/>
              <w:rPr>
                <w:rFonts w:cs="Arial"/>
                <w:color w:val="000000"/>
                <w:sz w:val="20"/>
                <w:lang w:val="es-CO"/>
              </w:rPr>
            </w:pPr>
            <w:r w:rsidRPr="008B4BE9">
              <w:rPr>
                <w:rFonts w:cs="Arial"/>
                <w:color w:val="000000"/>
                <w:sz w:val="20"/>
                <w:lang w:val="es-CO"/>
              </w:rPr>
              <w:t>Contraloría general de Medellín</w:t>
            </w:r>
          </w:p>
        </w:tc>
      </w:tr>
    </w:tbl>
    <w:p w14:paraId="2BA3B7BA" w14:textId="77777777" w:rsidR="00623A43" w:rsidRDefault="00623A43" w:rsidP="007D07AB">
      <w:pPr>
        <w:tabs>
          <w:tab w:val="left" w:pos="709"/>
        </w:tabs>
        <w:spacing w:line="276" w:lineRule="auto"/>
        <w:jc w:val="both"/>
        <w:rPr>
          <w:rFonts w:cs="Arial"/>
          <w:b/>
          <w:color w:val="000000"/>
          <w:sz w:val="22"/>
          <w:szCs w:val="22"/>
        </w:rPr>
      </w:pPr>
    </w:p>
    <w:p w14:paraId="165E1199" w14:textId="77777777" w:rsidR="00B269A0" w:rsidRDefault="00B269A0" w:rsidP="007D07AB">
      <w:pPr>
        <w:tabs>
          <w:tab w:val="left" w:pos="709"/>
        </w:tabs>
        <w:spacing w:line="276" w:lineRule="auto"/>
        <w:jc w:val="both"/>
        <w:rPr>
          <w:rFonts w:cs="Arial"/>
          <w:b/>
          <w:color w:val="000000"/>
          <w:sz w:val="22"/>
          <w:szCs w:val="22"/>
        </w:rPr>
      </w:pPr>
    </w:p>
    <w:p w14:paraId="71A26EE1" w14:textId="77777777" w:rsidR="00B269A0" w:rsidRDefault="00B269A0" w:rsidP="007D07AB">
      <w:pPr>
        <w:tabs>
          <w:tab w:val="left" w:pos="709"/>
        </w:tabs>
        <w:spacing w:line="276" w:lineRule="auto"/>
        <w:jc w:val="both"/>
        <w:rPr>
          <w:rFonts w:cs="Arial"/>
          <w:b/>
          <w:color w:val="000000"/>
          <w:sz w:val="22"/>
          <w:szCs w:val="22"/>
        </w:rPr>
      </w:pPr>
    </w:p>
    <w:p w14:paraId="1CD02DCE" w14:textId="77777777" w:rsidR="00B269A0" w:rsidRDefault="00B269A0" w:rsidP="007D07AB">
      <w:pPr>
        <w:tabs>
          <w:tab w:val="left" w:pos="709"/>
        </w:tabs>
        <w:spacing w:line="276" w:lineRule="auto"/>
        <w:jc w:val="both"/>
        <w:rPr>
          <w:rFonts w:cs="Arial"/>
          <w:b/>
          <w:color w:val="000000"/>
          <w:sz w:val="22"/>
          <w:szCs w:val="22"/>
        </w:rPr>
      </w:pPr>
    </w:p>
    <w:p w14:paraId="57225844" w14:textId="77777777" w:rsidR="00B269A0" w:rsidRDefault="00B269A0" w:rsidP="007D07AB">
      <w:pPr>
        <w:tabs>
          <w:tab w:val="left" w:pos="709"/>
        </w:tabs>
        <w:spacing w:line="276" w:lineRule="auto"/>
        <w:jc w:val="both"/>
        <w:rPr>
          <w:rFonts w:cs="Arial"/>
          <w:b/>
          <w:color w:val="000000"/>
          <w:sz w:val="22"/>
          <w:szCs w:val="22"/>
        </w:rPr>
      </w:pPr>
    </w:p>
    <w:tbl>
      <w:tblPr>
        <w:tblW w:w="5007" w:type="pct"/>
        <w:tblCellMar>
          <w:left w:w="70" w:type="dxa"/>
          <w:right w:w="70" w:type="dxa"/>
        </w:tblCellMar>
        <w:tblLook w:val="04A0" w:firstRow="1" w:lastRow="0" w:firstColumn="1" w:lastColumn="0" w:noHBand="0" w:noVBand="1"/>
      </w:tblPr>
      <w:tblGrid>
        <w:gridCol w:w="7155"/>
        <w:gridCol w:w="303"/>
        <w:gridCol w:w="434"/>
        <w:gridCol w:w="1234"/>
      </w:tblGrid>
      <w:tr w:rsidR="00623A43" w:rsidRPr="00623A43" w14:paraId="78E9ADFF" w14:textId="77777777" w:rsidTr="0086106C">
        <w:trPr>
          <w:trHeight w:val="353"/>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7DDF41BB"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lastRenderedPageBreak/>
              <w:t>VALIDACIÓN DE LA ESCRITURA DEL DOCUMENTO EN LENGUAJE CLARO</w:t>
            </w:r>
          </w:p>
        </w:tc>
      </w:tr>
      <w:tr w:rsidR="00623A43" w:rsidRPr="00623A43" w14:paraId="1EB57494" w14:textId="77777777" w:rsidTr="0086106C">
        <w:trPr>
          <w:trHeight w:val="81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7C514A3" w14:textId="77777777" w:rsidR="00623A43" w:rsidRPr="00623A43" w:rsidRDefault="00623A43" w:rsidP="0029752E">
            <w:pPr>
              <w:jc w:val="center"/>
              <w:rPr>
                <w:rFonts w:cs="Arial"/>
                <w:color w:val="000000"/>
                <w:sz w:val="22"/>
                <w:szCs w:val="18"/>
                <w:lang w:eastAsia="es-CO"/>
              </w:rPr>
            </w:pPr>
            <w:r w:rsidRPr="00623A43">
              <w:rPr>
                <w:rFonts w:cs="Arial"/>
                <w:color w:val="000000"/>
                <w:sz w:val="22"/>
                <w:szCs w:val="18"/>
                <w:lang w:eastAsia="es-CO"/>
              </w:rPr>
              <w:t>Tomado de: Guía de Lenguaje Claro para Servidores Públicos de Colombia. ISBN: 978-958-8340-81-4. Departamento Nacional de Planeación. Subdirección Territorial y de Inversión Pública - Programa Nacional de Servicio al Ciudadano.</w:t>
            </w:r>
          </w:p>
        </w:tc>
      </w:tr>
      <w:tr w:rsidR="00623A43" w:rsidRPr="00623A43" w14:paraId="57399108" w14:textId="77777777" w:rsidTr="0086106C">
        <w:trPr>
          <w:trHeight w:val="363"/>
        </w:trPr>
        <w:tc>
          <w:tcPr>
            <w:tcW w:w="3920" w:type="pct"/>
            <w:tcBorders>
              <w:top w:val="nil"/>
              <w:left w:val="single" w:sz="4" w:space="0" w:color="auto"/>
              <w:bottom w:val="single" w:sz="4" w:space="0" w:color="auto"/>
              <w:right w:val="single" w:sz="4" w:space="0" w:color="auto"/>
            </w:tcBorders>
            <w:shd w:val="clear" w:color="000000" w:fill="A6A6A6"/>
            <w:noWrap/>
            <w:vAlign w:val="bottom"/>
            <w:hideMark/>
          </w:tcPr>
          <w:p w14:paraId="3246108F" w14:textId="77777777" w:rsidR="00623A43" w:rsidRPr="00623A43" w:rsidRDefault="00623A43" w:rsidP="0029752E">
            <w:pPr>
              <w:jc w:val="center"/>
              <w:rPr>
                <w:rFonts w:ascii="Calibri" w:hAnsi="Calibri" w:cs="Calibri"/>
                <w:b/>
                <w:bCs/>
                <w:color w:val="000000"/>
                <w:sz w:val="22"/>
                <w:szCs w:val="18"/>
                <w:lang w:eastAsia="es-CO"/>
              </w:rPr>
            </w:pPr>
            <w:r w:rsidRPr="00623A43">
              <w:rPr>
                <w:rFonts w:ascii="Calibri" w:hAnsi="Calibri" w:cs="Calibri"/>
                <w:b/>
                <w:bCs/>
                <w:color w:val="000000"/>
                <w:sz w:val="22"/>
                <w:szCs w:val="18"/>
                <w:lang w:eastAsia="es-CO"/>
              </w:rPr>
              <w:t>VERIFICACIÓN</w:t>
            </w:r>
          </w:p>
        </w:tc>
        <w:tc>
          <w:tcPr>
            <w:tcW w:w="166" w:type="pct"/>
            <w:tcBorders>
              <w:top w:val="nil"/>
              <w:left w:val="nil"/>
              <w:bottom w:val="single" w:sz="4" w:space="0" w:color="auto"/>
              <w:right w:val="single" w:sz="4" w:space="0" w:color="auto"/>
            </w:tcBorders>
            <w:shd w:val="clear" w:color="000000" w:fill="A6A6A6"/>
            <w:noWrap/>
            <w:vAlign w:val="center"/>
            <w:hideMark/>
          </w:tcPr>
          <w:p w14:paraId="44F5F9AB" w14:textId="77777777" w:rsidR="00623A43" w:rsidRPr="00623A43" w:rsidRDefault="00623A43" w:rsidP="0029752E">
            <w:pPr>
              <w:jc w:val="center"/>
              <w:rPr>
                <w:rFonts w:ascii="Calibri" w:hAnsi="Calibri" w:cs="Calibri"/>
                <w:b/>
                <w:bCs/>
                <w:color w:val="000000"/>
                <w:sz w:val="22"/>
                <w:szCs w:val="18"/>
                <w:lang w:eastAsia="es-CO"/>
              </w:rPr>
            </w:pPr>
            <w:r w:rsidRPr="00623A43">
              <w:rPr>
                <w:rFonts w:ascii="Calibri" w:hAnsi="Calibri" w:cs="Calibri"/>
                <w:b/>
                <w:bCs/>
                <w:color w:val="000000"/>
                <w:sz w:val="22"/>
                <w:szCs w:val="18"/>
                <w:lang w:eastAsia="es-CO"/>
              </w:rPr>
              <w:t>SI</w:t>
            </w:r>
          </w:p>
        </w:tc>
        <w:tc>
          <w:tcPr>
            <w:tcW w:w="238" w:type="pct"/>
            <w:tcBorders>
              <w:top w:val="nil"/>
              <w:left w:val="nil"/>
              <w:bottom w:val="single" w:sz="4" w:space="0" w:color="auto"/>
              <w:right w:val="single" w:sz="4" w:space="0" w:color="auto"/>
            </w:tcBorders>
            <w:shd w:val="clear" w:color="000000" w:fill="A6A6A6"/>
            <w:noWrap/>
            <w:vAlign w:val="bottom"/>
            <w:hideMark/>
          </w:tcPr>
          <w:p w14:paraId="2B77E60C" w14:textId="77777777" w:rsidR="00623A43" w:rsidRPr="00623A43" w:rsidRDefault="00623A43" w:rsidP="0029752E">
            <w:pPr>
              <w:jc w:val="center"/>
              <w:rPr>
                <w:rFonts w:ascii="Calibri" w:hAnsi="Calibri" w:cs="Calibri"/>
                <w:b/>
                <w:bCs/>
                <w:color w:val="000000"/>
                <w:sz w:val="22"/>
                <w:szCs w:val="18"/>
                <w:lang w:eastAsia="es-CO"/>
              </w:rPr>
            </w:pPr>
            <w:r w:rsidRPr="00623A43">
              <w:rPr>
                <w:rFonts w:ascii="Calibri" w:hAnsi="Calibri" w:cs="Calibri"/>
                <w:b/>
                <w:bCs/>
                <w:color w:val="000000"/>
                <w:sz w:val="22"/>
                <w:szCs w:val="18"/>
                <w:lang w:eastAsia="es-CO"/>
              </w:rPr>
              <w:t>NO</w:t>
            </w:r>
          </w:p>
        </w:tc>
        <w:tc>
          <w:tcPr>
            <w:tcW w:w="676" w:type="pct"/>
            <w:tcBorders>
              <w:top w:val="nil"/>
              <w:left w:val="nil"/>
              <w:bottom w:val="single" w:sz="4" w:space="0" w:color="auto"/>
              <w:right w:val="single" w:sz="4" w:space="0" w:color="auto"/>
            </w:tcBorders>
            <w:shd w:val="clear" w:color="000000" w:fill="A6A6A6"/>
            <w:noWrap/>
            <w:vAlign w:val="bottom"/>
            <w:hideMark/>
          </w:tcPr>
          <w:p w14:paraId="31C1146E" w14:textId="77777777" w:rsidR="00623A43" w:rsidRPr="00623A43" w:rsidRDefault="00623A43" w:rsidP="0029752E">
            <w:pPr>
              <w:jc w:val="center"/>
              <w:rPr>
                <w:rFonts w:ascii="Calibri" w:hAnsi="Calibri" w:cs="Calibri"/>
                <w:b/>
                <w:bCs/>
                <w:color w:val="000000"/>
                <w:sz w:val="22"/>
                <w:szCs w:val="18"/>
                <w:lang w:eastAsia="es-CO"/>
              </w:rPr>
            </w:pPr>
            <w:r w:rsidRPr="00623A43">
              <w:rPr>
                <w:rFonts w:ascii="Calibri" w:hAnsi="Calibri" w:cs="Calibri"/>
                <w:b/>
                <w:bCs/>
                <w:color w:val="000000"/>
                <w:sz w:val="22"/>
                <w:szCs w:val="18"/>
                <w:lang w:eastAsia="es-CO"/>
              </w:rPr>
              <w:t>NO APLICA</w:t>
            </w:r>
          </w:p>
        </w:tc>
      </w:tr>
      <w:tr w:rsidR="00623A43" w:rsidRPr="00623A43" w14:paraId="335F42A0"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567DCE46"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PROPÓSITO</w:t>
            </w:r>
          </w:p>
        </w:tc>
      </w:tr>
      <w:tr w:rsidR="00623A43" w:rsidRPr="00623A43" w14:paraId="35760638" w14:textId="77777777" w:rsidTr="0086106C">
        <w:trPr>
          <w:trHeight w:val="284"/>
        </w:trPr>
        <w:tc>
          <w:tcPr>
            <w:tcW w:w="3920" w:type="pct"/>
            <w:tcBorders>
              <w:top w:val="nil"/>
              <w:left w:val="single" w:sz="4" w:space="0" w:color="auto"/>
              <w:bottom w:val="single" w:sz="4" w:space="0" w:color="auto"/>
              <w:right w:val="single" w:sz="4" w:space="0" w:color="auto"/>
            </w:tcBorders>
            <w:noWrap/>
            <w:vAlign w:val="bottom"/>
            <w:hideMark/>
          </w:tcPr>
          <w:p w14:paraId="688BBCE1"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propósito del documento es claro y preciso?</w:t>
            </w:r>
          </w:p>
        </w:tc>
        <w:tc>
          <w:tcPr>
            <w:tcW w:w="166" w:type="pct"/>
            <w:tcBorders>
              <w:top w:val="nil"/>
              <w:left w:val="nil"/>
              <w:bottom w:val="single" w:sz="4" w:space="0" w:color="auto"/>
              <w:right w:val="single" w:sz="4" w:space="0" w:color="auto"/>
            </w:tcBorders>
            <w:noWrap/>
            <w:vAlign w:val="center"/>
            <w:hideMark/>
          </w:tcPr>
          <w:p w14:paraId="53D9EBE3"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6A3B4FBC"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006ECB33"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176360EA" w14:textId="77777777" w:rsidTr="0086106C">
        <w:trPr>
          <w:trHeight w:val="284"/>
        </w:trPr>
        <w:tc>
          <w:tcPr>
            <w:tcW w:w="3920" w:type="pct"/>
            <w:tcBorders>
              <w:top w:val="nil"/>
              <w:left w:val="single" w:sz="4" w:space="0" w:color="auto"/>
              <w:bottom w:val="single" w:sz="4" w:space="0" w:color="auto"/>
              <w:right w:val="single" w:sz="4" w:space="0" w:color="auto"/>
            </w:tcBorders>
            <w:noWrap/>
            <w:vAlign w:val="bottom"/>
            <w:hideMark/>
          </w:tcPr>
          <w:p w14:paraId="0BD97002"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documento cumple con su propósito?</w:t>
            </w:r>
          </w:p>
        </w:tc>
        <w:tc>
          <w:tcPr>
            <w:tcW w:w="166" w:type="pct"/>
            <w:tcBorders>
              <w:top w:val="nil"/>
              <w:left w:val="nil"/>
              <w:bottom w:val="single" w:sz="4" w:space="0" w:color="auto"/>
              <w:right w:val="single" w:sz="4" w:space="0" w:color="auto"/>
            </w:tcBorders>
            <w:noWrap/>
            <w:vAlign w:val="center"/>
            <w:hideMark/>
          </w:tcPr>
          <w:p w14:paraId="2FAABD9E"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4439156A"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5CF7542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6EA00D65"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5A89AC33"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CONTENIDO</w:t>
            </w:r>
          </w:p>
        </w:tc>
      </w:tr>
      <w:tr w:rsidR="00623A43" w:rsidRPr="00623A43" w14:paraId="22AE2844" w14:textId="77777777" w:rsidTr="0086106C">
        <w:trPr>
          <w:trHeight w:val="421"/>
        </w:trPr>
        <w:tc>
          <w:tcPr>
            <w:tcW w:w="3920" w:type="pct"/>
            <w:tcBorders>
              <w:top w:val="nil"/>
              <w:left w:val="single" w:sz="4" w:space="0" w:color="auto"/>
              <w:bottom w:val="single" w:sz="4" w:space="0" w:color="auto"/>
              <w:right w:val="single" w:sz="4" w:space="0" w:color="auto"/>
            </w:tcBorders>
            <w:vAlign w:val="bottom"/>
            <w:hideMark/>
          </w:tcPr>
          <w:p w14:paraId="0D2ED8FA"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¿Las frases están redactadas acatando la estructura establecida por el DNP (Sujeto, verbo y complemento)?</w:t>
            </w:r>
          </w:p>
        </w:tc>
        <w:tc>
          <w:tcPr>
            <w:tcW w:w="166" w:type="pct"/>
            <w:tcBorders>
              <w:top w:val="nil"/>
              <w:left w:val="nil"/>
              <w:bottom w:val="single" w:sz="4" w:space="0" w:color="auto"/>
              <w:right w:val="single" w:sz="4" w:space="0" w:color="auto"/>
            </w:tcBorders>
            <w:noWrap/>
            <w:vAlign w:val="center"/>
            <w:hideMark/>
          </w:tcPr>
          <w:p w14:paraId="594696E8"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041822F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2D01372B"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55AA9BF4" w14:textId="77777777" w:rsidTr="0086106C">
        <w:trPr>
          <w:trHeight w:val="284"/>
        </w:trPr>
        <w:tc>
          <w:tcPr>
            <w:tcW w:w="3920" w:type="pct"/>
            <w:tcBorders>
              <w:top w:val="nil"/>
              <w:left w:val="single" w:sz="4" w:space="0" w:color="auto"/>
              <w:bottom w:val="single" w:sz="4" w:space="0" w:color="auto"/>
              <w:right w:val="single" w:sz="4" w:space="0" w:color="auto"/>
            </w:tcBorders>
            <w:noWrap/>
            <w:vAlign w:val="bottom"/>
            <w:hideMark/>
          </w:tcPr>
          <w:p w14:paraId="0E4B82A9"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documento cubre las necesidades de información del lector?</w:t>
            </w:r>
          </w:p>
        </w:tc>
        <w:tc>
          <w:tcPr>
            <w:tcW w:w="166" w:type="pct"/>
            <w:tcBorders>
              <w:top w:val="nil"/>
              <w:left w:val="nil"/>
              <w:bottom w:val="single" w:sz="4" w:space="0" w:color="auto"/>
              <w:right w:val="single" w:sz="4" w:space="0" w:color="auto"/>
            </w:tcBorders>
            <w:noWrap/>
            <w:vAlign w:val="center"/>
            <w:hideMark/>
          </w:tcPr>
          <w:p w14:paraId="01E04B97"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14C08A3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39824555"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4FDD5209"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0D2DC3D3"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lector sabrá qué hacer después de leer el documento?</w:t>
            </w:r>
          </w:p>
        </w:tc>
        <w:tc>
          <w:tcPr>
            <w:tcW w:w="166" w:type="pct"/>
            <w:tcBorders>
              <w:top w:val="nil"/>
              <w:left w:val="nil"/>
              <w:bottom w:val="single" w:sz="4" w:space="0" w:color="auto"/>
              <w:right w:val="single" w:sz="4" w:space="0" w:color="auto"/>
            </w:tcBorders>
            <w:noWrap/>
            <w:vAlign w:val="center"/>
            <w:hideMark/>
          </w:tcPr>
          <w:p w14:paraId="2FBE2383"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2C65125C"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3C7E2EFC"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7DDE9161"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78A110F6"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información del documento es relevante para el tema tratado?</w:t>
            </w:r>
          </w:p>
        </w:tc>
        <w:tc>
          <w:tcPr>
            <w:tcW w:w="166" w:type="pct"/>
            <w:tcBorders>
              <w:top w:val="nil"/>
              <w:left w:val="nil"/>
              <w:bottom w:val="single" w:sz="4" w:space="0" w:color="auto"/>
              <w:right w:val="single" w:sz="4" w:space="0" w:color="auto"/>
            </w:tcBorders>
            <w:noWrap/>
            <w:vAlign w:val="center"/>
            <w:hideMark/>
          </w:tcPr>
          <w:p w14:paraId="5614AA92"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71E090F5"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4F25F2C0"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1D32088D" w14:textId="77777777" w:rsidTr="0086106C">
        <w:trPr>
          <w:trHeight w:val="344"/>
        </w:trPr>
        <w:tc>
          <w:tcPr>
            <w:tcW w:w="3920" w:type="pct"/>
            <w:tcBorders>
              <w:top w:val="nil"/>
              <w:left w:val="single" w:sz="4" w:space="0" w:color="auto"/>
              <w:bottom w:val="single" w:sz="4" w:space="0" w:color="auto"/>
              <w:right w:val="single" w:sz="4" w:space="0" w:color="auto"/>
            </w:tcBorders>
            <w:vAlign w:val="center"/>
            <w:hideMark/>
          </w:tcPr>
          <w:p w14:paraId="5E7C2A13"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información y los detalles son los necesarios para cumplir con el propósito?</w:t>
            </w:r>
          </w:p>
        </w:tc>
        <w:tc>
          <w:tcPr>
            <w:tcW w:w="166" w:type="pct"/>
            <w:tcBorders>
              <w:top w:val="nil"/>
              <w:left w:val="nil"/>
              <w:bottom w:val="single" w:sz="4" w:space="0" w:color="auto"/>
              <w:right w:val="single" w:sz="4" w:space="0" w:color="auto"/>
            </w:tcBorders>
            <w:noWrap/>
            <w:vAlign w:val="center"/>
            <w:hideMark/>
          </w:tcPr>
          <w:p w14:paraId="5C671436"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797F3860"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20A2B622"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422845E9"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237EC6AA"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documento tiene un principio, un desarrollo y una conclusión?</w:t>
            </w:r>
          </w:p>
        </w:tc>
        <w:tc>
          <w:tcPr>
            <w:tcW w:w="166" w:type="pct"/>
            <w:tcBorders>
              <w:top w:val="nil"/>
              <w:left w:val="nil"/>
              <w:bottom w:val="single" w:sz="4" w:space="0" w:color="auto"/>
              <w:right w:val="single" w:sz="4" w:space="0" w:color="auto"/>
            </w:tcBorders>
            <w:noWrap/>
            <w:vAlign w:val="center"/>
            <w:hideMark/>
          </w:tcPr>
          <w:p w14:paraId="51983F80"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58C8DFE0"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2D416E1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3B4BBA45"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1E0EDD47"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ORGANIZACIÓN</w:t>
            </w:r>
          </w:p>
        </w:tc>
      </w:tr>
      <w:tr w:rsidR="00623A43" w:rsidRPr="00623A43" w14:paraId="6294B16B"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6335BBDC"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organización del documento es la más adecuada?</w:t>
            </w:r>
          </w:p>
        </w:tc>
        <w:tc>
          <w:tcPr>
            <w:tcW w:w="166" w:type="pct"/>
            <w:tcBorders>
              <w:top w:val="nil"/>
              <w:left w:val="nil"/>
              <w:bottom w:val="single" w:sz="4" w:space="0" w:color="auto"/>
              <w:right w:val="single" w:sz="4" w:space="0" w:color="auto"/>
            </w:tcBorders>
            <w:noWrap/>
            <w:vAlign w:val="center"/>
            <w:hideMark/>
          </w:tcPr>
          <w:p w14:paraId="1F74DC1D"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612CFB4E"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15B1D713"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04A47509"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7D673494"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secuencia de la información sigue un orden fácil de identificar?</w:t>
            </w:r>
          </w:p>
        </w:tc>
        <w:tc>
          <w:tcPr>
            <w:tcW w:w="166" w:type="pct"/>
            <w:tcBorders>
              <w:top w:val="nil"/>
              <w:left w:val="nil"/>
              <w:bottom w:val="single" w:sz="4" w:space="0" w:color="auto"/>
              <w:right w:val="single" w:sz="4" w:space="0" w:color="auto"/>
            </w:tcBorders>
            <w:noWrap/>
            <w:vAlign w:val="center"/>
            <w:hideMark/>
          </w:tcPr>
          <w:p w14:paraId="7B590261"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20BD43BE"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17DC9748"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5D6A82A1"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342A7F83"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ESTILO</w:t>
            </w:r>
          </w:p>
        </w:tc>
      </w:tr>
      <w:tr w:rsidR="00623A43" w:rsidRPr="00623A43" w14:paraId="55FD526C"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5A22439D"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lenguaje es claro y sencillo?</w:t>
            </w:r>
          </w:p>
        </w:tc>
        <w:tc>
          <w:tcPr>
            <w:tcW w:w="166" w:type="pct"/>
            <w:tcBorders>
              <w:top w:val="nil"/>
              <w:left w:val="nil"/>
              <w:bottom w:val="single" w:sz="4" w:space="0" w:color="auto"/>
              <w:right w:val="single" w:sz="4" w:space="0" w:color="auto"/>
            </w:tcBorders>
            <w:noWrap/>
            <w:vAlign w:val="center"/>
            <w:hideMark/>
          </w:tcPr>
          <w:p w14:paraId="6F88B1CD"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6A1A0885"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03C5CAAF"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1D4B267C"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724FD192"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tono es el indicado para el lector y el propósito del documento?</w:t>
            </w:r>
          </w:p>
        </w:tc>
        <w:tc>
          <w:tcPr>
            <w:tcW w:w="166" w:type="pct"/>
            <w:tcBorders>
              <w:top w:val="nil"/>
              <w:left w:val="nil"/>
              <w:bottom w:val="single" w:sz="4" w:space="0" w:color="auto"/>
              <w:right w:val="single" w:sz="4" w:space="0" w:color="auto"/>
            </w:tcBorders>
            <w:noWrap/>
            <w:vAlign w:val="center"/>
            <w:hideMark/>
          </w:tcPr>
          <w:p w14:paraId="7B27D428"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4203082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095BAEBC"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70EC10F3"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671021C3"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VERIFICACIÓN</w:t>
            </w:r>
          </w:p>
        </w:tc>
      </w:tr>
      <w:tr w:rsidR="00623A43" w:rsidRPr="00623A43" w14:paraId="6BC502B3"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2B5335B0"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construcción de las oraciones es correcta y sencilla?</w:t>
            </w:r>
          </w:p>
        </w:tc>
        <w:tc>
          <w:tcPr>
            <w:tcW w:w="166" w:type="pct"/>
            <w:tcBorders>
              <w:top w:val="nil"/>
              <w:left w:val="nil"/>
              <w:bottom w:val="single" w:sz="4" w:space="0" w:color="auto"/>
              <w:right w:val="single" w:sz="4" w:space="0" w:color="auto"/>
            </w:tcBorders>
            <w:noWrap/>
            <w:vAlign w:val="center"/>
            <w:hideMark/>
          </w:tcPr>
          <w:p w14:paraId="323F5AB5"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4387AD51"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4710D4EA"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29D0AA41" w14:textId="77777777" w:rsidTr="0086106C">
        <w:trPr>
          <w:trHeight w:val="233"/>
        </w:trPr>
        <w:tc>
          <w:tcPr>
            <w:tcW w:w="3920" w:type="pct"/>
            <w:tcBorders>
              <w:top w:val="nil"/>
              <w:left w:val="single" w:sz="4" w:space="0" w:color="auto"/>
              <w:bottom w:val="single" w:sz="4" w:space="0" w:color="auto"/>
              <w:right w:val="single" w:sz="4" w:space="0" w:color="auto"/>
            </w:tcBorders>
            <w:vAlign w:val="center"/>
            <w:hideMark/>
          </w:tcPr>
          <w:p w14:paraId="00058A3D"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¿Las palabras son las necesarias para que el lector reciba el mensaje?</w:t>
            </w:r>
          </w:p>
        </w:tc>
        <w:tc>
          <w:tcPr>
            <w:tcW w:w="166" w:type="pct"/>
            <w:tcBorders>
              <w:top w:val="nil"/>
              <w:left w:val="nil"/>
              <w:bottom w:val="single" w:sz="4" w:space="0" w:color="auto"/>
              <w:right w:val="single" w:sz="4" w:space="0" w:color="auto"/>
            </w:tcBorders>
            <w:noWrap/>
            <w:vAlign w:val="center"/>
            <w:hideMark/>
          </w:tcPr>
          <w:p w14:paraId="6F94E75A"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3E7C5372"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429A0578"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0890E200" w14:textId="77777777" w:rsidTr="0086106C">
        <w:trPr>
          <w:trHeight w:val="284"/>
        </w:trPr>
        <w:tc>
          <w:tcPr>
            <w:tcW w:w="3920" w:type="pct"/>
            <w:tcBorders>
              <w:top w:val="nil"/>
              <w:left w:val="single" w:sz="4" w:space="0" w:color="auto"/>
              <w:bottom w:val="single" w:sz="4" w:space="0" w:color="auto"/>
              <w:right w:val="single" w:sz="4" w:space="0" w:color="auto"/>
            </w:tcBorders>
            <w:vAlign w:val="center"/>
            <w:hideMark/>
          </w:tcPr>
          <w:p w14:paraId="45205B67"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¿La ortografía y la puntuación son las correctas?</w:t>
            </w:r>
          </w:p>
        </w:tc>
        <w:tc>
          <w:tcPr>
            <w:tcW w:w="166" w:type="pct"/>
            <w:tcBorders>
              <w:top w:val="nil"/>
              <w:left w:val="nil"/>
              <w:bottom w:val="single" w:sz="4" w:space="0" w:color="auto"/>
              <w:right w:val="single" w:sz="4" w:space="0" w:color="auto"/>
            </w:tcBorders>
            <w:noWrap/>
            <w:vAlign w:val="center"/>
            <w:hideMark/>
          </w:tcPr>
          <w:p w14:paraId="055F4574"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32F82E1C"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bottom"/>
            <w:hideMark/>
          </w:tcPr>
          <w:p w14:paraId="760DC022"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1E0C6876"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393AC10A" w14:textId="77777777" w:rsidR="00623A43" w:rsidRPr="00623A43" w:rsidRDefault="00623A43" w:rsidP="0029752E">
            <w:pPr>
              <w:jc w:val="center"/>
              <w:rPr>
                <w:rFonts w:cs="Arial"/>
                <w:b/>
                <w:bCs/>
                <w:color w:val="000000"/>
                <w:sz w:val="22"/>
                <w:szCs w:val="18"/>
                <w:lang w:eastAsia="es-CO"/>
              </w:rPr>
            </w:pPr>
            <w:r w:rsidRPr="00623A43">
              <w:rPr>
                <w:rFonts w:cs="Arial"/>
                <w:b/>
                <w:bCs/>
                <w:color w:val="000000"/>
                <w:sz w:val="22"/>
                <w:szCs w:val="18"/>
                <w:lang w:eastAsia="es-CO"/>
              </w:rPr>
              <w:t>PALABRAS</w:t>
            </w:r>
          </w:p>
        </w:tc>
      </w:tr>
      <w:tr w:rsidR="00623A43" w:rsidRPr="00623A43" w14:paraId="32719F85" w14:textId="77777777" w:rsidTr="0086106C">
        <w:trPr>
          <w:trHeight w:val="550"/>
        </w:trPr>
        <w:tc>
          <w:tcPr>
            <w:tcW w:w="3920" w:type="pct"/>
            <w:tcBorders>
              <w:top w:val="nil"/>
              <w:left w:val="single" w:sz="4" w:space="0" w:color="auto"/>
              <w:bottom w:val="single" w:sz="4" w:space="0" w:color="auto"/>
              <w:right w:val="single" w:sz="4" w:space="0" w:color="auto"/>
            </w:tcBorders>
            <w:vAlign w:val="center"/>
            <w:hideMark/>
          </w:tcPr>
          <w:p w14:paraId="5D1049D0"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documento contiene palabras complejas que se pueden cambiar por otras más simples?</w:t>
            </w:r>
          </w:p>
        </w:tc>
        <w:tc>
          <w:tcPr>
            <w:tcW w:w="166" w:type="pct"/>
            <w:tcBorders>
              <w:top w:val="nil"/>
              <w:left w:val="nil"/>
              <w:bottom w:val="single" w:sz="4" w:space="0" w:color="auto"/>
              <w:right w:val="single" w:sz="4" w:space="0" w:color="auto"/>
            </w:tcBorders>
            <w:noWrap/>
            <w:vAlign w:val="center"/>
            <w:hideMark/>
          </w:tcPr>
          <w:p w14:paraId="54EC8D53" w14:textId="77777777" w:rsidR="00623A43" w:rsidRPr="00623A43" w:rsidRDefault="00623A43" w:rsidP="0029752E">
            <w:pPr>
              <w:jc w:val="center"/>
              <w:rPr>
                <w:rFonts w:ascii="Calibri" w:hAnsi="Calibri" w:cs="Calibri"/>
                <w:color w:val="000000"/>
                <w:sz w:val="22"/>
                <w:szCs w:val="18"/>
                <w:lang w:eastAsia="es-CO"/>
              </w:rPr>
            </w:pPr>
          </w:p>
        </w:tc>
        <w:tc>
          <w:tcPr>
            <w:tcW w:w="238" w:type="pct"/>
            <w:tcBorders>
              <w:top w:val="nil"/>
              <w:left w:val="nil"/>
              <w:bottom w:val="single" w:sz="4" w:space="0" w:color="auto"/>
              <w:right w:val="single" w:sz="4" w:space="0" w:color="auto"/>
            </w:tcBorders>
            <w:noWrap/>
            <w:vAlign w:val="bottom"/>
            <w:hideMark/>
          </w:tcPr>
          <w:p w14:paraId="11F67E0D"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 </w:t>
            </w:r>
          </w:p>
        </w:tc>
        <w:tc>
          <w:tcPr>
            <w:tcW w:w="676" w:type="pct"/>
            <w:tcBorders>
              <w:top w:val="nil"/>
              <w:left w:val="nil"/>
              <w:bottom w:val="single" w:sz="4" w:space="0" w:color="auto"/>
              <w:right w:val="single" w:sz="4" w:space="0" w:color="auto"/>
            </w:tcBorders>
            <w:noWrap/>
            <w:vAlign w:val="bottom"/>
            <w:hideMark/>
          </w:tcPr>
          <w:p w14:paraId="384E647B"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388AB951" w14:textId="77777777" w:rsidTr="0086106C">
        <w:trPr>
          <w:trHeight w:val="350"/>
        </w:trPr>
        <w:tc>
          <w:tcPr>
            <w:tcW w:w="3920" w:type="pct"/>
            <w:tcBorders>
              <w:top w:val="nil"/>
              <w:left w:val="single" w:sz="4" w:space="0" w:color="auto"/>
              <w:bottom w:val="single" w:sz="4" w:space="0" w:color="auto"/>
              <w:right w:val="single" w:sz="4" w:space="0" w:color="auto"/>
            </w:tcBorders>
            <w:vAlign w:val="center"/>
            <w:hideMark/>
          </w:tcPr>
          <w:p w14:paraId="4C018D2E"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¿El documento contiene palabras y frases anticuadas, formales o ambiguas?</w:t>
            </w:r>
          </w:p>
        </w:tc>
        <w:tc>
          <w:tcPr>
            <w:tcW w:w="166" w:type="pct"/>
            <w:tcBorders>
              <w:top w:val="nil"/>
              <w:left w:val="nil"/>
              <w:bottom w:val="single" w:sz="4" w:space="0" w:color="auto"/>
              <w:right w:val="single" w:sz="4" w:space="0" w:color="auto"/>
            </w:tcBorders>
            <w:noWrap/>
            <w:vAlign w:val="center"/>
            <w:hideMark/>
          </w:tcPr>
          <w:p w14:paraId="7291EBB5" w14:textId="77777777" w:rsidR="00623A43" w:rsidRPr="00623A43" w:rsidRDefault="00623A43" w:rsidP="0029752E">
            <w:pPr>
              <w:jc w:val="center"/>
              <w:rPr>
                <w:rFonts w:ascii="Calibri" w:hAnsi="Calibri" w:cs="Calibri"/>
                <w:color w:val="000000"/>
                <w:sz w:val="22"/>
                <w:szCs w:val="18"/>
                <w:lang w:eastAsia="es-CO"/>
              </w:rPr>
            </w:pPr>
          </w:p>
        </w:tc>
        <w:tc>
          <w:tcPr>
            <w:tcW w:w="238" w:type="pct"/>
            <w:tcBorders>
              <w:top w:val="nil"/>
              <w:left w:val="nil"/>
              <w:bottom w:val="single" w:sz="4" w:space="0" w:color="auto"/>
              <w:right w:val="single" w:sz="4" w:space="0" w:color="auto"/>
            </w:tcBorders>
            <w:noWrap/>
            <w:vAlign w:val="bottom"/>
            <w:hideMark/>
          </w:tcPr>
          <w:p w14:paraId="630C8253"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 </w:t>
            </w:r>
          </w:p>
        </w:tc>
        <w:tc>
          <w:tcPr>
            <w:tcW w:w="676" w:type="pct"/>
            <w:tcBorders>
              <w:top w:val="nil"/>
              <w:left w:val="nil"/>
              <w:bottom w:val="single" w:sz="4" w:space="0" w:color="auto"/>
              <w:right w:val="single" w:sz="4" w:space="0" w:color="auto"/>
            </w:tcBorders>
            <w:noWrap/>
            <w:vAlign w:val="bottom"/>
            <w:hideMark/>
          </w:tcPr>
          <w:p w14:paraId="71F0A8DA"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00082311" w14:textId="77777777" w:rsidTr="0086106C">
        <w:trPr>
          <w:trHeight w:val="284"/>
        </w:trPr>
        <w:tc>
          <w:tcPr>
            <w:tcW w:w="5000" w:type="pct"/>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3CF437A9" w14:textId="77777777" w:rsidR="00623A43" w:rsidRPr="00623A43" w:rsidRDefault="00623A43" w:rsidP="0029752E">
            <w:pPr>
              <w:jc w:val="center"/>
              <w:rPr>
                <w:rFonts w:cs="Arial"/>
                <w:b/>
                <w:bCs/>
                <w:sz w:val="22"/>
                <w:szCs w:val="18"/>
                <w:lang w:eastAsia="es-CO"/>
              </w:rPr>
            </w:pPr>
            <w:r w:rsidRPr="00623A43">
              <w:rPr>
                <w:rFonts w:cs="Arial"/>
                <w:b/>
                <w:bCs/>
                <w:sz w:val="22"/>
                <w:szCs w:val="18"/>
                <w:lang w:eastAsia="es-CO"/>
              </w:rPr>
              <w:t>CONTROLES</w:t>
            </w:r>
          </w:p>
        </w:tc>
      </w:tr>
      <w:tr w:rsidR="00623A43" w:rsidRPr="00623A43" w14:paraId="59BC841B" w14:textId="77777777" w:rsidTr="0086106C">
        <w:trPr>
          <w:trHeight w:val="388"/>
        </w:trPr>
        <w:tc>
          <w:tcPr>
            <w:tcW w:w="3920" w:type="pct"/>
            <w:tcBorders>
              <w:top w:val="nil"/>
              <w:left w:val="single" w:sz="4" w:space="0" w:color="auto"/>
              <w:bottom w:val="single" w:sz="4" w:space="0" w:color="auto"/>
              <w:right w:val="single" w:sz="4" w:space="0" w:color="auto"/>
            </w:tcBorders>
            <w:vAlign w:val="center"/>
            <w:hideMark/>
          </w:tcPr>
          <w:p w14:paraId="53360064" w14:textId="77777777" w:rsidR="00623A43" w:rsidRPr="00623A43" w:rsidRDefault="00623A43" w:rsidP="0029752E">
            <w:pPr>
              <w:rPr>
                <w:rFonts w:cs="Arial"/>
                <w:sz w:val="22"/>
                <w:szCs w:val="18"/>
                <w:lang w:eastAsia="es-CO"/>
              </w:rPr>
            </w:pPr>
            <w:r w:rsidRPr="00623A43">
              <w:rPr>
                <w:rFonts w:cs="Arial"/>
                <w:sz w:val="22"/>
                <w:szCs w:val="18"/>
                <w:lang w:eastAsia="es-CO"/>
              </w:rPr>
              <w:t>Se incluyeron actividades de control a través de las cuales se verifica el cumplimiento de objetivos y/o de requisitos relacionados en el documento?</w:t>
            </w:r>
          </w:p>
        </w:tc>
        <w:tc>
          <w:tcPr>
            <w:tcW w:w="166" w:type="pct"/>
            <w:tcBorders>
              <w:top w:val="nil"/>
              <w:left w:val="nil"/>
              <w:bottom w:val="single" w:sz="4" w:space="0" w:color="auto"/>
              <w:right w:val="single" w:sz="4" w:space="0" w:color="auto"/>
            </w:tcBorders>
            <w:noWrap/>
            <w:vAlign w:val="center"/>
            <w:hideMark/>
          </w:tcPr>
          <w:p w14:paraId="59B9E587"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4BA7546B" w14:textId="77777777" w:rsidR="00623A43" w:rsidRPr="00623A43" w:rsidRDefault="00623A43" w:rsidP="0029752E">
            <w:pP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c>
          <w:tcPr>
            <w:tcW w:w="676" w:type="pct"/>
            <w:tcBorders>
              <w:top w:val="nil"/>
              <w:left w:val="nil"/>
              <w:bottom w:val="single" w:sz="4" w:space="0" w:color="auto"/>
              <w:right w:val="single" w:sz="4" w:space="0" w:color="auto"/>
            </w:tcBorders>
            <w:noWrap/>
            <w:vAlign w:val="center"/>
            <w:hideMark/>
          </w:tcPr>
          <w:p w14:paraId="6D5E67AF"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38BB8966" w14:textId="77777777" w:rsidTr="0086106C">
        <w:trPr>
          <w:trHeight w:val="415"/>
        </w:trPr>
        <w:tc>
          <w:tcPr>
            <w:tcW w:w="3920" w:type="pct"/>
            <w:tcBorders>
              <w:top w:val="nil"/>
              <w:left w:val="single" w:sz="4" w:space="0" w:color="auto"/>
              <w:bottom w:val="single" w:sz="4" w:space="0" w:color="auto"/>
              <w:right w:val="single" w:sz="4" w:space="0" w:color="auto"/>
            </w:tcBorders>
            <w:vAlign w:val="center"/>
            <w:hideMark/>
          </w:tcPr>
          <w:p w14:paraId="3024F06D" w14:textId="77777777" w:rsidR="00623A43" w:rsidRPr="00623A43" w:rsidRDefault="00623A43" w:rsidP="0029752E">
            <w:pPr>
              <w:rPr>
                <w:rFonts w:cs="Arial"/>
                <w:sz w:val="22"/>
                <w:szCs w:val="18"/>
                <w:lang w:eastAsia="es-CO"/>
              </w:rPr>
            </w:pPr>
            <w:r w:rsidRPr="00623A43">
              <w:rPr>
                <w:rFonts w:cs="Arial"/>
                <w:sz w:val="22"/>
                <w:szCs w:val="18"/>
                <w:lang w:eastAsia="es-CO"/>
              </w:rPr>
              <w:t>¿Se incluyeron los controles de la Matriz de Riesgos del proceso, que tienen relación con lo establecido en este documento?</w:t>
            </w:r>
          </w:p>
        </w:tc>
        <w:tc>
          <w:tcPr>
            <w:tcW w:w="166" w:type="pct"/>
            <w:tcBorders>
              <w:top w:val="nil"/>
              <w:left w:val="nil"/>
              <w:bottom w:val="single" w:sz="4" w:space="0" w:color="auto"/>
              <w:right w:val="single" w:sz="4" w:space="0" w:color="auto"/>
            </w:tcBorders>
            <w:noWrap/>
            <w:vAlign w:val="center"/>
            <w:hideMark/>
          </w:tcPr>
          <w:p w14:paraId="14285FAA"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x</w:t>
            </w:r>
          </w:p>
        </w:tc>
        <w:tc>
          <w:tcPr>
            <w:tcW w:w="238" w:type="pct"/>
            <w:tcBorders>
              <w:top w:val="nil"/>
              <w:left w:val="nil"/>
              <w:bottom w:val="single" w:sz="4" w:space="0" w:color="auto"/>
              <w:right w:val="single" w:sz="4" w:space="0" w:color="auto"/>
            </w:tcBorders>
            <w:noWrap/>
            <w:vAlign w:val="bottom"/>
            <w:hideMark/>
          </w:tcPr>
          <w:p w14:paraId="6BEABCF8" w14:textId="77777777" w:rsidR="00623A43" w:rsidRPr="00623A43" w:rsidRDefault="00623A43" w:rsidP="0029752E">
            <w:pPr>
              <w:rPr>
                <w:rFonts w:ascii="Calibri" w:hAnsi="Calibri" w:cs="Calibri"/>
                <w:color w:val="000000"/>
                <w:sz w:val="22"/>
                <w:szCs w:val="18"/>
                <w:lang w:eastAsia="es-CO"/>
              </w:rPr>
            </w:pPr>
          </w:p>
        </w:tc>
        <w:tc>
          <w:tcPr>
            <w:tcW w:w="676" w:type="pct"/>
            <w:tcBorders>
              <w:top w:val="nil"/>
              <w:left w:val="nil"/>
              <w:bottom w:val="single" w:sz="4" w:space="0" w:color="auto"/>
              <w:right w:val="single" w:sz="4" w:space="0" w:color="auto"/>
            </w:tcBorders>
            <w:noWrap/>
            <w:vAlign w:val="center"/>
            <w:hideMark/>
          </w:tcPr>
          <w:p w14:paraId="2760697C" w14:textId="77777777" w:rsidR="00623A43" w:rsidRPr="00623A43" w:rsidRDefault="00623A43" w:rsidP="0029752E">
            <w:pPr>
              <w:jc w:val="center"/>
              <w:rPr>
                <w:rFonts w:ascii="Calibri" w:hAnsi="Calibri" w:cs="Calibri"/>
                <w:color w:val="000000"/>
                <w:sz w:val="22"/>
                <w:szCs w:val="18"/>
                <w:lang w:eastAsia="es-CO"/>
              </w:rPr>
            </w:pPr>
            <w:r w:rsidRPr="00623A43">
              <w:rPr>
                <w:rFonts w:ascii="Calibri" w:hAnsi="Calibri" w:cs="Calibri"/>
                <w:color w:val="000000"/>
                <w:sz w:val="22"/>
                <w:szCs w:val="18"/>
                <w:lang w:eastAsia="es-CO"/>
              </w:rPr>
              <w:t> </w:t>
            </w:r>
          </w:p>
        </w:tc>
      </w:tr>
      <w:tr w:rsidR="00623A43" w:rsidRPr="00623A43" w14:paraId="37BD9AA6" w14:textId="77777777" w:rsidTr="0086106C">
        <w:trPr>
          <w:trHeight w:val="519"/>
        </w:trPr>
        <w:tc>
          <w:tcPr>
            <w:tcW w:w="3920" w:type="pct"/>
            <w:tcBorders>
              <w:top w:val="nil"/>
              <w:left w:val="single" w:sz="4" w:space="0" w:color="auto"/>
              <w:bottom w:val="single" w:sz="4" w:space="0" w:color="auto"/>
              <w:right w:val="single" w:sz="4" w:space="0" w:color="auto"/>
            </w:tcBorders>
            <w:vAlign w:val="center"/>
            <w:hideMark/>
          </w:tcPr>
          <w:p w14:paraId="0D92CF3F" w14:textId="77777777" w:rsidR="00623A43" w:rsidRPr="00623A43" w:rsidRDefault="00623A43" w:rsidP="0029752E">
            <w:pPr>
              <w:rPr>
                <w:rFonts w:cs="Arial"/>
                <w:color w:val="000000"/>
                <w:sz w:val="22"/>
                <w:szCs w:val="18"/>
                <w:lang w:eastAsia="es-CO"/>
              </w:rPr>
            </w:pPr>
            <w:r w:rsidRPr="00623A43">
              <w:rPr>
                <w:rFonts w:cs="Arial"/>
                <w:color w:val="000000"/>
                <w:sz w:val="22"/>
                <w:szCs w:val="18"/>
                <w:lang w:eastAsia="es-CO"/>
              </w:rPr>
              <w:t>En caso de respuesta positiva, relacionar el código del riesgo y el número del control.</w:t>
            </w:r>
          </w:p>
        </w:tc>
        <w:tc>
          <w:tcPr>
            <w:tcW w:w="1080" w:type="pct"/>
            <w:gridSpan w:val="3"/>
            <w:tcBorders>
              <w:top w:val="single" w:sz="4" w:space="0" w:color="auto"/>
              <w:left w:val="nil"/>
              <w:bottom w:val="single" w:sz="4" w:space="0" w:color="auto"/>
              <w:right w:val="single" w:sz="4" w:space="0" w:color="000000"/>
            </w:tcBorders>
            <w:vAlign w:val="center"/>
            <w:hideMark/>
          </w:tcPr>
          <w:p w14:paraId="54255869" w14:textId="0CC61BE3" w:rsidR="00623A43" w:rsidRPr="00623A43" w:rsidRDefault="00623A43" w:rsidP="0029752E">
            <w:pPr>
              <w:jc w:val="center"/>
              <w:rPr>
                <w:rFonts w:ascii="Calibri" w:hAnsi="Calibri" w:cs="Calibri"/>
                <w:color w:val="000000"/>
                <w:sz w:val="22"/>
                <w:szCs w:val="18"/>
                <w:lang w:eastAsia="es-CO"/>
              </w:rPr>
            </w:pPr>
            <w:r w:rsidRPr="00623A43">
              <w:rPr>
                <w:rFonts w:cs="Arial"/>
                <w:sz w:val="22"/>
                <w:szCs w:val="18"/>
                <w:lang w:eastAsia="es-CO"/>
              </w:rPr>
              <w:t xml:space="preserve">Código GM7. Control </w:t>
            </w:r>
            <w:r w:rsidR="0016722D">
              <w:rPr>
                <w:rFonts w:cs="Arial"/>
                <w:sz w:val="22"/>
                <w:szCs w:val="18"/>
                <w:lang w:eastAsia="es-CO"/>
              </w:rPr>
              <w:t>1.1</w:t>
            </w:r>
          </w:p>
        </w:tc>
      </w:tr>
    </w:tbl>
    <w:p w14:paraId="29F02C46" w14:textId="77777777" w:rsidR="00623A43" w:rsidRPr="00643547" w:rsidRDefault="00623A43" w:rsidP="007D07AB">
      <w:pPr>
        <w:tabs>
          <w:tab w:val="left" w:pos="709"/>
        </w:tabs>
        <w:spacing w:line="276" w:lineRule="auto"/>
        <w:jc w:val="both"/>
        <w:rPr>
          <w:rFonts w:cs="Arial"/>
          <w:b/>
          <w:color w:val="000000"/>
          <w:sz w:val="22"/>
          <w:szCs w:val="22"/>
        </w:rPr>
      </w:pPr>
    </w:p>
    <w:sectPr w:rsidR="00623A43" w:rsidRPr="00643547" w:rsidSect="00F408D8">
      <w:headerReference w:type="default" r:id="rId18"/>
      <w:footerReference w:type="default" r:id="rId19"/>
      <w:pgSz w:w="12242" w:h="15842" w:code="1"/>
      <w:pgMar w:top="1701" w:right="1418" w:bottom="1418" w:left="1701" w:header="851" w:footer="851"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051A4" w14:textId="77777777" w:rsidR="006F6E7C" w:rsidRDefault="006F6E7C" w:rsidP="0031209A">
      <w:r>
        <w:separator/>
      </w:r>
    </w:p>
  </w:endnote>
  <w:endnote w:type="continuationSeparator" w:id="0">
    <w:p w14:paraId="33B880A5" w14:textId="77777777" w:rsidR="006F6E7C" w:rsidRDefault="006F6E7C" w:rsidP="0031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1927" w14:textId="77777777" w:rsidR="00B076B1" w:rsidRDefault="00B076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A1C8D" w14:textId="77777777" w:rsidR="006F6E7C" w:rsidRDefault="006F6E7C" w:rsidP="0031209A">
      <w:r>
        <w:separator/>
      </w:r>
    </w:p>
  </w:footnote>
  <w:footnote w:type="continuationSeparator" w:id="0">
    <w:p w14:paraId="3DCA2DB8" w14:textId="77777777" w:rsidR="006F6E7C" w:rsidRDefault="006F6E7C" w:rsidP="0031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2410"/>
    </w:tblGrid>
    <w:tr w:rsidR="00B076B1" w:rsidRPr="00754715" w14:paraId="583BCDF1" w14:textId="77777777" w:rsidTr="002D7FF2">
      <w:trPr>
        <w:trHeight w:val="340"/>
      </w:trPr>
      <w:tc>
        <w:tcPr>
          <w:tcW w:w="1951" w:type="dxa"/>
          <w:vMerge w:val="restart"/>
        </w:tcPr>
        <w:p w14:paraId="5FD03630" w14:textId="77777777" w:rsidR="00B076B1" w:rsidRPr="00754715" w:rsidRDefault="00B076B1" w:rsidP="00754715">
          <w:pPr>
            <w:pStyle w:val="Encabezado"/>
            <w:rPr>
              <w:rFonts w:cs="Arial"/>
              <w:sz w:val="20"/>
              <w:szCs w:val="22"/>
              <w:lang w:eastAsia="es-CO"/>
            </w:rPr>
          </w:pPr>
          <w:r>
            <w:rPr>
              <w:noProof/>
              <w:lang w:val="es-CO" w:eastAsia="es-CO"/>
            </w:rPr>
            <w:drawing>
              <wp:anchor distT="0" distB="0" distL="114300" distR="114300" simplePos="0" relativeHeight="251661312" behindDoc="0" locked="0" layoutInCell="1" allowOverlap="1" wp14:anchorId="2EFF81A9" wp14:editId="1B1DF448">
                <wp:simplePos x="0" y="0"/>
                <wp:positionH relativeFrom="column">
                  <wp:posOffset>22225</wp:posOffset>
                </wp:positionH>
                <wp:positionV relativeFrom="paragraph">
                  <wp:posOffset>167640</wp:posOffset>
                </wp:positionV>
                <wp:extent cx="957450" cy="61912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9" w:type="dxa"/>
          <w:vMerge w:val="restart"/>
          <w:vAlign w:val="center"/>
        </w:tcPr>
        <w:p w14:paraId="51BBBB8F" w14:textId="77777777" w:rsidR="00B076B1" w:rsidRPr="00754715" w:rsidRDefault="00B076B1" w:rsidP="00754715">
          <w:pPr>
            <w:pStyle w:val="Encabezado"/>
            <w:jc w:val="center"/>
            <w:rPr>
              <w:rFonts w:cs="Arial"/>
              <w:b/>
              <w:color w:val="FF0000"/>
              <w:sz w:val="20"/>
              <w:szCs w:val="22"/>
              <w:lang w:eastAsia="es-CO"/>
            </w:rPr>
          </w:pPr>
          <w:r w:rsidRPr="00754715">
            <w:rPr>
              <w:rFonts w:cs="Arial"/>
              <w:b/>
              <w:szCs w:val="22"/>
              <w:lang w:eastAsia="es-CO"/>
            </w:rPr>
            <w:t>MANUAL DE GESTIÓN AMBIENTAL</w:t>
          </w:r>
        </w:p>
      </w:tc>
      <w:tc>
        <w:tcPr>
          <w:tcW w:w="2410" w:type="dxa"/>
        </w:tcPr>
        <w:p w14:paraId="2A173AE9" w14:textId="77777777" w:rsidR="00B076B1" w:rsidRPr="00754715" w:rsidRDefault="00B076B1" w:rsidP="00754715">
          <w:pPr>
            <w:pStyle w:val="Encabezado"/>
            <w:rPr>
              <w:rFonts w:cs="Arial"/>
              <w:sz w:val="20"/>
              <w:szCs w:val="22"/>
              <w:lang w:eastAsia="es-CO"/>
            </w:rPr>
          </w:pPr>
          <w:r w:rsidRPr="00754715">
            <w:rPr>
              <w:rFonts w:cs="Arial"/>
              <w:b/>
              <w:sz w:val="20"/>
              <w:szCs w:val="22"/>
              <w:lang w:eastAsia="es-CO"/>
            </w:rPr>
            <w:t>CÓDIGO:</w:t>
          </w:r>
          <w:r w:rsidRPr="00754715">
            <w:rPr>
              <w:rFonts w:cs="Arial"/>
              <w:sz w:val="20"/>
              <w:szCs w:val="22"/>
              <w:lang w:eastAsia="es-CO"/>
            </w:rPr>
            <w:t xml:space="preserve"> </w:t>
          </w:r>
          <w:r w:rsidRPr="00754715">
            <w:rPr>
              <w:rFonts w:cs="Arial"/>
              <w:sz w:val="20"/>
              <w:szCs w:val="22"/>
            </w:rPr>
            <w:t>M-G</w:t>
          </w:r>
          <w:r>
            <w:rPr>
              <w:rFonts w:cs="Arial"/>
              <w:sz w:val="20"/>
              <w:szCs w:val="22"/>
            </w:rPr>
            <w:t>M</w:t>
          </w:r>
          <w:r w:rsidRPr="00754715">
            <w:rPr>
              <w:rFonts w:cs="Arial"/>
              <w:sz w:val="20"/>
              <w:szCs w:val="22"/>
            </w:rPr>
            <w:t>-0</w:t>
          </w:r>
          <w:r>
            <w:rPr>
              <w:rFonts w:cs="Arial"/>
              <w:sz w:val="20"/>
              <w:szCs w:val="22"/>
            </w:rPr>
            <w:t>2</w:t>
          </w:r>
        </w:p>
      </w:tc>
    </w:tr>
    <w:tr w:rsidR="00B076B1" w:rsidRPr="00754715" w14:paraId="765A65DD" w14:textId="77777777" w:rsidTr="002D7FF2">
      <w:trPr>
        <w:trHeight w:val="340"/>
      </w:trPr>
      <w:tc>
        <w:tcPr>
          <w:tcW w:w="1951" w:type="dxa"/>
          <w:vMerge/>
        </w:tcPr>
        <w:p w14:paraId="09587377" w14:textId="77777777" w:rsidR="00B076B1" w:rsidRPr="00754715" w:rsidRDefault="00B076B1" w:rsidP="00754715">
          <w:pPr>
            <w:pStyle w:val="Encabezado"/>
            <w:rPr>
              <w:rFonts w:cs="Arial"/>
              <w:sz w:val="20"/>
              <w:szCs w:val="22"/>
              <w:lang w:eastAsia="es-CO"/>
            </w:rPr>
          </w:pPr>
        </w:p>
      </w:tc>
      <w:tc>
        <w:tcPr>
          <w:tcW w:w="6379" w:type="dxa"/>
          <w:vMerge/>
        </w:tcPr>
        <w:p w14:paraId="215258B3" w14:textId="77777777" w:rsidR="00B076B1" w:rsidRPr="00754715" w:rsidRDefault="00B076B1" w:rsidP="00754715">
          <w:pPr>
            <w:pStyle w:val="Encabezado"/>
            <w:jc w:val="center"/>
            <w:rPr>
              <w:rFonts w:cs="Arial"/>
              <w:sz w:val="20"/>
              <w:szCs w:val="22"/>
              <w:lang w:eastAsia="es-CO"/>
            </w:rPr>
          </w:pPr>
        </w:p>
      </w:tc>
      <w:tc>
        <w:tcPr>
          <w:tcW w:w="2410" w:type="dxa"/>
        </w:tcPr>
        <w:p w14:paraId="6F2194E7" w14:textId="5B3278ED" w:rsidR="00B076B1" w:rsidRPr="00754715" w:rsidRDefault="00B076B1" w:rsidP="00754715">
          <w:pPr>
            <w:pStyle w:val="Encabezado"/>
            <w:rPr>
              <w:rFonts w:cs="Arial"/>
              <w:sz w:val="20"/>
              <w:szCs w:val="22"/>
              <w:lang w:eastAsia="es-CO"/>
            </w:rPr>
          </w:pPr>
          <w:r w:rsidRPr="00754715">
            <w:rPr>
              <w:rFonts w:cs="Arial"/>
              <w:b/>
              <w:sz w:val="20"/>
              <w:szCs w:val="22"/>
              <w:lang w:eastAsia="es-CO"/>
            </w:rPr>
            <w:t>VERSIÓN:</w:t>
          </w:r>
          <w:r>
            <w:rPr>
              <w:rFonts w:cs="Arial"/>
              <w:sz w:val="20"/>
              <w:szCs w:val="22"/>
              <w:lang w:eastAsia="es-CO"/>
            </w:rPr>
            <w:t xml:space="preserve"> 1</w:t>
          </w:r>
          <w:r w:rsidR="008931B3">
            <w:rPr>
              <w:rFonts w:cs="Arial"/>
              <w:sz w:val="20"/>
              <w:szCs w:val="22"/>
              <w:lang w:eastAsia="es-CO"/>
            </w:rPr>
            <w:t>5</w:t>
          </w:r>
        </w:p>
      </w:tc>
    </w:tr>
    <w:tr w:rsidR="00B076B1" w:rsidRPr="00754715" w14:paraId="15F5AD8D" w14:textId="77777777" w:rsidTr="002D7FF2">
      <w:trPr>
        <w:trHeight w:val="340"/>
      </w:trPr>
      <w:tc>
        <w:tcPr>
          <w:tcW w:w="1951" w:type="dxa"/>
          <w:vMerge/>
        </w:tcPr>
        <w:p w14:paraId="0502CA8C" w14:textId="77777777" w:rsidR="00B076B1" w:rsidRPr="00754715" w:rsidRDefault="00B076B1" w:rsidP="00754715">
          <w:pPr>
            <w:pStyle w:val="Encabezado"/>
            <w:rPr>
              <w:rFonts w:cs="Arial"/>
              <w:sz w:val="20"/>
              <w:szCs w:val="22"/>
              <w:lang w:eastAsia="es-CO"/>
            </w:rPr>
          </w:pPr>
        </w:p>
      </w:tc>
      <w:tc>
        <w:tcPr>
          <w:tcW w:w="6379" w:type="dxa"/>
          <w:vMerge/>
        </w:tcPr>
        <w:p w14:paraId="572108B1" w14:textId="77777777" w:rsidR="00B076B1" w:rsidRPr="00754715" w:rsidRDefault="00B076B1" w:rsidP="00754715">
          <w:pPr>
            <w:pStyle w:val="Encabezado"/>
            <w:jc w:val="center"/>
            <w:rPr>
              <w:rFonts w:cs="Arial"/>
              <w:sz w:val="20"/>
              <w:szCs w:val="22"/>
              <w:lang w:eastAsia="es-CO"/>
            </w:rPr>
          </w:pPr>
        </w:p>
      </w:tc>
      <w:tc>
        <w:tcPr>
          <w:tcW w:w="2410" w:type="dxa"/>
        </w:tcPr>
        <w:p w14:paraId="2957521B" w14:textId="3BB64665" w:rsidR="00B076B1" w:rsidRPr="00754715" w:rsidRDefault="00B076B1" w:rsidP="005F2E7A">
          <w:pPr>
            <w:pStyle w:val="Encabezado"/>
            <w:rPr>
              <w:rFonts w:cs="Arial"/>
              <w:sz w:val="20"/>
              <w:szCs w:val="22"/>
              <w:lang w:eastAsia="es-CO"/>
            </w:rPr>
          </w:pPr>
          <w:r w:rsidRPr="00754715">
            <w:rPr>
              <w:rFonts w:cs="Arial"/>
              <w:b/>
              <w:sz w:val="20"/>
              <w:szCs w:val="22"/>
              <w:lang w:eastAsia="es-CO"/>
            </w:rPr>
            <w:t>FECHA:</w:t>
          </w:r>
          <w:r>
            <w:rPr>
              <w:rFonts w:cs="Arial"/>
              <w:sz w:val="20"/>
              <w:szCs w:val="22"/>
              <w:lang w:eastAsia="es-CO"/>
            </w:rPr>
            <w:t xml:space="preserve"> </w:t>
          </w:r>
          <w:r w:rsidR="008931B3">
            <w:rPr>
              <w:rFonts w:cs="Arial"/>
              <w:sz w:val="20"/>
              <w:szCs w:val="22"/>
              <w:lang w:eastAsia="es-CO"/>
            </w:rPr>
            <w:t>30/07/2026</w:t>
          </w:r>
        </w:p>
      </w:tc>
    </w:tr>
    <w:tr w:rsidR="00B076B1" w:rsidRPr="00754715" w14:paraId="05BCF0E5" w14:textId="77777777" w:rsidTr="002D7FF2">
      <w:trPr>
        <w:trHeight w:val="340"/>
      </w:trPr>
      <w:tc>
        <w:tcPr>
          <w:tcW w:w="1951" w:type="dxa"/>
          <w:vMerge/>
        </w:tcPr>
        <w:p w14:paraId="0D0FC89A" w14:textId="77777777" w:rsidR="00B076B1" w:rsidRPr="00754715" w:rsidRDefault="00B076B1" w:rsidP="00754715">
          <w:pPr>
            <w:pStyle w:val="Encabezado"/>
            <w:rPr>
              <w:rFonts w:cs="Arial"/>
              <w:sz w:val="20"/>
              <w:szCs w:val="22"/>
              <w:lang w:eastAsia="es-CO"/>
            </w:rPr>
          </w:pPr>
        </w:p>
      </w:tc>
      <w:tc>
        <w:tcPr>
          <w:tcW w:w="6379" w:type="dxa"/>
          <w:vMerge/>
        </w:tcPr>
        <w:p w14:paraId="318F6F46" w14:textId="77777777" w:rsidR="00B076B1" w:rsidRPr="00754715" w:rsidRDefault="00B076B1" w:rsidP="00754715">
          <w:pPr>
            <w:pStyle w:val="Encabezado"/>
            <w:jc w:val="center"/>
            <w:rPr>
              <w:rFonts w:cs="Arial"/>
              <w:sz w:val="20"/>
              <w:szCs w:val="22"/>
              <w:lang w:eastAsia="es-CO"/>
            </w:rPr>
          </w:pPr>
        </w:p>
      </w:tc>
      <w:tc>
        <w:tcPr>
          <w:tcW w:w="2410" w:type="dxa"/>
        </w:tcPr>
        <w:p w14:paraId="66AC942A" w14:textId="6E44A24D" w:rsidR="00B076B1" w:rsidRPr="00754715" w:rsidRDefault="00B076B1" w:rsidP="00C34035">
          <w:pPr>
            <w:pStyle w:val="Encabezado"/>
            <w:rPr>
              <w:rFonts w:cs="Arial"/>
              <w:sz w:val="20"/>
              <w:szCs w:val="22"/>
              <w:lang w:eastAsia="es-CO"/>
            </w:rPr>
          </w:pPr>
          <w:r w:rsidRPr="00754715">
            <w:rPr>
              <w:rFonts w:cs="Arial"/>
              <w:b/>
              <w:sz w:val="20"/>
              <w:szCs w:val="22"/>
              <w:lang w:eastAsia="es-CO"/>
            </w:rPr>
            <w:t>PÁGINA:</w:t>
          </w:r>
          <w:r w:rsidRPr="00754715">
            <w:rPr>
              <w:rFonts w:cs="Arial"/>
              <w:sz w:val="20"/>
              <w:szCs w:val="22"/>
              <w:lang w:eastAsia="es-CO"/>
            </w:rPr>
            <w:t xml:space="preserve"> </w:t>
          </w:r>
          <w:r w:rsidRPr="00754715">
            <w:rPr>
              <w:rFonts w:cs="Arial"/>
              <w:sz w:val="20"/>
              <w:szCs w:val="22"/>
              <w:lang w:eastAsia="es-CO"/>
            </w:rPr>
            <w:fldChar w:fldCharType="begin"/>
          </w:r>
          <w:r w:rsidRPr="00754715">
            <w:rPr>
              <w:rFonts w:cs="Arial"/>
              <w:sz w:val="20"/>
              <w:szCs w:val="22"/>
              <w:lang w:eastAsia="es-CO"/>
            </w:rPr>
            <w:instrText>PAGE  \* Arabic  \* MERGEFORMAT</w:instrText>
          </w:r>
          <w:r w:rsidRPr="00754715">
            <w:rPr>
              <w:rFonts w:cs="Arial"/>
              <w:sz w:val="20"/>
              <w:szCs w:val="22"/>
              <w:lang w:eastAsia="es-CO"/>
            </w:rPr>
            <w:fldChar w:fldCharType="separate"/>
          </w:r>
          <w:r>
            <w:rPr>
              <w:rFonts w:cs="Arial"/>
              <w:noProof/>
              <w:sz w:val="20"/>
              <w:szCs w:val="22"/>
              <w:lang w:eastAsia="es-CO"/>
            </w:rPr>
            <w:t>1</w:t>
          </w:r>
          <w:r w:rsidRPr="00754715">
            <w:rPr>
              <w:rFonts w:cs="Arial"/>
              <w:sz w:val="20"/>
              <w:szCs w:val="22"/>
              <w:lang w:eastAsia="es-CO"/>
            </w:rPr>
            <w:fldChar w:fldCharType="end"/>
          </w:r>
          <w:r w:rsidRPr="00754715">
            <w:rPr>
              <w:rFonts w:cs="Arial"/>
              <w:sz w:val="20"/>
              <w:szCs w:val="22"/>
              <w:lang w:eastAsia="es-CO"/>
            </w:rPr>
            <w:t xml:space="preserve"> de </w:t>
          </w:r>
          <w:r w:rsidRPr="00754715">
            <w:rPr>
              <w:rFonts w:cs="Arial"/>
              <w:sz w:val="20"/>
              <w:szCs w:val="22"/>
              <w:lang w:eastAsia="es-CO"/>
            </w:rPr>
            <w:fldChar w:fldCharType="begin"/>
          </w:r>
          <w:r w:rsidRPr="00754715">
            <w:rPr>
              <w:rFonts w:cs="Arial"/>
              <w:sz w:val="20"/>
              <w:szCs w:val="22"/>
              <w:lang w:eastAsia="es-CO"/>
            </w:rPr>
            <w:instrText>NUMPAGES  \* Arabic  \* MERGEFORMAT</w:instrText>
          </w:r>
          <w:r w:rsidRPr="00754715">
            <w:rPr>
              <w:rFonts w:cs="Arial"/>
              <w:sz w:val="20"/>
              <w:szCs w:val="22"/>
              <w:lang w:eastAsia="es-CO"/>
            </w:rPr>
            <w:fldChar w:fldCharType="separate"/>
          </w:r>
          <w:r>
            <w:rPr>
              <w:rFonts w:cs="Arial"/>
              <w:noProof/>
              <w:sz w:val="20"/>
              <w:szCs w:val="22"/>
              <w:lang w:eastAsia="es-CO"/>
            </w:rPr>
            <w:t>35</w:t>
          </w:r>
          <w:r w:rsidRPr="00754715">
            <w:rPr>
              <w:rFonts w:cs="Arial"/>
              <w:sz w:val="20"/>
              <w:szCs w:val="22"/>
              <w:lang w:eastAsia="es-CO"/>
            </w:rPr>
            <w:fldChar w:fldCharType="end"/>
          </w:r>
        </w:p>
      </w:tc>
    </w:tr>
  </w:tbl>
  <w:p w14:paraId="3C72284E" w14:textId="77777777" w:rsidR="00B076B1" w:rsidRDefault="00B076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2410"/>
    </w:tblGrid>
    <w:tr w:rsidR="00D87BC6" w:rsidRPr="00754715" w14:paraId="0BD6E8D7" w14:textId="77777777" w:rsidTr="00FD0EFE">
      <w:trPr>
        <w:trHeight w:val="340"/>
      </w:trPr>
      <w:tc>
        <w:tcPr>
          <w:tcW w:w="1951" w:type="dxa"/>
          <w:vMerge w:val="restart"/>
        </w:tcPr>
        <w:p w14:paraId="2B81C559" w14:textId="77777777" w:rsidR="00D87BC6" w:rsidRPr="00754715" w:rsidRDefault="00D87BC6" w:rsidP="00D87BC6">
          <w:pPr>
            <w:pStyle w:val="Encabezado"/>
            <w:rPr>
              <w:rFonts w:cs="Arial"/>
              <w:sz w:val="20"/>
              <w:szCs w:val="22"/>
              <w:lang w:eastAsia="es-CO"/>
            </w:rPr>
          </w:pPr>
          <w:r>
            <w:rPr>
              <w:noProof/>
              <w:lang w:val="es-CO" w:eastAsia="es-CO"/>
            </w:rPr>
            <w:drawing>
              <wp:anchor distT="0" distB="0" distL="114300" distR="114300" simplePos="0" relativeHeight="251663360" behindDoc="0" locked="0" layoutInCell="1" allowOverlap="1" wp14:anchorId="6726D85A" wp14:editId="5846EB88">
                <wp:simplePos x="0" y="0"/>
                <wp:positionH relativeFrom="column">
                  <wp:posOffset>22225</wp:posOffset>
                </wp:positionH>
                <wp:positionV relativeFrom="paragraph">
                  <wp:posOffset>167640</wp:posOffset>
                </wp:positionV>
                <wp:extent cx="957450" cy="6191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9" w:type="dxa"/>
          <w:vMerge w:val="restart"/>
          <w:vAlign w:val="center"/>
        </w:tcPr>
        <w:p w14:paraId="2C7CB1D0" w14:textId="77777777" w:rsidR="00D87BC6" w:rsidRPr="00754715" w:rsidRDefault="00D87BC6" w:rsidP="00D87BC6">
          <w:pPr>
            <w:pStyle w:val="Encabezado"/>
            <w:jc w:val="center"/>
            <w:rPr>
              <w:rFonts w:cs="Arial"/>
              <w:b/>
              <w:color w:val="FF0000"/>
              <w:sz w:val="20"/>
              <w:szCs w:val="22"/>
              <w:lang w:eastAsia="es-CO"/>
            </w:rPr>
          </w:pPr>
          <w:r w:rsidRPr="00754715">
            <w:rPr>
              <w:rFonts w:cs="Arial"/>
              <w:b/>
              <w:szCs w:val="22"/>
              <w:lang w:eastAsia="es-CO"/>
            </w:rPr>
            <w:t>MANUAL DE GESTIÓN AMBIENTAL</w:t>
          </w:r>
        </w:p>
      </w:tc>
      <w:tc>
        <w:tcPr>
          <w:tcW w:w="2410" w:type="dxa"/>
        </w:tcPr>
        <w:p w14:paraId="46BE412B"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CÓDIGO:</w:t>
          </w:r>
          <w:r w:rsidRPr="00754715">
            <w:rPr>
              <w:rFonts w:cs="Arial"/>
              <w:sz w:val="20"/>
              <w:szCs w:val="22"/>
              <w:lang w:eastAsia="es-CO"/>
            </w:rPr>
            <w:t xml:space="preserve"> </w:t>
          </w:r>
          <w:r w:rsidRPr="00754715">
            <w:rPr>
              <w:rFonts w:cs="Arial"/>
              <w:sz w:val="20"/>
              <w:szCs w:val="22"/>
            </w:rPr>
            <w:t>M-G</w:t>
          </w:r>
          <w:r>
            <w:rPr>
              <w:rFonts w:cs="Arial"/>
              <w:sz w:val="20"/>
              <w:szCs w:val="22"/>
            </w:rPr>
            <w:t>M</w:t>
          </w:r>
          <w:r w:rsidRPr="00754715">
            <w:rPr>
              <w:rFonts w:cs="Arial"/>
              <w:sz w:val="20"/>
              <w:szCs w:val="22"/>
            </w:rPr>
            <w:t>-0</w:t>
          </w:r>
          <w:r>
            <w:rPr>
              <w:rFonts w:cs="Arial"/>
              <w:sz w:val="20"/>
              <w:szCs w:val="22"/>
            </w:rPr>
            <w:t>2</w:t>
          </w:r>
        </w:p>
      </w:tc>
    </w:tr>
    <w:tr w:rsidR="00D87BC6" w:rsidRPr="00754715" w14:paraId="3D33C5E1" w14:textId="77777777" w:rsidTr="00FD0EFE">
      <w:trPr>
        <w:trHeight w:val="340"/>
      </w:trPr>
      <w:tc>
        <w:tcPr>
          <w:tcW w:w="1951" w:type="dxa"/>
          <w:vMerge/>
        </w:tcPr>
        <w:p w14:paraId="4EAF27E4" w14:textId="77777777" w:rsidR="00D87BC6" w:rsidRPr="00754715" w:rsidRDefault="00D87BC6" w:rsidP="00D87BC6">
          <w:pPr>
            <w:pStyle w:val="Encabezado"/>
            <w:rPr>
              <w:rFonts w:cs="Arial"/>
              <w:sz w:val="20"/>
              <w:szCs w:val="22"/>
              <w:lang w:eastAsia="es-CO"/>
            </w:rPr>
          </w:pPr>
        </w:p>
      </w:tc>
      <w:tc>
        <w:tcPr>
          <w:tcW w:w="6379" w:type="dxa"/>
          <w:vMerge/>
        </w:tcPr>
        <w:p w14:paraId="309A40FA" w14:textId="77777777" w:rsidR="00D87BC6" w:rsidRPr="00754715" w:rsidRDefault="00D87BC6" w:rsidP="00D87BC6">
          <w:pPr>
            <w:pStyle w:val="Encabezado"/>
            <w:jc w:val="center"/>
            <w:rPr>
              <w:rFonts w:cs="Arial"/>
              <w:sz w:val="20"/>
              <w:szCs w:val="22"/>
              <w:lang w:eastAsia="es-CO"/>
            </w:rPr>
          </w:pPr>
        </w:p>
      </w:tc>
      <w:tc>
        <w:tcPr>
          <w:tcW w:w="2410" w:type="dxa"/>
        </w:tcPr>
        <w:p w14:paraId="28BB86EC"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VERSIÓN:</w:t>
          </w:r>
          <w:r>
            <w:rPr>
              <w:rFonts w:cs="Arial"/>
              <w:sz w:val="20"/>
              <w:szCs w:val="22"/>
              <w:lang w:eastAsia="es-CO"/>
            </w:rPr>
            <w:t xml:space="preserve"> 12</w:t>
          </w:r>
        </w:p>
      </w:tc>
    </w:tr>
    <w:tr w:rsidR="00D87BC6" w:rsidRPr="00754715" w14:paraId="492D03A0" w14:textId="77777777" w:rsidTr="00FD0EFE">
      <w:trPr>
        <w:trHeight w:val="340"/>
      </w:trPr>
      <w:tc>
        <w:tcPr>
          <w:tcW w:w="1951" w:type="dxa"/>
          <w:vMerge/>
        </w:tcPr>
        <w:p w14:paraId="063B20C8" w14:textId="77777777" w:rsidR="00D87BC6" w:rsidRPr="00754715" w:rsidRDefault="00D87BC6" w:rsidP="00D87BC6">
          <w:pPr>
            <w:pStyle w:val="Encabezado"/>
            <w:rPr>
              <w:rFonts w:cs="Arial"/>
              <w:sz w:val="20"/>
              <w:szCs w:val="22"/>
              <w:lang w:eastAsia="es-CO"/>
            </w:rPr>
          </w:pPr>
        </w:p>
      </w:tc>
      <w:tc>
        <w:tcPr>
          <w:tcW w:w="6379" w:type="dxa"/>
          <w:vMerge/>
        </w:tcPr>
        <w:p w14:paraId="25655C8B" w14:textId="77777777" w:rsidR="00D87BC6" w:rsidRPr="00754715" w:rsidRDefault="00D87BC6" w:rsidP="00D87BC6">
          <w:pPr>
            <w:pStyle w:val="Encabezado"/>
            <w:jc w:val="center"/>
            <w:rPr>
              <w:rFonts w:cs="Arial"/>
              <w:sz w:val="20"/>
              <w:szCs w:val="22"/>
              <w:lang w:eastAsia="es-CO"/>
            </w:rPr>
          </w:pPr>
        </w:p>
      </w:tc>
      <w:tc>
        <w:tcPr>
          <w:tcW w:w="2410" w:type="dxa"/>
        </w:tcPr>
        <w:p w14:paraId="3C9C09B4"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FECHA:</w:t>
          </w:r>
          <w:r>
            <w:rPr>
              <w:rFonts w:cs="Arial"/>
              <w:sz w:val="20"/>
              <w:szCs w:val="22"/>
              <w:lang w:eastAsia="es-CO"/>
            </w:rPr>
            <w:t xml:space="preserve"> 14</w:t>
          </w:r>
          <w:r w:rsidRPr="00754715">
            <w:rPr>
              <w:rFonts w:cs="Arial"/>
              <w:sz w:val="20"/>
              <w:szCs w:val="22"/>
              <w:lang w:eastAsia="es-CO"/>
            </w:rPr>
            <w:t>/</w:t>
          </w:r>
          <w:r>
            <w:rPr>
              <w:rFonts w:cs="Arial"/>
              <w:sz w:val="20"/>
              <w:szCs w:val="22"/>
              <w:lang w:eastAsia="es-CO"/>
            </w:rPr>
            <w:t>09</w:t>
          </w:r>
          <w:r w:rsidRPr="00754715">
            <w:rPr>
              <w:rFonts w:cs="Arial"/>
              <w:sz w:val="20"/>
              <w:szCs w:val="22"/>
              <w:lang w:eastAsia="es-CO"/>
            </w:rPr>
            <w:t>/20</w:t>
          </w:r>
          <w:r>
            <w:rPr>
              <w:rFonts w:cs="Arial"/>
              <w:sz w:val="20"/>
              <w:szCs w:val="22"/>
              <w:lang w:eastAsia="es-CO"/>
            </w:rPr>
            <w:t>21</w:t>
          </w:r>
        </w:p>
      </w:tc>
    </w:tr>
    <w:tr w:rsidR="00D87BC6" w:rsidRPr="00754715" w14:paraId="10FD7965" w14:textId="77777777" w:rsidTr="00FD0EFE">
      <w:trPr>
        <w:trHeight w:val="340"/>
      </w:trPr>
      <w:tc>
        <w:tcPr>
          <w:tcW w:w="1951" w:type="dxa"/>
          <w:vMerge/>
        </w:tcPr>
        <w:p w14:paraId="5EF0E4AB" w14:textId="77777777" w:rsidR="00D87BC6" w:rsidRPr="00754715" w:rsidRDefault="00D87BC6" w:rsidP="00D87BC6">
          <w:pPr>
            <w:pStyle w:val="Encabezado"/>
            <w:rPr>
              <w:rFonts w:cs="Arial"/>
              <w:sz w:val="20"/>
              <w:szCs w:val="22"/>
              <w:lang w:eastAsia="es-CO"/>
            </w:rPr>
          </w:pPr>
        </w:p>
      </w:tc>
      <w:tc>
        <w:tcPr>
          <w:tcW w:w="6379" w:type="dxa"/>
          <w:vMerge/>
        </w:tcPr>
        <w:p w14:paraId="5A816244" w14:textId="77777777" w:rsidR="00D87BC6" w:rsidRPr="00754715" w:rsidRDefault="00D87BC6" w:rsidP="00D87BC6">
          <w:pPr>
            <w:pStyle w:val="Encabezado"/>
            <w:jc w:val="center"/>
            <w:rPr>
              <w:rFonts w:cs="Arial"/>
              <w:sz w:val="20"/>
              <w:szCs w:val="22"/>
              <w:lang w:eastAsia="es-CO"/>
            </w:rPr>
          </w:pPr>
        </w:p>
      </w:tc>
      <w:tc>
        <w:tcPr>
          <w:tcW w:w="2410" w:type="dxa"/>
        </w:tcPr>
        <w:p w14:paraId="30A3A4FE"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PÁGINA:</w:t>
          </w:r>
          <w:r w:rsidRPr="00754715">
            <w:rPr>
              <w:rFonts w:cs="Arial"/>
              <w:sz w:val="20"/>
              <w:szCs w:val="22"/>
              <w:lang w:eastAsia="es-CO"/>
            </w:rPr>
            <w:t xml:space="preserve"> </w:t>
          </w:r>
          <w:r w:rsidRPr="00754715">
            <w:rPr>
              <w:rFonts w:cs="Arial"/>
              <w:sz w:val="20"/>
              <w:szCs w:val="22"/>
              <w:lang w:eastAsia="es-CO"/>
            </w:rPr>
            <w:fldChar w:fldCharType="begin"/>
          </w:r>
          <w:r w:rsidRPr="00754715">
            <w:rPr>
              <w:rFonts w:cs="Arial"/>
              <w:sz w:val="20"/>
              <w:szCs w:val="22"/>
              <w:lang w:eastAsia="es-CO"/>
            </w:rPr>
            <w:instrText>PAGE  \* Arabic  \* MERGEFORMAT</w:instrText>
          </w:r>
          <w:r w:rsidRPr="00754715">
            <w:rPr>
              <w:rFonts w:cs="Arial"/>
              <w:sz w:val="20"/>
              <w:szCs w:val="22"/>
              <w:lang w:eastAsia="es-CO"/>
            </w:rPr>
            <w:fldChar w:fldCharType="separate"/>
          </w:r>
          <w:r>
            <w:rPr>
              <w:rFonts w:cs="Arial"/>
              <w:noProof/>
              <w:sz w:val="20"/>
              <w:szCs w:val="22"/>
              <w:lang w:eastAsia="es-CO"/>
            </w:rPr>
            <w:t>1</w:t>
          </w:r>
          <w:r w:rsidRPr="00754715">
            <w:rPr>
              <w:rFonts w:cs="Arial"/>
              <w:sz w:val="20"/>
              <w:szCs w:val="22"/>
              <w:lang w:eastAsia="es-CO"/>
            </w:rPr>
            <w:fldChar w:fldCharType="end"/>
          </w:r>
          <w:r w:rsidRPr="00754715">
            <w:rPr>
              <w:rFonts w:cs="Arial"/>
              <w:sz w:val="20"/>
              <w:szCs w:val="22"/>
              <w:lang w:eastAsia="es-CO"/>
            </w:rPr>
            <w:t xml:space="preserve"> de </w:t>
          </w:r>
          <w:r w:rsidRPr="00754715">
            <w:rPr>
              <w:rFonts w:cs="Arial"/>
              <w:sz w:val="20"/>
              <w:szCs w:val="22"/>
              <w:lang w:eastAsia="es-CO"/>
            </w:rPr>
            <w:fldChar w:fldCharType="begin"/>
          </w:r>
          <w:r w:rsidRPr="00754715">
            <w:rPr>
              <w:rFonts w:cs="Arial"/>
              <w:sz w:val="20"/>
              <w:szCs w:val="22"/>
              <w:lang w:eastAsia="es-CO"/>
            </w:rPr>
            <w:instrText>NUMPAGES  \* Arabic  \* MERGEFORMAT</w:instrText>
          </w:r>
          <w:r w:rsidRPr="00754715">
            <w:rPr>
              <w:rFonts w:cs="Arial"/>
              <w:sz w:val="20"/>
              <w:szCs w:val="22"/>
              <w:lang w:eastAsia="es-CO"/>
            </w:rPr>
            <w:fldChar w:fldCharType="separate"/>
          </w:r>
          <w:r>
            <w:rPr>
              <w:rFonts w:cs="Arial"/>
              <w:noProof/>
              <w:sz w:val="20"/>
              <w:szCs w:val="22"/>
              <w:lang w:eastAsia="es-CO"/>
            </w:rPr>
            <w:t>35</w:t>
          </w:r>
          <w:r w:rsidRPr="00754715">
            <w:rPr>
              <w:rFonts w:cs="Arial"/>
              <w:sz w:val="20"/>
              <w:szCs w:val="22"/>
              <w:lang w:eastAsia="es-CO"/>
            </w:rPr>
            <w:fldChar w:fldCharType="end"/>
          </w:r>
        </w:p>
      </w:tc>
    </w:tr>
  </w:tbl>
  <w:p w14:paraId="4236921B" w14:textId="77777777" w:rsidR="00B076B1" w:rsidRDefault="00B076B1">
    <w:pPr>
      <w:pStyle w:val="Encabezado"/>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758B"/>
    <w:multiLevelType w:val="multilevel"/>
    <w:tmpl w:val="4194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353E5"/>
    <w:multiLevelType w:val="multilevel"/>
    <w:tmpl w:val="7430C20C"/>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887F2B"/>
    <w:multiLevelType w:val="hybridMultilevel"/>
    <w:tmpl w:val="E02210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BE25511"/>
    <w:multiLevelType w:val="hybridMultilevel"/>
    <w:tmpl w:val="2C402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4B20831"/>
    <w:multiLevelType w:val="hybridMultilevel"/>
    <w:tmpl w:val="622E02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DE6B11"/>
    <w:multiLevelType w:val="hybridMultilevel"/>
    <w:tmpl w:val="C504E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627095"/>
    <w:multiLevelType w:val="multilevel"/>
    <w:tmpl w:val="1B24B6C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9880BD5"/>
    <w:multiLevelType w:val="hybridMultilevel"/>
    <w:tmpl w:val="981A85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A000EC"/>
    <w:multiLevelType w:val="hybridMultilevel"/>
    <w:tmpl w:val="10D6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8C93F76"/>
    <w:multiLevelType w:val="hybridMultilevel"/>
    <w:tmpl w:val="A5A8A7E0"/>
    <w:lvl w:ilvl="0" w:tplc="240A0001">
      <w:start w:val="1"/>
      <w:numFmt w:val="bullet"/>
      <w:lvlText w:val=""/>
      <w:lvlJc w:val="left"/>
      <w:pPr>
        <w:ind w:left="780" w:hanging="360"/>
      </w:pPr>
      <w:rPr>
        <w:rFonts w:ascii="Symbol" w:hAnsi="Symbol" w:hint="default"/>
      </w:rPr>
    </w:lvl>
    <w:lvl w:ilvl="1" w:tplc="240A0003">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0" w15:restartNumberingAfterBreak="0">
    <w:nsid w:val="3C7E7540"/>
    <w:multiLevelType w:val="multilevel"/>
    <w:tmpl w:val="DAB2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9F3E8E"/>
    <w:multiLevelType w:val="multilevel"/>
    <w:tmpl w:val="73A4E8DA"/>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9E4659"/>
    <w:multiLevelType w:val="multilevel"/>
    <w:tmpl w:val="013256D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A7129A"/>
    <w:multiLevelType w:val="multilevel"/>
    <w:tmpl w:val="C79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A1349"/>
    <w:multiLevelType w:val="multilevel"/>
    <w:tmpl w:val="B17EC8F2"/>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FF2605"/>
    <w:multiLevelType w:val="hybridMultilevel"/>
    <w:tmpl w:val="7BDC4D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1C400DD"/>
    <w:multiLevelType w:val="multilevel"/>
    <w:tmpl w:val="94A8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2D52F3"/>
    <w:multiLevelType w:val="multilevel"/>
    <w:tmpl w:val="1A9AD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FE69D3"/>
    <w:multiLevelType w:val="multilevel"/>
    <w:tmpl w:val="F318986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FA0DFE"/>
    <w:multiLevelType w:val="multilevel"/>
    <w:tmpl w:val="7430C20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860026"/>
    <w:multiLevelType w:val="hybridMultilevel"/>
    <w:tmpl w:val="A31A9AE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6215ACE"/>
    <w:multiLevelType w:val="hybridMultilevel"/>
    <w:tmpl w:val="2DA22D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D5514A0"/>
    <w:multiLevelType w:val="hybridMultilevel"/>
    <w:tmpl w:val="DAB03FC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76D6137"/>
    <w:multiLevelType w:val="hybridMultilevel"/>
    <w:tmpl w:val="C83C4B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7"/>
  </w:num>
  <w:num w:numId="3">
    <w:abstractNumId w:val="4"/>
  </w:num>
  <w:num w:numId="4">
    <w:abstractNumId w:val="23"/>
  </w:num>
  <w:num w:numId="5">
    <w:abstractNumId w:val="9"/>
  </w:num>
  <w:num w:numId="6">
    <w:abstractNumId w:val="3"/>
  </w:num>
  <w:num w:numId="7">
    <w:abstractNumId w:val="21"/>
  </w:num>
  <w:num w:numId="8">
    <w:abstractNumId w:val="22"/>
  </w:num>
  <w:num w:numId="9">
    <w:abstractNumId w:val="20"/>
  </w:num>
  <w:num w:numId="10">
    <w:abstractNumId w:val="6"/>
  </w:num>
  <w:num w:numId="11">
    <w:abstractNumId w:val="18"/>
  </w:num>
  <w:num w:numId="12">
    <w:abstractNumId w:val="1"/>
  </w:num>
  <w:num w:numId="13">
    <w:abstractNumId w:val="12"/>
  </w:num>
  <w:num w:numId="14">
    <w:abstractNumId w:val="14"/>
  </w:num>
  <w:num w:numId="15">
    <w:abstractNumId w:val="11"/>
  </w:num>
  <w:num w:numId="16">
    <w:abstractNumId w:val="2"/>
  </w:num>
  <w:num w:numId="17">
    <w:abstractNumId w:val="17"/>
  </w:num>
  <w:num w:numId="18">
    <w:abstractNumId w:val="10"/>
  </w:num>
  <w:num w:numId="19">
    <w:abstractNumId w:val="13"/>
  </w:num>
  <w:num w:numId="20">
    <w:abstractNumId w:val="8"/>
  </w:num>
  <w:num w:numId="21">
    <w:abstractNumId w:val="19"/>
  </w:num>
  <w:num w:numId="22">
    <w:abstractNumId w:val="0"/>
  </w:num>
  <w:num w:numId="23">
    <w:abstractNumId w:val="15"/>
  </w:num>
  <w:num w:numId="2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9A"/>
    <w:rsid w:val="0000192F"/>
    <w:rsid w:val="00003896"/>
    <w:rsid w:val="00010445"/>
    <w:rsid w:val="00012FAD"/>
    <w:rsid w:val="00013F31"/>
    <w:rsid w:val="00024C26"/>
    <w:rsid w:val="00025410"/>
    <w:rsid w:val="00026731"/>
    <w:rsid w:val="000321DB"/>
    <w:rsid w:val="00032667"/>
    <w:rsid w:val="00042D9D"/>
    <w:rsid w:val="00046AE9"/>
    <w:rsid w:val="000474C1"/>
    <w:rsid w:val="00050AE3"/>
    <w:rsid w:val="000514BF"/>
    <w:rsid w:val="000538C2"/>
    <w:rsid w:val="000567CD"/>
    <w:rsid w:val="00056DDD"/>
    <w:rsid w:val="00057695"/>
    <w:rsid w:val="0006209E"/>
    <w:rsid w:val="00066A1A"/>
    <w:rsid w:val="00067DEE"/>
    <w:rsid w:val="00071522"/>
    <w:rsid w:val="000736FB"/>
    <w:rsid w:val="00076900"/>
    <w:rsid w:val="00080BE8"/>
    <w:rsid w:val="00083D0F"/>
    <w:rsid w:val="00087298"/>
    <w:rsid w:val="0008748B"/>
    <w:rsid w:val="00087D7D"/>
    <w:rsid w:val="000902F1"/>
    <w:rsid w:val="00090C0D"/>
    <w:rsid w:val="00092780"/>
    <w:rsid w:val="000944F4"/>
    <w:rsid w:val="000952A4"/>
    <w:rsid w:val="00095A39"/>
    <w:rsid w:val="000A4C78"/>
    <w:rsid w:val="000A5FDC"/>
    <w:rsid w:val="000B1ECD"/>
    <w:rsid w:val="000B2C31"/>
    <w:rsid w:val="000B3BAB"/>
    <w:rsid w:val="000B438D"/>
    <w:rsid w:val="000B6D9D"/>
    <w:rsid w:val="000C33F6"/>
    <w:rsid w:val="000C53D6"/>
    <w:rsid w:val="000E015F"/>
    <w:rsid w:val="000E215B"/>
    <w:rsid w:val="000E2DDC"/>
    <w:rsid w:val="000E40A2"/>
    <w:rsid w:val="000E59C0"/>
    <w:rsid w:val="000F1A9F"/>
    <w:rsid w:val="000F31F4"/>
    <w:rsid w:val="000F328C"/>
    <w:rsid w:val="000F34D8"/>
    <w:rsid w:val="000F5733"/>
    <w:rsid w:val="001001F5"/>
    <w:rsid w:val="001019CC"/>
    <w:rsid w:val="0010683E"/>
    <w:rsid w:val="00107CDA"/>
    <w:rsid w:val="001163A8"/>
    <w:rsid w:val="0013224F"/>
    <w:rsid w:val="00133F94"/>
    <w:rsid w:val="00134AE3"/>
    <w:rsid w:val="00136A82"/>
    <w:rsid w:val="00140F82"/>
    <w:rsid w:val="00142FB5"/>
    <w:rsid w:val="00146F7E"/>
    <w:rsid w:val="0016722D"/>
    <w:rsid w:val="00170FBC"/>
    <w:rsid w:val="001720F7"/>
    <w:rsid w:val="0017231A"/>
    <w:rsid w:val="001766FB"/>
    <w:rsid w:val="00176901"/>
    <w:rsid w:val="00177951"/>
    <w:rsid w:val="00180CAF"/>
    <w:rsid w:val="0019185B"/>
    <w:rsid w:val="001944DB"/>
    <w:rsid w:val="001945F9"/>
    <w:rsid w:val="00197C70"/>
    <w:rsid w:val="001A1334"/>
    <w:rsid w:val="001A312C"/>
    <w:rsid w:val="001A6738"/>
    <w:rsid w:val="001A67CB"/>
    <w:rsid w:val="001A7EA7"/>
    <w:rsid w:val="001B2324"/>
    <w:rsid w:val="001B3E21"/>
    <w:rsid w:val="001C091D"/>
    <w:rsid w:val="001D0CE1"/>
    <w:rsid w:val="001D1FEC"/>
    <w:rsid w:val="001D3564"/>
    <w:rsid w:val="001E0CEB"/>
    <w:rsid w:val="001E1DDA"/>
    <w:rsid w:val="001E50CF"/>
    <w:rsid w:val="001E5EFE"/>
    <w:rsid w:val="001F030E"/>
    <w:rsid w:val="001F1D73"/>
    <w:rsid w:val="001F468F"/>
    <w:rsid w:val="001F6A13"/>
    <w:rsid w:val="0020032F"/>
    <w:rsid w:val="00211129"/>
    <w:rsid w:val="00211E2F"/>
    <w:rsid w:val="00214610"/>
    <w:rsid w:val="00214752"/>
    <w:rsid w:val="00215D58"/>
    <w:rsid w:val="002172DF"/>
    <w:rsid w:val="0022248A"/>
    <w:rsid w:val="0022342B"/>
    <w:rsid w:val="00223612"/>
    <w:rsid w:val="00223C43"/>
    <w:rsid w:val="0022667E"/>
    <w:rsid w:val="0023021D"/>
    <w:rsid w:val="00231F0E"/>
    <w:rsid w:val="00234777"/>
    <w:rsid w:val="00234D18"/>
    <w:rsid w:val="00242282"/>
    <w:rsid w:val="002423B5"/>
    <w:rsid w:val="00243C69"/>
    <w:rsid w:val="002513FB"/>
    <w:rsid w:val="00251D87"/>
    <w:rsid w:val="00252A3B"/>
    <w:rsid w:val="00253EC2"/>
    <w:rsid w:val="00256D19"/>
    <w:rsid w:val="00260EFC"/>
    <w:rsid w:val="00262563"/>
    <w:rsid w:val="0026306A"/>
    <w:rsid w:val="00267E27"/>
    <w:rsid w:val="00271AD7"/>
    <w:rsid w:val="00273B42"/>
    <w:rsid w:val="0027408E"/>
    <w:rsid w:val="002742F8"/>
    <w:rsid w:val="00274774"/>
    <w:rsid w:val="002768FD"/>
    <w:rsid w:val="0028238B"/>
    <w:rsid w:val="00283386"/>
    <w:rsid w:val="00284582"/>
    <w:rsid w:val="00285269"/>
    <w:rsid w:val="00290A7F"/>
    <w:rsid w:val="002921C2"/>
    <w:rsid w:val="00292D96"/>
    <w:rsid w:val="002936C2"/>
    <w:rsid w:val="002A110C"/>
    <w:rsid w:val="002A18EB"/>
    <w:rsid w:val="002A2E6A"/>
    <w:rsid w:val="002A34A6"/>
    <w:rsid w:val="002A34E6"/>
    <w:rsid w:val="002A3AF0"/>
    <w:rsid w:val="002A4954"/>
    <w:rsid w:val="002A53CD"/>
    <w:rsid w:val="002A5FA7"/>
    <w:rsid w:val="002B2734"/>
    <w:rsid w:val="002B418A"/>
    <w:rsid w:val="002B5C51"/>
    <w:rsid w:val="002C55FC"/>
    <w:rsid w:val="002D04BA"/>
    <w:rsid w:val="002D3225"/>
    <w:rsid w:val="002D3839"/>
    <w:rsid w:val="002D630E"/>
    <w:rsid w:val="002D7FF2"/>
    <w:rsid w:val="002E5C77"/>
    <w:rsid w:val="002F1D4C"/>
    <w:rsid w:val="002F350B"/>
    <w:rsid w:val="00300CCF"/>
    <w:rsid w:val="0030542F"/>
    <w:rsid w:val="00310628"/>
    <w:rsid w:val="003110B7"/>
    <w:rsid w:val="0031209A"/>
    <w:rsid w:val="0031450C"/>
    <w:rsid w:val="00315A7D"/>
    <w:rsid w:val="003162B0"/>
    <w:rsid w:val="00316942"/>
    <w:rsid w:val="00320112"/>
    <w:rsid w:val="00321119"/>
    <w:rsid w:val="0032145A"/>
    <w:rsid w:val="00322317"/>
    <w:rsid w:val="00322D3F"/>
    <w:rsid w:val="00324D9E"/>
    <w:rsid w:val="0032504C"/>
    <w:rsid w:val="00327508"/>
    <w:rsid w:val="00334E89"/>
    <w:rsid w:val="00337569"/>
    <w:rsid w:val="003420DF"/>
    <w:rsid w:val="00344BEE"/>
    <w:rsid w:val="00344E1B"/>
    <w:rsid w:val="003516B3"/>
    <w:rsid w:val="0036034D"/>
    <w:rsid w:val="00361762"/>
    <w:rsid w:val="0036218A"/>
    <w:rsid w:val="00363B8F"/>
    <w:rsid w:val="00367E72"/>
    <w:rsid w:val="0037749E"/>
    <w:rsid w:val="00377FDE"/>
    <w:rsid w:val="003802A7"/>
    <w:rsid w:val="003808C8"/>
    <w:rsid w:val="00381759"/>
    <w:rsid w:val="00382542"/>
    <w:rsid w:val="00382C4D"/>
    <w:rsid w:val="00382C82"/>
    <w:rsid w:val="00385035"/>
    <w:rsid w:val="00386417"/>
    <w:rsid w:val="0039113F"/>
    <w:rsid w:val="00391A49"/>
    <w:rsid w:val="00394C6F"/>
    <w:rsid w:val="00395B26"/>
    <w:rsid w:val="003973C2"/>
    <w:rsid w:val="003A0EC5"/>
    <w:rsid w:val="003A1B18"/>
    <w:rsid w:val="003A253F"/>
    <w:rsid w:val="003A4479"/>
    <w:rsid w:val="003A60AE"/>
    <w:rsid w:val="003B08CD"/>
    <w:rsid w:val="003B37A0"/>
    <w:rsid w:val="003B3AA2"/>
    <w:rsid w:val="003B4ED8"/>
    <w:rsid w:val="003B5461"/>
    <w:rsid w:val="003C0113"/>
    <w:rsid w:val="003C1616"/>
    <w:rsid w:val="003C18FF"/>
    <w:rsid w:val="003C5992"/>
    <w:rsid w:val="003D4380"/>
    <w:rsid w:val="003D507E"/>
    <w:rsid w:val="003D59EE"/>
    <w:rsid w:val="003D7204"/>
    <w:rsid w:val="003E0337"/>
    <w:rsid w:val="003E3687"/>
    <w:rsid w:val="003E4768"/>
    <w:rsid w:val="003F11FE"/>
    <w:rsid w:val="003F129E"/>
    <w:rsid w:val="003F555A"/>
    <w:rsid w:val="003F644A"/>
    <w:rsid w:val="00401DDD"/>
    <w:rsid w:val="00402926"/>
    <w:rsid w:val="0041083E"/>
    <w:rsid w:val="00412F06"/>
    <w:rsid w:val="0041395A"/>
    <w:rsid w:val="0041399C"/>
    <w:rsid w:val="0041472B"/>
    <w:rsid w:val="00415555"/>
    <w:rsid w:val="00417265"/>
    <w:rsid w:val="004211C4"/>
    <w:rsid w:val="00423F86"/>
    <w:rsid w:val="004254D9"/>
    <w:rsid w:val="0042663C"/>
    <w:rsid w:val="00433B75"/>
    <w:rsid w:val="0043462A"/>
    <w:rsid w:val="00435CDC"/>
    <w:rsid w:val="004417BC"/>
    <w:rsid w:val="00442850"/>
    <w:rsid w:val="00445AA6"/>
    <w:rsid w:val="00446CD5"/>
    <w:rsid w:val="0045060C"/>
    <w:rsid w:val="004523FF"/>
    <w:rsid w:val="00452A3A"/>
    <w:rsid w:val="0045414B"/>
    <w:rsid w:val="00454FC6"/>
    <w:rsid w:val="00462DCA"/>
    <w:rsid w:val="0046639A"/>
    <w:rsid w:val="00466D51"/>
    <w:rsid w:val="00466FF4"/>
    <w:rsid w:val="00472DB4"/>
    <w:rsid w:val="00472E28"/>
    <w:rsid w:val="00475C36"/>
    <w:rsid w:val="00476262"/>
    <w:rsid w:val="004767D4"/>
    <w:rsid w:val="0048115E"/>
    <w:rsid w:val="0048139E"/>
    <w:rsid w:val="00492504"/>
    <w:rsid w:val="004964B6"/>
    <w:rsid w:val="004971DA"/>
    <w:rsid w:val="00497498"/>
    <w:rsid w:val="00497D26"/>
    <w:rsid w:val="004A263A"/>
    <w:rsid w:val="004A3060"/>
    <w:rsid w:val="004B03C2"/>
    <w:rsid w:val="004B3E92"/>
    <w:rsid w:val="004B4EA0"/>
    <w:rsid w:val="004B7BD8"/>
    <w:rsid w:val="004B7F8F"/>
    <w:rsid w:val="004C0F18"/>
    <w:rsid w:val="004C45AD"/>
    <w:rsid w:val="004C69EE"/>
    <w:rsid w:val="004D0013"/>
    <w:rsid w:val="004D1298"/>
    <w:rsid w:val="004E12F6"/>
    <w:rsid w:val="004E249E"/>
    <w:rsid w:val="004E5E2B"/>
    <w:rsid w:val="004E6A17"/>
    <w:rsid w:val="004E7135"/>
    <w:rsid w:val="004F0F43"/>
    <w:rsid w:val="004F15F7"/>
    <w:rsid w:val="004F55A1"/>
    <w:rsid w:val="004F7456"/>
    <w:rsid w:val="005010B7"/>
    <w:rsid w:val="005079DD"/>
    <w:rsid w:val="00512F5E"/>
    <w:rsid w:val="00513712"/>
    <w:rsid w:val="00515073"/>
    <w:rsid w:val="00522B58"/>
    <w:rsid w:val="00523B13"/>
    <w:rsid w:val="0052439E"/>
    <w:rsid w:val="005310F8"/>
    <w:rsid w:val="005336C9"/>
    <w:rsid w:val="0053542E"/>
    <w:rsid w:val="0053665F"/>
    <w:rsid w:val="00537C73"/>
    <w:rsid w:val="00542F2D"/>
    <w:rsid w:val="00543D7B"/>
    <w:rsid w:val="00544BC7"/>
    <w:rsid w:val="00554CC3"/>
    <w:rsid w:val="0056018C"/>
    <w:rsid w:val="0056059D"/>
    <w:rsid w:val="0056170C"/>
    <w:rsid w:val="00562805"/>
    <w:rsid w:val="00562F94"/>
    <w:rsid w:val="00563224"/>
    <w:rsid w:val="00563D1D"/>
    <w:rsid w:val="0056459C"/>
    <w:rsid w:val="00570165"/>
    <w:rsid w:val="00574E48"/>
    <w:rsid w:val="0057614B"/>
    <w:rsid w:val="00576915"/>
    <w:rsid w:val="00576A8A"/>
    <w:rsid w:val="0058413E"/>
    <w:rsid w:val="00587CBD"/>
    <w:rsid w:val="0059743A"/>
    <w:rsid w:val="005A4235"/>
    <w:rsid w:val="005A51B1"/>
    <w:rsid w:val="005A7B14"/>
    <w:rsid w:val="005B019C"/>
    <w:rsid w:val="005B1D1E"/>
    <w:rsid w:val="005B535F"/>
    <w:rsid w:val="005B5B14"/>
    <w:rsid w:val="005B6286"/>
    <w:rsid w:val="005C0BEA"/>
    <w:rsid w:val="005C15FD"/>
    <w:rsid w:val="005C2FE2"/>
    <w:rsid w:val="005C32CB"/>
    <w:rsid w:val="005C470B"/>
    <w:rsid w:val="005D5FE8"/>
    <w:rsid w:val="005E0A9C"/>
    <w:rsid w:val="005E14EA"/>
    <w:rsid w:val="005F2185"/>
    <w:rsid w:val="005F2E7A"/>
    <w:rsid w:val="005F33EF"/>
    <w:rsid w:val="005F55D7"/>
    <w:rsid w:val="00601CCD"/>
    <w:rsid w:val="00604A57"/>
    <w:rsid w:val="0061513B"/>
    <w:rsid w:val="00615F0A"/>
    <w:rsid w:val="00623A43"/>
    <w:rsid w:val="00623EB6"/>
    <w:rsid w:val="0062463A"/>
    <w:rsid w:val="006252C6"/>
    <w:rsid w:val="00626A14"/>
    <w:rsid w:val="006275B4"/>
    <w:rsid w:val="00630239"/>
    <w:rsid w:val="006333CF"/>
    <w:rsid w:val="00636561"/>
    <w:rsid w:val="0064118D"/>
    <w:rsid w:val="00641F49"/>
    <w:rsid w:val="00643547"/>
    <w:rsid w:val="00645E87"/>
    <w:rsid w:val="00646EF9"/>
    <w:rsid w:val="006548B2"/>
    <w:rsid w:val="00656E29"/>
    <w:rsid w:val="00660789"/>
    <w:rsid w:val="006621B0"/>
    <w:rsid w:val="00667586"/>
    <w:rsid w:val="006701E7"/>
    <w:rsid w:val="00670EE9"/>
    <w:rsid w:val="0067149C"/>
    <w:rsid w:val="00685A54"/>
    <w:rsid w:val="00687819"/>
    <w:rsid w:val="00687BDD"/>
    <w:rsid w:val="00687ECF"/>
    <w:rsid w:val="00693F0F"/>
    <w:rsid w:val="00693FE5"/>
    <w:rsid w:val="00694324"/>
    <w:rsid w:val="00695723"/>
    <w:rsid w:val="00696AB9"/>
    <w:rsid w:val="00697213"/>
    <w:rsid w:val="006A0DA4"/>
    <w:rsid w:val="006A1702"/>
    <w:rsid w:val="006A286B"/>
    <w:rsid w:val="006A29CD"/>
    <w:rsid w:val="006B4AA3"/>
    <w:rsid w:val="006C0D35"/>
    <w:rsid w:val="006C0F2F"/>
    <w:rsid w:val="006C1AD1"/>
    <w:rsid w:val="006C21E1"/>
    <w:rsid w:val="006C27AA"/>
    <w:rsid w:val="006C2E95"/>
    <w:rsid w:val="006C41E0"/>
    <w:rsid w:val="006C696F"/>
    <w:rsid w:val="006C7C53"/>
    <w:rsid w:val="006D0782"/>
    <w:rsid w:val="006D2F08"/>
    <w:rsid w:val="006D7764"/>
    <w:rsid w:val="006E1DFF"/>
    <w:rsid w:val="006E2483"/>
    <w:rsid w:val="006E280D"/>
    <w:rsid w:val="006E3612"/>
    <w:rsid w:val="006E521F"/>
    <w:rsid w:val="006F0ABC"/>
    <w:rsid w:val="006F0CC8"/>
    <w:rsid w:val="006F1F19"/>
    <w:rsid w:val="006F509C"/>
    <w:rsid w:val="006F6025"/>
    <w:rsid w:val="006F6E7C"/>
    <w:rsid w:val="006F7180"/>
    <w:rsid w:val="006F7450"/>
    <w:rsid w:val="006F7B8C"/>
    <w:rsid w:val="0070609B"/>
    <w:rsid w:val="00706681"/>
    <w:rsid w:val="007100D8"/>
    <w:rsid w:val="00711FC7"/>
    <w:rsid w:val="00712A58"/>
    <w:rsid w:val="0071583A"/>
    <w:rsid w:val="007202DA"/>
    <w:rsid w:val="00720626"/>
    <w:rsid w:val="00723863"/>
    <w:rsid w:val="00724842"/>
    <w:rsid w:val="00724854"/>
    <w:rsid w:val="00724DC0"/>
    <w:rsid w:val="0072575D"/>
    <w:rsid w:val="0072737B"/>
    <w:rsid w:val="007340BB"/>
    <w:rsid w:val="00734BB7"/>
    <w:rsid w:val="00741790"/>
    <w:rsid w:val="007427AF"/>
    <w:rsid w:val="00743D83"/>
    <w:rsid w:val="007467C3"/>
    <w:rsid w:val="00746C55"/>
    <w:rsid w:val="007508F4"/>
    <w:rsid w:val="00751D19"/>
    <w:rsid w:val="00754715"/>
    <w:rsid w:val="00754826"/>
    <w:rsid w:val="00754932"/>
    <w:rsid w:val="00765D19"/>
    <w:rsid w:val="0077306D"/>
    <w:rsid w:val="00773978"/>
    <w:rsid w:val="007741B3"/>
    <w:rsid w:val="00774BCC"/>
    <w:rsid w:val="007814C4"/>
    <w:rsid w:val="0079035A"/>
    <w:rsid w:val="00790814"/>
    <w:rsid w:val="0079414E"/>
    <w:rsid w:val="0079713E"/>
    <w:rsid w:val="00797C7F"/>
    <w:rsid w:val="007A66F0"/>
    <w:rsid w:val="007A72CA"/>
    <w:rsid w:val="007A76AE"/>
    <w:rsid w:val="007B1C2D"/>
    <w:rsid w:val="007B3037"/>
    <w:rsid w:val="007B384C"/>
    <w:rsid w:val="007B4744"/>
    <w:rsid w:val="007B4893"/>
    <w:rsid w:val="007B5574"/>
    <w:rsid w:val="007B5BD2"/>
    <w:rsid w:val="007C039E"/>
    <w:rsid w:val="007C0BC7"/>
    <w:rsid w:val="007C1788"/>
    <w:rsid w:val="007C28C6"/>
    <w:rsid w:val="007C329D"/>
    <w:rsid w:val="007C5CC6"/>
    <w:rsid w:val="007D0159"/>
    <w:rsid w:val="007D0346"/>
    <w:rsid w:val="007D07AB"/>
    <w:rsid w:val="007D2AE0"/>
    <w:rsid w:val="007D6039"/>
    <w:rsid w:val="007D65C1"/>
    <w:rsid w:val="007D6FF7"/>
    <w:rsid w:val="007E1AC8"/>
    <w:rsid w:val="007E1CDC"/>
    <w:rsid w:val="007E4FCC"/>
    <w:rsid w:val="007F1B2E"/>
    <w:rsid w:val="007F2848"/>
    <w:rsid w:val="007F400F"/>
    <w:rsid w:val="007F5A30"/>
    <w:rsid w:val="007F6F67"/>
    <w:rsid w:val="00800B85"/>
    <w:rsid w:val="00800F5F"/>
    <w:rsid w:val="00802A45"/>
    <w:rsid w:val="008033E6"/>
    <w:rsid w:val="00804559"/>
    <w:rsid w:val="00804D63"/>
    <w:rsid w:val="0081564D"/>
    <w:rsid w:val="00815A0D"/>
    <w:rsid w:val="00821317"/>
    <w:rsid w:val="00822443"/>
    <w:rsid w:val="00824171"/>
    <w:rsid w:val="00824928"/>
    <w:rsid w:val="00826967"/>
    <w:rsid w:val="00826C12"/>
    <w:rsid w:val="008352BE"/>
    <w:rsid w:val="0083697D"/>
    <w:rsid w:val="00840084"/>
    <w:rsid w:val="00842133"/>
    <w:rsid w:val="00842462"/>
    <w:rsid w:val="008431BB"/>
    <w:rsid w:val="00843380"/>
    <w:rsid w:val="008455D6"/>
    <w:rsid w:val="00851D63"/>
    <w:rsid w:val="00852CB5"/>
    <w:rsid w:val="00854780"/>
    <w:rsid w:val="00855722"/>
    <w:rsid w:val="00857928"/>
    <w:rsid w:val="00860212"/>
    <w:rsid w:val="0086106C"/>
    <w:rsid w:val="0086337F"/>
    <w:rsid w:val="00863D53"/>
    <w:rsid w:val="00864804"/>
    <w:rsid w:val="00871502"/>
    <w:rsid w:val="0087561E"/>
    <w:rsid w:val="008931B3"/>
    <w:rsid w:val="00897D4A"/>
    <w:rsid w:val="008A091F"/>
    <w:rsid w:val="008A50BD"/>
    <w:rsid w:val="008A6B74"/>
    <w:rsid w:val="008A7B54"/>
    <w:rsid w:val="008A7D31"/>
    <w:rsid w:val="008B0191"/>
    <w:rsid w:val="008B2121"/>
    <w:rsid w:val="008B21FE"/>
    <w:rsid w:val="008B36F0"/>
    <w:rsid w:val="008B4BE9"/>
    <w:rsid w:val="008B685C"/>
    <w:rsid w:val="008B6A3E"/>
    <w:rsid w:val="008C05D1"/>
    <w:rsid w:val="008C0B80"/>
    <w:rsid w:val="008C2CC4"/>
    <w:rsid w:val="008C441D"/>
    <w:rsid w:val="008C79C2"/>
    <w:rsid w:val="008D32AF"/>
    <w:rsid w:val="008D4761"/>
    <w:rsid w:val="008D54CB"/>
    <w:rsid w:val="008E1843"/>
    <w:rsid w:val="008E6F73"/>
    <w:rsid w:val="008F25DF"/>
    <w:rsid w:val="008F3F0C"/>
    <w:rsid w:val="009017A7"/>
    <w:rsid w:val="00902893"/>
    <w:rsid w:val="00905594"/>
    <w:rsid w:val="0090683C"/>
    <w:rsid w:val="00906B74"/>
    <w:rsid w:val="00910F74"/>
    <w:rsid w:val="00910F8A"/>
    <w:rsid w:val="00913D94"/>
    <w:rsid w:val="00921438"/>
    <w:rsid w:val="00921559"/>
    <w:rsid w:val="009238D6"/>
    <w:rsid w:val="00930743"/>
    <w:rsid w:val="00930A00"/>
    <w:rsid w:val="009329C2"/>
    <w:rsid w:val="00936464"/>
    <w:rsid w:val="009431D1"/>
    <w:rsid w:val="00943ECD"/>
    <w:rsid w:val="009461B8"/>
    <w:rsid w:val="009507AB"/>
    <w:rsid w:val="00951112"/>
    <w:rsid w:val="00951F55"/>
    <w:rsid w:val="00956687"/>
    <w:rsid w:val="00956B2C"/>
    <w:rsid w:val="00962087"/>
    <w:rsid w:val="00962DB1"/>
    <w:rsid w:val="0096546D"/>
    <w:rsid w:val="00965D2E"/>
    <w:rsid w:val="0096662C"/>
    <w:rsid w:val="009753F9"/>
    <w:rsid w:val="0097621C"/>
    <w:rsid w:val="0097697A"/>
    <w:rsid w:val="0098388D"/>
    <w:rsid w:val="00987FD2"/>
    <w:rsid w:val="0099038D"/>
    <w:rsid w:val="00992317"/>
    <w:rsid w:val="0099700A"/>
    <w:rsid w:val="0099727A"/>
    <w:rsid w:val="00997A87"/>
    <w:rsid w:val="009A4388"/>
    <w:rsid w:val="009B07C3"/>
    <w:rsid w:val="009B3AAE"/>
    <w:rsid w:val="009B51AD"/>
    <w:rsid w:val="009B5D3A"/>
    <w:rsid w:val="009C0BF5"/>
    <w:rsid w:val="009C0D73"/>
    <w:rsid w:val="009C1D96"/>
    <w:rsid w:val="009C22B8"/>
    <w:rsid w:val="009C34E5"/>
    <w:rsid w:val="009C5E98"/>
    <w:rsid w:val="009C6E78"/>
    <w:rsid w:val="009D410D"/>
    <w:rsid w:val="009D51E0"/>
    <w:rsid w:val="009E5708"/>
    <w:rsid w:val="009F0163"/>
    <w:rsid w:val="009F389C"/>
    <w:rsid w:val="009F6ED1"/>
    <w:rsid w:val="00A020FF"/>
    <w:rsid w:val="00A02C72"/>
    <w:rsid w:val="00A03F16"/>
    <w:rsid w:val="00A073A3"/>
    <w:rsid w:val="00A106E4"/>
    <w:rsid w:val="00A119A8"/>
    <w:rsid w:val="00A12A93"/>
    <w:rsid w:val="00A13961"/>
    <w:rsid w:val="00A146BF"/>
    <w:rsid w:val="00A2416D"/>
    <w:rsid w:val="00A30EDC"/>
    <w:rsid w:val="00A32CED"/>
    <w:rsid w:val="00A334D7"/>
    <w:rsid w:val="00A3441A"/>
    <w:rsid w:val="00A43ADB"/>
    <w:rsid w:val="00A43FB1"/>
    <w:rsid w:val="00A4445F"/>
    <w:rsid w:val="00A44BD7"/>
    <w:rsid w:val="00A46B10"/>
    <w:rsid w:val="00A527EB"/>
    <w:rsid w:val="00A5597D"/>
    <w:rsid w:val="00A57B81"/>
    <w:rsid w:val="00A60579"/>
    <w:rsid w:val="00A614F9"/>
    <w:rsid w:val="00A62297"/>
    <w:rsid w:val="00A6315F"/>
    <w:rsid w:val="00A64C76"/>
    <w:rsid w:val="00A6681D"/>
    <w:rsid w:val="00A76B33"/>
    <w:rsid w:val="00A77623"/>
    <w:rsid w:val="00A8045E"/>
    <w:rsid w:val="00A8114F"/>
    <w:rsid w:val="00A81C15"/>
    <w:rsid w:val="00A83016"/>
    <w:rsid w:val="00A83BAE"/>
    <w:rsid w:val="00A87775"/>
    <w:rsid w:val="00A87B9D"/>
    <w:rsid w:val="00A90D35"/>
    <w:rsid w:val="00A93FF3"/>
    <w:rsid w:val="00A9559C"/>
    <w:rsid w:val="00AA263A"/>
    <w:rsid w:val="00AA2FE9"/>
    <w:rsid w:val="00AB3C7C"/>
    <w:rsid w:val="00AB3CC1"/>
    <w:rsid w:val="00AB47F5"/>
    <w:rsid w:val="00AB5750"/>
    <w:rsid w:val="00AB5F6A"/>
    <w:rsid w:val="00AB70D7"/>
    <w:rsid w:val="00AC03B7"/>
    <w:rsid w:val="00AC141F"/>
    <w:rsid w:val="00AC2513"/>
    <w:rsid w:val="00AC3334"/>
    <w:rsid w:val="00AC3C9F"/>
    <w:rsid w:val="00AC594A"/>
    <w:rsid w:val="00AD02CC"/>
    <w:rsid w:val="00AD676C"/>
    <w:rsid w:val="00AD7B50"/>
    <w:rsid w:val="00AE23E7"/>
    <w:rsid w:val="00AE5E5A"/>
    <w:rsid w:val="00AF1033"/>
    <w:rsid w:val="00AF1918"/>
    <w:rsid w:val="00AF551E"/>
    <w:rsid w:val="00AF6C14"/>
    <w:rsid w:val="00B003A9"/>
    <w:rsid w:val="00B029CA"/>
    <w:rsid w:val="00B030B0"/>
    <w:rsid w:val="00B05A59"/>
    <w:rsid w:val="00B05C21"/>
    <w:rsid w:val="00B076B1"/>
    <w:rsid w:val="00B10382"/>
    <w:rsid w:val="00B10B67"/>
    <w:rsid w:val="00B11EA3"/>
    <w:rsid w:val="00B21317"/>
    <w:rsid w:val="00B26913"/>
    <w:rsid w:val="00B269A0"/>
    <w:rsid w:val="00B30442"/>
    <w:rsid w:val="00B30514"/>
    <w:rsid w:val="00B40319"/>
    <w:rsid w:val="00B45201"/>
    <w:rsid w:val="00B45D34"/>
    <w:rsid w:val="00B51216"/>
    <w:rsid w:val="00B51773"/>
    <w:rsid w:val="00B53464"/>
    <w:rsid w:val="00B544EA"/>
    <w:rsid w:val="00B56CB8"/>
    <w:rsid w:val="00B620B6"/>
    <w:rsid w:val="00B627E2"/>
    <w:rsid w:val="00B6636E"/>
    <w:rsid w:val="00B67D0B"/>
    <w:rsid w:val="00B70E94"/>
    <w:rsid w:val="00B727D0"/>
    <w:rsid w:val="00B73B6B"/>
    <w:rsid w:val="00B767D4"/>
    <w:rsid w:val="00B76852"/>
    <w:rsid w:val="00B82F16"/>
    <w:rsid w:val="00B90799"/>
    <w:rsid w:val="00B94203"/>
    <w:rsid w:val="00B9556B"/>
    <w:rsid w:val="00BA5420"/>
    <w:rsid w:val="00BA7079"/>
    <w:rsid w:val="00BB4DAE"/>
    <w:rsid w:val="00BC0CD1"/>
    <w:rsid w:val="00BC10D7"/>
    <w:rsid w:val="00BC285D"/>
    <w:rsid w:val="00BC4352"/>
    <w:rsid w:val="00BC5EF0"/>
    <w:rsid w:val="00BC7F1C"/>
    <w:rsid w:val="00BD32F3"/>
    <w:rsid w:val="00BE0E0D"/>
    <w:rsid w:val="00BE3911"/>
    <w:rsid w:val="00BE6626"/>
    <w:rsid w:val="00BF0DAC"/>
    <w:rsid w:val="00BF0DEC"/>
    <w:rsid w:val="00BF1262"/>
    <w:rsid w:val="00BF43A2"/>
    <w:rsid w:val="00BF4951"/>
    <w:rsid w:val="00BF4EFB"/>
    <w:rsid w:val="00C05870"/>
    <w:rsid w:val="00C05A23"/>
    <w:rsid w:val="00C06326"/>
    <w:rsid w:val="00C10D5E"/>
    <w:rsid w:val="00C1447E"/>
    <w:rsid w:val="00C15983"/>
    <w:rsid w:val="00C1671A"/>
    <w:rsid w:val="00C201E7"/>
    <w:rsid w:val="00C21D48"/>
    <w:rsid w:val="00C2523F"/>
    <w:rsid w:val="00C26CA9"/>
    <w:rsid w:val="00C272C1"/>
    <w:rsid w:val="00C32256"/>
    <w:rsid w:val="00C33527"/>
    <w:rsid w:val="00C34035"/>
    <w:rsid w:val="00C34689"/>
    <w:rsid w:val="00C50AA4"/>
    <w:rsid w:val="00C5506C"/>
    <w:rsid w:val="00C55B6A"/>
    <w:rsid w:val="00C55DED"/>
    <w:rsid w:val="00C55ED5"/>
    <w:rsid w:val="00C601B6"/>
    <w:rsid w:val="00C65EFB"/>
    <w:rsid w:val="00C669A9"/>
    <w:rsid w:val="00C66B8F"/>
    <w:rsid w:val="00C67BC5"/>
    <w:rsid w:val="00C7006B"/>
    <w:rsid w:val="00C76036"/>
    <w:rsid w:val="00C77CA6"/>
    <w:rsid w:val="00C81293"/>
    <w:rsid w:val="00C83A59"/>
    <w:rsid w:val="00C87A00"/>
    <w:rsid w:val="00C9529A"/>
    <w:rsid w:val="00C95AB4"/>
    <w:rsid w:val="00C95E95"/>
    <w:rsid w:val="00CA07ED"/>
    <w:rsid w:val="00CA3741"/>
    <w:rsid w:val="00CA4066"/>
    <w:rsid w:val="00CB0956"/>
    <w:rsid w:val="00CB2D57"/>
    <w:rsid w:val="00CB38F4"/>
    <w:rsid w:val="00CB4638"/>
    <w:rsid w:val="00CB4BDF"/>
    <w:rsid w:val="00CE124B"/>
    <w:rsid w:val="00CE5CFF"/>
    <w:rsid w:val="00CE6503"/>
    <w:rsid w:val="00CE6F47"/>
    <w:rsid w:val="00CF1CA4"/>
    <w:rsid w:val="00CF7CE8"/>
    <w:rsid w:val="00D02A17"/>
    <w:rsid w:val="00D02BD6"/>
    <w:rsid w:val="00D03766"/>
    <w:rsid w:val="00D05BE2"/>
    <w:rsid w:val="00D05C0D"/>
    <w:rsid w:val="00D05E32"/>
    <w:rsid w:val="00D145A2"/>
    <w:rsid w:val="00D16560"/>
    <w:rsid w:val="00D1673F"/>
    <w:rsid w:val="00D229A2"/>
    <w:rsid w:val="00D23D50"/>
    <w:rsid w:val="00D26BB2"/>
    <w:rsid w:val="00D31F3D"/>
    <w:rsid w:val="00D31FA1"/>
    <w:rsid w:val="00D32DC7"/>
    <w:rsid w:val="00D342A4"/>
    <w:rsid w:val="00D3439E"/>
    <w:rsid w:val="00D346E3"/>
    <w:rsid w:val="00D41A22"/>
    <w:rsid w:val="00D4230B"/>
    <w:rsid w:val="00D43CA9"/>
    <w:rsid w:val="00D44506"/>
    <w:rsid w:val="00D45019"/>
    <w:rsid w:val="00D512AD"/>
    <w:rsid w:val="00D6142F"/>
    <w:rsid w:val="00D637A9"/>
    <w:rsid w:val="00D64950"/>
    <w:rsid w:val="00D663FE"/>
    <w:rsid w:val="00D7068B"/>
    <w:rsid w:val="00D70A72"/>
    <w:rsid w:val="00D74AD9"/>
    <w:rsid w:val="00D74DA0"/>
    <w:rsid w:val="00D74F8E"/>
    <w:rsid w:val="00D754C9"/>
    <w:rsid w:val="00D778C0"/>
    <w:rsid w:val="00D8034A"/>
    <w:rsid w:val="00D8055D"/>
    <w:rsid w:val="00D81034"/>
    <w:rsid w:val="00D87BC6"/>
    <w:rsid w:val="00D90363"/>
    <w:rsid w:val="00D913AF"/>
    <w:rsid w:val="00D916BC"/>
    <w:rsid w:val="00D94D25"/>
    <w:rsid w:val="00DA0894"/>
    <w:rsid w:val="00DA21A6"/>
    <w:rsid w:val="00DA31FC"/>
    <w:rsid w:val="00DA4FD0"/>
    <w:rsid w:val="00DB135C"/>
    <w:rsid w:val="00DB3877"/>
    <w:rsid w:val="00DB42F9"/>
    <w:rsid w:val="00DB755A"/>
    <w:rsid w:val="00DB7D1B"/>
    <w:rsid w:val="00DC017C"/>
    <w:rsid w:val="00DC08A4"/>
    <w:rsid w:val="00DC0F44"/>
    <w:rsid w:val="00DC1739"/>
    <w:rsid w:val="00DC4C24"/>
    <w:rsid w:val="00DD3336"/>
    <w:rsid w:val="00DD4CD4"/>
    <w:rsid w:val="00DD6D54"/>
    <w:rsid w:val="00DE1EBF"/>
    <w:rsid w:val="00DE463D"/>
    <w:rsid w:val="00DE4E5F"/>
    <w:rsid w:val="00DE6127"/>
    <w:rsid w:val="00DE759E"/>
    <w:rsid w:val="00DE7E75"/>
    <w:rsid w:val="00E02383"/>
    <w:rsid w:val="00E03D22"/>
    <w:rsid w:val="00E056EC"/>
    <w:rsid w:val="00E06567"/>
    <w:rsid w:val="00E07FAC"/>
    <w:rsid w:val="00E13319"/>
    <w:rsid w:val="00E13F2A"/>
    <w:rsid w:val="00E1430E"/>
    <w:rsid w:val="00E14FDE"/>
    <w:rsid w:val="00E157FC"/>
    <w:rsid w:val="00E15977"/>
    <w:rsid w:val="00E2648C"/>
    <w:rsid w:val="00E33587"/>
    <w:rsid w:val="00E358DB"/>
    <w:rsid w:val="00E363DE"/>
    <w:rsid w:val="00E41794"/>
    <w:rsid w:val="00E42421"/>
    <w:rsid w:val="00E5014A"/>
    <w:rsid w:val="00E50ABC"/>
    <w:rsid w:val="00E51574"/>
    <w:rsid w:val="00E524F8"/>
    <w:rsid w:val="00E52EAA"/>
    <w:rsid w:val="00E57059"/>
    <w:rsid w:val="00E619BA"/>
    <w:rsid w:val="00E6243C"/>
    <w:rsid w:val="00E643EE"/>
    <w:rsid w:val="00E66ED9"/>
    <w:rsid w:val="00E703CD"/>
    <w:rsid w:val="00E704C4"/>
    <w:rsid w:val="00E70C6D"/>
    <w:rsid w:val="00E73267"/>
    <w:rsid w:val="00E734A1"/>
    <w:rsid w:val="00E7421E"/>
    <w:rsid w:val="00E7682F"/>
    <w:rsid w:val="00E7723E"/>
    <w:rsid w:val="00E84208"/>
    <w:rsid w:val="00E86C64"/>
    <w:rsid w:val="00E91F04"/>
    <w:rsid w:val="00E94755"/>
    <w:rsid w:val="00E96AE1"/>
    <w:rsid w:val="00E96CAE"/>
    <w:rsid w:val="00E9713A"/>
    <w:rsid w:val="00EA1D04"/>
    <w:rsid w:val="00EA2D0C"/>
    <w:rsid w:val="00EB1580"/>
    <w:rsid w:val="00EB1936"/>
    <w:rsid w:val="00EB32F9"/>
    <w:rsid w:val="00EB4D36"/>
    <w:rsid w:val="00EB7237"/>
    <w:rsid w:val="00EB77B5"/>
    <w:rsid w:val="00EC2267"/>
    <w:rsid w:val="00ED335A"/>
    <w:rsid w:val="00ED33B5"/>
    <w:rsid w:val="00ED4366"/>
    <w:rsid w:val="00ED6154"/>
    <w:rsid w:val="00EE3533"/>
    <w:rsid w:val="00EE6468"/>
    <w:rsid w:val="00EE7DCF"/>
    <w:rsid w:val="00EF0121"/>
    <w:rsid w:val="00EF7100"/>
    <w:rsid w:val="00F010E6"/>
    <w:rsid w:val="00F03D12"/>
    <w:rsid w:val="00F06CF9"/>
    <w:rsid w:val="00F07A8A"/>
    <w:rsid w:val="00F1382D"/>
    <w:rsid w:val="00F13C0E"/>
    <w:rsid w:val="00F1409D"/>
    <w:rsid w:val="00F154B2"/>
    <w:rsid w:val="00F227FD"/>
    <w:rsid w:val="00F24A8D"/>
    <w:rsid w:val="00F24EB1"/>
    <w:rsid w:val="00F26251"/>
    <w:rsid w:val="00F31FA9"/>
    <w:rsid w:val="00F33BB1"/>
    <w:rsid w:val="00F408D8"/>
    <w:rsid w:val="00F422DE"/>
    <w:rsid w:val="00F42615"/>
    <w:rsid w:val="00F43511"/>
    <w:rsid w:val="00F4543B"/>
    <w:rsid w:val="00F45A14"/>
    <w:rsid w:val="00F47442"/>
    <w:rsid w:val="00F50496"/>
    <w:rsid w:val="00F508A9"/>
    <w:rsid w:val="00F5186D"/>
    <w:rsid w:val="00F55C02"/>
    <w:rsid w:val="00F55F7B"/>
    <w:rsid w:val="00F62041"/>
    <w:rsid w:val="00F624FF"/>
    <w:rsid w:val="00F645D0"/>
    <w:rsid w:val="00F65F98"/>
    <w:rsid w:val="00F70B4D"/>
    <w:rsid w:val="00F75EE7"/>
    <w:rsid w:val="00F83A22"/>
    <w:rsid w:val="00F91C8D"/>
    <w:rsid w:val="00F93215"/>
    <w:rsid w:val="00F95771"/>
    <w:rsid w:val="00FA0310"/>
    <w:rsid w:val="00FA1602"/>
    <w:rsid w:val="00FA2F86"/>
    <w:rsid w:val="00FA5A28"/>
    <w:rsid w:val="00FA68CF"/>
    <w:rsid w:val="00FA6C6B"/>
    <w:rsid w:val="00FA7C5A"/>
    <w:rsid w:val="00FB7BBB"/>
    <w:rsid w:val="00FC181A"/>
    <w:rsid w:val="00FC44C1"/>
    <w:rsid w:val="00FC6787"/>
    <w:rsid w:val="00FC7292"/>
    <w:rsid w:val="00FE2467"/>
    <w:rsid w:val="00FE4A47"/>
    <w:rsid w:val="00FE4AF4"/>
    <w:rsid w:val="00FE4E07"/>
    <w:rsid w:val="00FE514A"/>
    <w:rsid w:val="00FE6402"/>
    <w:rsid w:val="00FF139D"/>
    <w:rsid w:val="00FF33A4"/>
    <w:rsid w:val="00FF4E32"/>
    <w:rsid w:val="00FF6C55"/>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481C6"/>
  <w15:docId w15:val="{EB27179C-4C18-44C0-9A10-9CD1BFC9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334"/>
    <w:rPr>
      <w:rFonts w:ascii="Arial" w:eastAsia="Times New Roman" w:hAnsi="Arial"/>
      <w:sz w:val="24"/>
      <w:lang w:val="es-ES" w:eastAsia="es-ES"/>
    </w:rPr>
  </w:style>
  <w:style w:type="paragraph" w:styleId="Ttulo1">
    <w:name w:val="heading 1"/>
    <w:basedOn w:val="Normal"/>
    <w:next w:val="Normal"/>
    <w:link w:val="Ttulo1Car"/>
    <w:qFormat/>
    <w:rsid w:val="00F1409D"/>
    <w:pPr>
      <w:keepNext/>
      <w:outlineLvl w:val="0"/>
    </w:pPr>
    <w:rPr>
      <w:b/>
      <w:snapToGrid w:val="0"/>
      <w:sz w:val="28"/>
    </w:rPr>
  </w:style>
  <w:style w:type="paragraph" w:styleId="Ttulo2">
    <w:name w:val="heading 2"/>
    <w:basedOn w:val="Normal"/>
    <w:next w:val="Normal"/>
    <w:link w:val="Ttulo2Car"/>
    <w:uiPriority w:val="9"/>
    <w:qFormat/>
    <w:rsid w:val="00066A1A"/>
    <w:pPr>
      <w:keepNext/>
      <w:spacing w:before="240" w:after="60"/>
      <w:outlineLvl w:val="1"/>
    </w:pPr>
    <w:rPr>
      <w:b/>
      <w:bCs/>
      <w:iCs/>
      <w:szCs w:val="28"/>
    </w:rPr>
  </w:style>
  <w:style w:type="paragraph" w:styleId="Ttulo3">
    <w:name w:val="heading 3"/>
    <w:basedOn w:val="Normal"/>
    <w:next w:val="Normal"/>
    <w:link w:val="Ttulo3Car"/>
    <w:uiPriority w:val="9"/>
    <w:qFormat/>
    <w:rsid w:val="00693FE5"/>
    <w:pPr>
      <w:keepNext/>
      <w:spacing w:before="240" w:after="60"/>
      <w:outlineLvl w:val="2"/>
    </w:pPr>
    <w:rPr>
      <w:b/>
      <w:bCs/>
      <w:szCs w:val="26"/>
    </w:rPr>
  </w:style>
  <w:style w:type="paragraph" w:styleId="Ttulo4">
    <w:name w:val="heading 4"/>
    <w:basedOn w:val="Normal"/>
    <w:next w:val="Normal"/>
    <w:link w:val="Ttulo4Car"/>
    <w:uiPriority w:val="9"/>
    <w:unhideWhenUsed/>
    <w:qFormat/>
    <w:rsid w:val="00693FE5"/>
    <w:pPr>
      <w:keepNext/>
      <w:keepLines/>
      <w:spacing w:before="200"/>
      <w:outlineLvl w:val="3"/>
    </w:pPr>
    <w:rPr>
      <w:rFonts w:eastAsiaTheme="majorEastAsia" w:cstheme="majorBidi"/>
      <w:b/>
      <w:bCs/>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F1409D"/>
    <w:rPr>
      <w:rFonts w:ascii="Arial" w:eastAsia="Times New Roman" w:hAnsi="Arial"/>
      <w:b/>
      <w:snapToGrid w:val="0"/>
      <w:sz w:val="28"/>
      <w:lang w:val="es-ES" w:eastAsia="es-ES"/>
    </w:rPr>
  </w:style>
  <w:style w:type="paragraph" w:styleId="Piedepgina">
    <w:name w:val="footer"/>
    <w:basedOn w:val="Normal"/>
    <w:link w:val="PiedepginaCar"/>
    <w:uiPriority w:val="99"/>
    <w:rsid w:val="0031209A"/>
    <w:pPr>
      <w:tabs>
        <w:tab w:val="center" w:pos="4320"/>
        <w:tab w:val="right" w:pos="8640"/>
      </w:tabs>
      <w:jc w:val="both"/>
    </w:pPr>
    <w:rPr>
      <w:rFonts w:ascii="Verdana" w:hAnsi="Verdana"/>
      <w:snapToGrid w:val="0"/>
      <w:sz w:val="20"/>
    </w:rPr>
  </w:style>
  <w:style w:type="character" w:customStyle="1" w:styleId="PiedepginaCar">
    <w:name w:val="Pie de página Car"/>
    <w:link w:val="Piedepgina"/>
    <w:uiPriority w:val="99"/>
    <w:rsid w:val="0031209A"/>
    <w:rPr>
      <w:rFonts w:ascii="Verdana" w:eastAsia="Times New Roman" w:hAnsi="Verdana" w:cs="Arial"/>
      <w:snapToGrid w:val="0"/>
      <w:sz w:val="20"/>
      <w:szCs w:val="20"/>
      <w:lang w:val="es-ES" w:eastAsia="es-ES"/>
    </w:rPr>
  </w:style>
  <w:style w:type="character" w:styleId="Nmerodepgina">
    <w:name w:val="page number"/>
    <w:basedOn w:val="Fuentedeprrafopredeter"/>
    <w:semiHidden/>
    <w:rsid w:val="0031209A"/>
  </w:style>
  <w:style w:type="paragraph" w:styleId="Encabezado">
    <w:name w:val="header"/>
    <w:basedOn w:val="Normal"/>
    <w:link w:val="EncabezadoCar"/>
    <w:uiPriority w:val="99"/>
    <w:rsid w:val="0031209A"/>
    <w:pPr>
      <w:tabs>
        <w:tab w:val="center" w:pos="4252"/>
        <w:tab w:val="right" w:pos="8504"/>
      </w:tabs>
    </w:pPr>
    <w:rPr>
      <w:snapToGrid w:val="0"/>
    </w:rPr>
  </w:style>
  <w:style w:type="character" w:customStyle="1" w:styleId="EncabezadoCar">
    <w:name w:val="Encabezado Car"/>
    <w:link w:val="Encabezado"/>
    <w:uiPriority w:val="99"/>
    <w:rsid w:val="0031209A"/>
    <w:rPr>
      <w:rFonts w:ascii="Arial" w:eastAsia="Times New Roman" w:hAnsi="Arial" w:cs="Arial"/>
      <w:snapToGrid w:val="0"/>
      <w:sz w:val="24"/>
      <w:szCs w:val="20"/>
      <w:lang w:val="es-ES" w:eastAsia="es-ES"/>
    </w:rPr>
  </w:style>
  <w:style w:type="paragraph" w:styleId="NormalWeb">
    <w:name w:val="Normal (Web)"/>
    <w:basedOn w:val="Normal"/>
    <w:uiPriority w:val="99"/>
    <w:rsid w:val="0031209A"/>
    <w:pPr>
      <w:spacing w:before="100" w:beforeAutospacing="1" w:after="100" w:afterAutospacing="1"/>
    </w:pPr>
    <w:rPr>
      <w:rFonts w:ascii="Times New Roman" w:hAnsi="Times New Roman"/>
      <w:szCs w:val="24"/>
      <w:lang w:val="es-MX" w:eastAsia="es-MX"/>
    </w:rPr>
  </w:style>
  <w:style w:type="paragraph" w:styleId="TDC1">
    <w:name w:val="toc 1"/>
    <w:basedOn w:val="Normal"/>
    <w:next w:val="Normal"/>
    <w:autoRedefine/>
    <w:uiPriority w:val="39"/>
    <w:rsid w:val="0031209A"/>
    <w:pPr>
      <w:spacing w:before="360"/>
    </w:pPr>
    <w:rPr>
      <w:rFonts w:cs="Arial"/>
      <w:b/>
      <w:bCs/>
      <w:caps/>
      <w:szCs w:val="28"/>
    </w:rPr>
  </w:style>
  <w:style w:type="paragraph" w:styleId="TDC2">
    <w:name w:val="toc 2"/>
    <w:basedOn w:val="Normal"/>
    <w:next w:val="Normal"/>
    <w:autoRedefine/>
    <w:uiPriority w:val="39"/>
    <w:rsid w:val="0031209A"/>
    <w:pPr>
      <w:spacing w:before="240"/>
    </w:pPr>
    <w:rPr>
      <w:rFonts w:ascii="Times New Roman" w:hAnsi="Times New Roman"/>
      <w:b/>
      <w:bCs/>
      <w:sz w:val="20"/>
      <w:szCs w:val="24"/>
    </w:rPr>
  </w:style>
  <w:style w:type="character" w:styleId="Hipervnculo">
    <w:name w:val="Hyperlink"/>
    <w:uiPriority w:val="99"/>
    <w:rsid w:val="0031209A"/>
    <w:rPr>
      <w:color w:val="0000FF"/>
      <w:u w:val="single"/>
    </w:rPr>
  </w:style>
  <w:style w:type="paragraph" w:styleId="Textodeglobo">
    <w:name w:val="Balloon Text"/>
    <w:basedOn w:val="Normal"/>
    <w:link w:val="TextodegloboCar"/>
    <w:uiPriority w:val="99"/>
    <w:semiHidden/>
    <w:unhideWhenUsed/>
    <w:rsid w:val="0031209A"/>
    <w:rPr>
      <w:rFonts w:ascii="Tahoma" w:hAnsi="Tahoma"/>
      <w:sz w:val="16"/>
      <w:szCs w:val="16"/>
    </w:rPr>
  </w:style>
  <w:style w:type="character" w:customStyle="1" w:styleId="TextodegloboCar">
    <w:name w:val="Texto de globo Car"/>
    <w:link w:val="Textodeglobo"/>
    <w:uiPriority w:val="99"/>
    <w:semiHidden/>
    <w:rsid w:val="0031209A"/>
    <w:rPr>
      <w:rFonts w:ascii="Tahoma" w:eastAsia="Times New Roman" w:hAnsi="Tahoma" w:cs="Tahoma"/>
      <w:sz w:val="16"/>
      <w:szCs w:val="16"/>
      <w:lang w:val="es-ES" w:eastAsia="es-ES"/>
    </w:rPr>
  </w:style>
  <w:style w:type="paragraph" w:customStyle="1" w:styleId="Textoindependiente21">
    <w:name w:val="Texto independiente 21"/>
    <w:basedOn w:val="Normal"/>
    <w:rsid w:val="0031209A"/>
    <w:pPr>
      <w:tabs>
        <w:tab w:val="left" w:pos="0"/>
      </w:tabs>
      <w:jc w:val="both"/>
    </w:pPr>
    <w:rPr>
      <w:rFonts w:ascii="Times New Roman" w:hAnsi="Times New Roman"/>
      <w:sz w:val="20"/>
      <w:lang w:val="en-US"/>
    </w:rPr>
  </w:style>
  <w:style w:type="paragraph" w:customStyle="1" w:styleId="Cuadrculamedia21">
    <w:name w:val="Cuadrícula media 21"/>
    <w:uiPriority w:val="1"/>
    <w:qFormat/>
    <w:rsid w:val="0031209A"/>
    <w:rPr>
      <w:rFonts w:ascii="Arial" w:eastAsia="Times New Roman" w:hAnsi="Arial"/>
      <w:sz w:val="24"/>
      <w:lang w:val="es-ES" w:eastAsia="es-ES"/>
    </w:rPr>
  </w:style>
  <w:style w:type="paragraph" w:customStyle="1" w:styleId="Textopredeterminado">
    <w:name w:val="Texto predeterminado"/>
    <w:basedOn w:val="Normal"/>
    <w:rsid w:val="003808C8"/>
    <w:pPr>
      <w:tabs>
        <w:tab w:val="left" w:pos="0"/>
      </w:tabs>
    </w:pPr>
    <w:rPr>
      <w:rFonts w:ascii="Times New Roman" w:hAnsi="Times New Roman"/>
      <w:lang w:val="en-US"/>
    </w:rPr>
  </w:style>
  <w:style w:type="paragraph" w:customStyle="1" w:styleId="Textoindependiente1">
    <w:name w:val="Texto independiente1"/>
    <w:basedOn w:val="Normal"/>
    <w:rsid w:val="008B0191"/>
    <w:pPr>
      <w:tabs>
        <w:tab w:val="left" w:pos="0"/>
      </w:tabs>
      <w:jc w:val="both"/>
    </w:pPr>
    <w:rPr>
      <w:lang w:val="en-US"/>
    </w:rPr>
  </w:style>
  <w:style w:type="character" w:customStyle="1" w:styleId="Ttulo2Car">
    <w:name w:val="Título 2 Car"/>
    <w:link w:val="Ttulo2"/>
    <w:uiPriority w:val="9"/>
    <w:rsid w:val="00066A1A"/>
    <w:rPr>
      <w:rFonts w:ascii="Arial" w:eastAsia="Times New Roman" w:hAnsi="Arial"/>
      <w:b/>
      <w:bCs/>
      <w:iCs/>
      <w:sz w:val="24"/>
      <w:szCs w:val="28"/>
      <w:lang w:val="es-ES" w:eastAsia="es-ES"/>
    </w:rPr>
  </w:style>
  <w:style w:type="paragraph" w:customStyle="1" w:styleId="Ttulo91">
    <w:name w:val="Título 91"/>
    <w:basedOn w:val="Normal"/>
    <w:rsid w:val="00385035"/>
    <w:pPr>
      <w:keepLines/>
      <w:tabs>
        <w:tab w:val="left" w:pos="0"/>
      </w:tabs>
      <w:jc w:val="both"/>
    </w:pPr>
    <w:rPr>
      <w:rFonts w:ascii="Times New Roman" w:hAnsi="Times New Roman"/>
      <w:b/>
      <w:lang w:val="en-US"/>
    </w:rPr>
  </w:style>
  <w:style w:type="paragraph" w:customStyle="1" w:styleId="Listavistosa-nfasis11">
    <w:name w:val="Lista vistosa - Énfasis 11"/>
    <w:basedOn w:val="Normal"/>
    <w:uiPriority w:val="34"/>
    <w:qFormat/>
    <w:rsid w:val="00646EF9"/>
    <w:pPr>
      <w:ind w:left="708"/>
    </w:pPr>
  </w:style>
  <w:style w:type="paragraph" w:customStyle="1" w:styleId="CUERPOTEXTO">
    <w:name w:val="CUERPO TEXTO"/>
    <w:rsid w:val="00F06CF9"/>
    <w:pPr>
      <w:widowControl w:val="0"/>
      <w:tabs>
        <w:tab w:val="center" w:pos="510"/>
        <w:tab w:val="left" w:pos="1134"/>
      </w:tabs>
      <w:autoSpaceDE w:val="0"/>
      <w:autoSpaceDN w:val="0"/>
      <w:adjustRightInd w:val="0"/>
      <w:spacing w:before="28" w:line="210" w:lineRule="atLeast"/>
      <w:ind w:firstLine="283"/>
      <w:jc w:val="both"/>
    </w:pPr>
    <w:rPr>
      <w:rFonts w:ascii="Times New Roman" w:eastAsia="Times New Roman" w:hAnsi="Times New Roman"/>
      <w:color w:val="000000"/>
      <w:sz w:val="19"/>
      <w:szCs w:val="19"/>
      <w:lang w:val="es-MX" w:eastAsia="es-MX"/>
    </w:rPr>
  </w:style>
  <w:style w:type="character" w:styleId="Refdecomentario">
    <w:name w:val="annotation reference"/>
    <w:semiHidden/>
    <w:rsid w:val="00E94755"/>
    <w:rPr>
      <w:sz w:val="16"/>
      <w:szCs w:val="16"/>
    </w:rPr>
  </w:style>
  <w:style w:type="paragraph" w:styleId="Textocomentario">
    <w:name w:val="annotation text"/>
    <w:basedOn w:val="Normal"/>
    <w:link w:val="TextocomentarioCar"/>
    <w:semiHidden/>
    <w:rsid w:val="00E94755"/>
    <w:rPr>
      <w:rFonts w:ascii="Times New Roman" w:hAnsi="Times New Roman"/>
      <w:sz w:val="20"/>
    </w:rPr>
  </w:style>
  <w:style w:type="character" w:customStyle="1" w:styleId="Ttulo3Car">
    <w:name w:val="Título 3 Car"/>
    <w:link w:val="Ttulo3"/>
    <w:uiPriority w:val="9"/>
    <w:rsid w:val="00693FE5"/>
    <w:rPr>
      <w:rFonts w:ascii="Arial" w:eastAsia="Times New Roman" w:hAnsi="Arial"/>
      <w:b/>
      <w:bCs/>
      <w:sz w:val="24"/>
      <w:szCs w:val="26"/>
      <w:lang w:val="es-ES" w:eastAsia="es-ES"/>
    </w:rPr>
  </w:style>
  <w:style w:type="paragraph" w:styleId="Mapadeldocumento">
    <w:name w:val="Document Map"/>
    <w:basedOn w:val="Normal"/>
    <w:link w:val="MapadeldocumentoCar"/>
    <w:uiPriority w:val="99"/>
    <w:semiHidden/>
    <w:unhideWhenUsed/>
    <w:rsid w:val="005C32CB"/>
    <w:rPr>
      <w:rFonts w:ascii="Tahoma" w:hAnsi="Tahoma"/>
      <w:sz w:val="16"/>
      <w:szCs w:val="16"/>
    </w:rPr>
  </w:style>
  <w:style w:type="character" w:customStyle="1" w:styleId="MapadeldocumentoCar">
    <w:name w:val="Mapa del documento Car"/>
    <w:link w:val="Mapadeldocumento"/>
    <w:uiPriority w:val="99"/>
    <w:semiHidden/>
    <w:rsid w:val="005C32CB"/>
    <w:rPr>
      <w:rFonts w:ascii="Tahoma" w:eastAsia="Times New Roman" w:hAnsi="Tahoma" w:cs="Tahoma"/>
      <w:sz w:val="16"/>
      <w:szCs w:val="16"/>
      <w:lang w:val="es-ES" w:eastAsia="es-ES"/>
    </w:rPr>
  </w:style>
  <w:style w:type="paragraph" w:styleId="TDC3">
    <w:name w:val="toc 3"/>
    <w:basedOn w:val="Normal"/>
    <w:next w:val="Normal"/>
    <w:autoRedefine/>
    <w:uiPriority w:val="39"/>
    <w:unhideWhenUsed/>
    <w:rsid w:val="005C32CB"/>
    <w:pPr>
      <w:ind w:left="480"/>
    </w:pPr>
  </w:style>
  <w:style w:type="paragraph" w:styleId="Asuntodelcomentario">
    <w:name w:val="annotation subject"/>
    <w:basedOn w:val="Textocomentario"/>
    <w:next w:val="Textocomentario"/>
    <w:link w:val="AsuntodelcomentarioCar"/>
    <w:uiPriority w:val="99"/>
    <w:semiHidden/>
    <w:unhideWhenUsed/>
    <w:rsid w:val="00842133"/>
    <w:rPr>
      <w:rFonts w:ascii="Arial" w:hAnsi="Arial"/>
      <w:b/>
      <w:bCs/>
    </w:rPr>
  </w:style>
  <w:style w:type="character" w:customStyle="1" w:styleId="TextocomentarioCar">
    <w:name w:val="Texto comentario Car"/>
    <w:link w:val="Textocomentario"/>
    <w:semiHidden/>
    <w:rsid w:val="00842133"/>
    <w:rPr>
      <w:rFonts w:ascii="Times New Roman" w:eastAsia="Times New Roman" w:hAnsi="Times New Roman"/>
      <w:lang w:val="es-ES" w:eastAsia="es-ES"/>
    </w:rPr>
  </w:style>
  <w:style w:type="character" w:customStyle="1" w:styleId="AsuntodelcomentarioCar">
    <w:name w:val="Asunto del comentario Car"/>
    <w:basedOn w:val="TextocomentarioCar"/>
    <w:link w:val="Asuntodelcomentario"/>
    <w:rsid w:val="00842133"/>
    <w:rPr>
      <w:rFonts w:ascii="Times New Roman" w:eastAsia="Times New Roman" w:hAnsi="Times New Roman"/>
      <w:lang w:val="es-ES" w:eastAsia="es-ES"/>
    </w:rPr>
  </w:style>
  <w:style w:type="table" w:styleId="Tablaconcuadrcula">
    <w:name w:val="Table Grid"/>
    <w:basedOn w:val="Tablanormal"/>
    <w:uiPriority w:val="59"/>
    <w:rsid w:val="005841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402926"/>
    <w:rPr>
      <w:b/>
      <w:bCs/>
    </w:rPr>
  </w:style>
  <w:style w:type="paragraph" w:customStyle="1" w:styleId="Default">
    <w:name w:val="Default"/>
    <w:rsid w:val="00003896"/>
    <w:pPr>
      <w:autoSpaceDE w:val="0"/>
      <w:autoSpaceDN w:val="0"/>
      <w:adjustRightInd w:val="0"/>
    </w:pPr>
    <w:rPr>
      <w:rFonts w:ascii="Arial" w:hAnsi="Arial" w:cs="Arial"/>
      <w:color w:val="000000"/>
      <w:sz w:val="24"/>
      <w:szCs w:val="24"/>
    </w:rPr>
  </w:style>
  <w:style w:type="character" w:customStyle="1" w:styleId="A6">
    <w:name w:val="A6"/>
    <w:uiPriority w:val="99"/>
    <w:rsid w:val="00E358DB"/>
    <w:rPr>
      <w:rFonts w:cs="Myriad Pro"/>
      <w:color w:val="000000"/>
      <w:sz w:val="20"/>
      <w:szCs w:val="20"/>
    </w:rPr>
  </w:style>
  <w:style w:type="paragraph" w:customStyle="1" w:styleId="Pa10">
    <w:name w:val="Pa10"/>
    <w:basedOn w:val="Default"/>
    <w:next w:val="Default"/>
    <w:uiPriority w:val="99"/>
    <w:rsid w:val="00E358DB"/>
    <w:pPr>
      <w:spacing w:line="221" w:lineRule="atLeast"/>
    </w:pPr>
    <w:rPr>
      <w:rFonts w:ascii="Myriad Pro" w:hAnsi="Myriad Pro" w:cs="Times New Roman"/>
      <w:color w:val="auto"/>
    </w:rPr>
  </w:style>
  <w:style w:type="paragraph" w:customStyle="1" w:styleId="Pa9">
    <w:name w:val="Pa9"/>
    <w:basedOn w:val="Default"/>
    <w:next w:val="Default"/>
    <w:uiPriority w:val="99"/>
    <w:rsid w:val="00E358DB"/>
    <w:pPr>
      <w:spacing w:line="221" w:lineRule="atLeast"/>
    </w:pPr>
    <w:rPr>
      <w:rFonts w:ascii="Myriad Pro" w:hAnsi="Myriad Pro" w:cs="Times New Roman"/>
      <w:color w:val="auto"/>
    </w:rPr>
  </w:style>
  <w:style w:type="paragraph" w:styleId="Prrafodelista">
    <w:name w:val="List Paragraph"/>
    <w:basedOn w:val="Normal"/>
    <w:link w:val="PrrafodelistaCar"/>
    <w:uiPriority w:val="34"/>
    <w:qFormat/>
    <w:rsid w:val="00E57059"/>
    <w:pPr>
      <w:ind w:left="708"/>
    </w:pPr>
  </w:style>
  <w:style w:type="paragraph" w:styleId="Descripcin">
    <w:name w:val="caption"/>
    <w:basedOn w:val="Normal"/>
    <w:next w:val="Normal"/>
    <w:uiPriority w:val="35"/>
    <w:unhideWhenUsed/>
    <w:qFormat/>
    <w:rsid w:val="005C2FE2"/>
    <w:rPr>
      <w:b/>
      <w:bCs/>
      <w:sz w:val="20"/>
    </w:rPr>
  </w:style>
  <w:style w:type="paragraph" w:styleId="Sinespaciado">
    <w:name w:val="No Spacing"/>
    <w:uiPriority w:val="1"/>
    <w:qFormat/>
    <w:rsid w:val="009017A7"/>
    <w:rPr>
      <w:rFonts w:ascii="Arial" w:eastAsia="Times New Roman" w:hAnsi="Arial"/>
      <w:sz w:val="24"/>
      <w:lang w:val="es-ES" w:eastAsia="es-ES"/>
    </w:rPr>
  </w:style>
  <w:style w:type="character" w:customStyle="1" w:styleId="apple-converted-space">
    <w:name w:val="apple-converted-space"/>
    <w:basedOn w:val="Fuentedeprrafopredeter"/>
    <w:rsid w:val="007B5BD2"/>
  </w:style>
  <w:style w:type="character" w:customStyle="1" w:styleId="Ttulo4Car">
    <w:name w:val="Título 4 Car"/>
    <w:basedOn w:val="Fuentedeprrafopredeter"/>
    <w:link w:val="Ttulo4"/>
    <w:uiPriority w:val="9"/>
    <w:rsid w:val="00693FE5"/>
    <w:rPr>
      <w:rFonts w:ascii="Arial" w:eastAsiaTheme="majorEastAsia" w:hAnsi="Arial" w:cstheme="majorBidi"/>
      <w:b/>
      <w:bCs/>
      <w:iCs/>
      <w:color w:val="000000" w:themeColor="text1"/>
      <w:sz w:val="24"/>
      <w:lang w:val="es-ES" w:eastAsia="es-ES"/>
    </w:rPr>
  </w:style>
  <w:style w:type="paragraph" w:styleId="TtuloTDC">
    <w:name w:val="TOC Heading"/>
    <w:basedOn w:val="Ttulo1"/>
    <w:next w:val="Normal"/>
    <w:uiPriority w:val="39"/>
    <w:unhideWhenUsed/>
    <w:qFormat/>
    <w:rsid w:val="00693FE5"/>
    <w:pPr>
      <w:keepLines/>
      <w:spacing w:before="480" w:line="276" w:lineRule="auto"/>
      <w:outlineLvl w:val="9"/>
    </w:pPr>
    <w:rPr>
      <w:rFonts w:asciiTheme="majorHAnsi" w:eastAsiaTheme="majorEastAsia" w:hAnsiTheme="majorHAnsi" w:cstheme="majorBidi"/>
      <w:b w:val="0"/>
      <w:bCs/>
      <w:snapToGrid/>
      <w:color w:val="365F91" w:themeColor="accent1" w:themeShade="BF"/>
      <w:szCs w:val="28"/>
      <w:lang w:val="es-CO" w:eastAsia="es-CO"/>
    </w:rPr>
  </w:style>
  <w:style w:type="paragraph" w:styleId="Tabladeilustraciones">
    <w:name w:val="table of figures"/>
    <w:basedOn w:val="Normal"/>
    <w:next w:val="Normal"/>
    <w:uiPriority w:val="99"/>
    <w:unhideWhenUsed/>
    <w:rsid w:val="002513FB"/>
  </w:style>
  <w:style w:type="character" w:customStyle="1" w:styleId="grame">
    <w:name w:val="grame"/>
    <w:basedOn w:val="Fuentedeprrafopredeter"/>
    <w:rsid w:val="003B08CD"/>
  </w:style>
  <w:style w:type="character" w:styleId="nfasis">
    <w:name w:val="Emphasis"/>
    <w:basedOn w:val="Fuentedeprrafopredeter"/>
    <w:uiPriority w:val="20"/>
    <w:qFormat/>
    <w:rsid w:val="00543D7B"/>
    <w:rPr>
      <w:i/>
      <w:iCs/>
    </w:rPr>
  </w:style>
  <w:style w:type="character" w:customStyle="1" w:styleId="PrrafodelistaCar">
    <w:name w:val="Párrafo de lista Car"/>
    <w:link w:val="Prrafodelista"/>
    <w:uiPriority w:val="34"/>
    <w:locked/>
    <w:rsid w:val="00643547"/>
    <w:rPr>
      <w:rFonts w:ascii="Arial" w:eastAsia="Times New Roman" w:hAnsi="Arial"/>
      <w:sz w:val="24"/>
      <w:lang w:val="es-ES" w:eastAsia="es-ES"/>
    </w:rPr>
  </w:style>
  <w:style w:type="table" w:styleId="Tablaconcuadrculaclara">
    <w:name w:val="Grid Table Light"/>
    <w:basedOn w:val="Tablanormal"/>
    <w:uiPriority w:val="40"/>
    <w:rsid w:val="00466F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5">
    <w:name w:val="Plain Table 5"/>
    <w:basedOn w:val="Tablanormal"/>
    <w:uiPriority w:val="45"/>
    <w:rsid w:val="00466FF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1">
    <w:name w:val="Plain Table 1"/>
    <w:basedOn w:val="Tablanormal"/>
    <w:uiPriority w:val="41"/>
    <w:rsid w:val="00466FF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q2pgselectionanchorcontainer">
    <w:name w:val="pdq2pg_selectionanchorcontainer"/>
    <w:basedOn w:val="Normal"/>
    <w:rsid w:val="0056018C"/>
    <w:pPr>
      <w:spacing w:before="100" w:beforeAutospacing="1" w:after="100" w:afterAutospacing="1"/>
    </w:pPr>
    <w:rPr>
      <w:rFonts w:ascii="Times New Roman" w:hAnsi="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2002">
      <w:bodyDiv w:val="1"/>
      <w:marLeft w:val="0"/>
      <w:marRight w:val="0"/>
      <w:marTop w:val="0"/>
      <w:marBottom w:val="0"/>
      <w:divBdr>
        <w:top w:val="none" w:sz="0" w:space="0" w:color="auto"/>
        <w:left w:val="none" w:sz="0" w:space="0" w:color="auto"/>
        <w:bottom w:val="none" w:sz="0" w:space="0" w:color="auto"/>
        <w:right w:val="none" w:sz="0" w:space="0" w:color="auto"/>
      </w:divBdr>
    </w:div>
    <w:div w:id="71662855">
      <w:bodyDiv w:val="1"/>
      <w:marLeft w:val="0"/>
      <w:marRight w:val="0"/>
      <w:marTop w:val="0"/>
      <w:marBottom w:val="0"/>
      <w:divBdr>
        <w:top w:val="none" w:sz="0" w:space="0" w:color="auto"/>
        <w:left w:val="none" w:sz="0" w:space="0" w:color="auto"/>
        <w:bottom w:val="none" w:sz="0" w:space="0" w:color="auto"/>
        <w:right w:val="none" w:sz="0" w:space="0" w:color="auto"/>
      </w:divBdr>
    </w:div>
    <w:div w:id="104352184">
      <w:bodyDiv w:val="1"/>
      <w:marLeft w:val="0"/>
      <w:marRight w:val="0"/>
      <w:marTop w:val="0"/>
      <w:marBottom w:val="0"/>
      <w:divBdr>
        <w:top w:val="none" w:sz="0" w:space="0" w:color="auto"/>
        <w:left w:val="none" w:sz="0" w:space="0" w:color="auto"/>
        <w:bottom w:val="none" w:sz="0" w:space="0" w:color="auto"/>
        <w:right w:val="none" w:sz="0" w:space="0" w:color="auto"/>
      </w:divBdr>
    </w:div>
    <w:div w:id="125319722">
      <w:bodyDiv w:val="1"/>
      <w:marLeft w:val="0"/>
      <w:marRight w:val="0"/>
      <w:marTop w:val="0"/>
      <w:marBottom w:val="0"/>
      <w:divBdr>
        <w:top w:val="none" w:sz="0" w:space="0" w:color="auto"/>
        <w:left w:val="none" w:sz="0" w:space="0" w:color="auto"/>
        <w:bottom w:val="none" w:sz="0" w:space="0" w:color="auto"/>
        <w:right w:val="none" w:sz="0" w:space="0" w:color="auto"/>
      </w:divBdr>
    </w:div>
    <w:div w:id="125705381">
      <w:bodyDiv w:val="1"/>
      <w:marLeft w:val="0"/>
      <w:marRight w:val="0"/>
      <w:marTop w:val="0"/>
      <w:marBottom w:val="0"/>
      <w:divBdr>
        <w:top w:val="none" w:sz="0" w:space="0" w:color="auto"/>
        <w:left w:val="none" w:sz="0" w:space="0" w:color="auto"/>
        <w:bottom w:val="none" w:sz="0" w:space="0" w:color="auto"/>
        <w:right w:val="none" w:sz="0" w:space="0" w:color="auto"/>
      </w:divBdr>
    </w:div>
    <w:div w:id="147867289">
      <w:bodyDiv w:val="1"/>
      <w:marLeft w:val="0"/>
      <w:marRight w:val="0"/>
      <w:marTop w:val="0"/>
      <w:marBottom w:val="0"/>
      <w:divBdr>
        <w:top w:val="none" w:sz="0" w:space="0" w:color="auto"/>
        <w:left w:val="none" w:sz="0" w:space="0" w:color="auto"/>
        <w:bottom w:val="none" w:sz="0" w:space="0" w:color="auto"/>
        <w:right w:val="none" w:sz="0" w:space="0" w:color="auto"/>
      </w:divBdr>
    </w:div>
    <w:div w:id="190460723">
      <w:bodyDiv w:val="1"/>
      <w:marLeft w:val="0"/>
      <w:marRight w:val="0"/>
      <w:marTop w:val="0"/>
      <w:marBottom w:val="0"/>
      <w:divBdr>
        <w:top w:val="none" w:sz="0" w:space="0" w:color="auto"/>
        <w:left w:val="none" w:sz="0" w:space="0" w:color="auto"/>
        <w:bottom w:val="none" w:sz="0" w:space="0" w:color="auto"/>
        <w:right w:val="none" w:sz="0" w:space="0" w:color="auto"/>
      </w:divBdr>
    </w:div>
    <w:div w:id="198443734">
      <w:bodyDiv w:val="1"/>
      <w:marLeft w:val="0"/>
      <w:marRight w:val="0"/>
      <w:marTop w:val="0"/>
      <w:marBottom w:val="0"/>
      <w:divBdr>
        <w:top w:val="none" w:sz="0" w:space="0" w:color="auto"/>
        <w:left w:val="none" w:sz="0" w:space="0" w:color="auto"/>
        <w:bottom w:val="none" w:sz="0" w:space="0" w:color="auto"/>
        <w:right w:val="none" w:sz="0" w:space="0" w:color="auto"/>
      </w:divBdr>
    </w:div>
    <w:div w:id="208615115">
      <w:bodyDiv w:val="1"/>
      <w:marLeft w:val="0"/>
      <w:marRight w:val="0"/>
      <w:marTop w:val="0"/>
      <w:marBottom w:val="0"/>
      <w:divBdr>
        <w:top w:val="none" w:sz="0" w:space="0" w:color="auto"/>
        <w:left w:val="none" w:sz="0" w:space="0" w:color="auto"/>
        <w:bottom w:val="none" w:sz="0" w:space="0" w:color="auto"/>
        <w:right w:val="none" w:sz="0" w:space="0" w:color="auto"/>
      </w:divBdr>
    </w:div>
    <w:div w:id="234902361">
      <w:bodyDiv w:val="1"/>
      <w:marLeft w:val="0"/>
      <w:marRight w:val="0"/>
      <w:marTop w:val="0"/>
      <w:marBottom w:val="0"/>
      <w:divBdr>
        <w:top w:val="none" w:sz="0" w:space="0" w:color="auto"/>
        <w:left w:val="none" w:sz="0" w:space="0" w:color="auto"/>
        <w:bottom w:val="none" w:sz="0" w:space="0" w:color="auto"/>
        <w:right w:val="none" w:sz="0" w:space="0" w:color="auto"/>
      </w:divBdr>
    </w:div>
    <w:div w:id="270628937">
      <w:bodyDiv w:val="1"/>
      <w:marLeft w:val="0"/>
      <w:marRight w:val="0"/>
      <w:marTop w:val="0"/>
      <w:marBottom w:val="0"/>
      <w:divBdr>
        <w:top w:val="none" w:sz="0" w:space="0" w:color="auto"/>
        <w:left w:val="none" w:sz="0" w:space="0" w:color="auto"/>
        <w:bottom w:val="none" w:sz="0" w:space="0" w:color="auto"/>
        <w:right w:val="none" w:sz="0" w:space="0" w:color="auto"/>
      </w:divBdr>
    </w:div>
    <w:div w:id="290673300">
      <w:bodyDiv w:val="1"/>
      <w:marLeft w:val="0"/>
      <w:marRight w:val="0"/>
      <w:marTop w:val="0"/>
      <w:marBottom w:val="0"/>
      <w:divBdr>
        <w:top w:val="none" w:sz="0" w:space="0" w:color="auto"/>
        <w:left w:val="none" w:sz="0" w:space="0" w:color="auto"/>
        <w:bottom w:val="none" w:sz="0" w:space="0" w:color="auto"/>
        <w:right w:val="none" w:sz="0" w:space="0" w:color="auto"/>
      </w:divBdr>
    </w:div>
    <w:div w:id="352222567">
      <w:bodyDiv w:val="1"/>
      <w:marLeft w:val="0"/>
      <w:marRight w:val="0"/>
      <w:marTop w:val="0"/>
      <w:marBottom w:val="0"/>
      <w:divBdr>
        <w:top w:val="none" w:sz="0" w:space="0" w:color="auto"/>
        <w:left w:val="none" w:sz="0" w:space="0" w:color="auto"/>
        <w:bottom w:val="none" w:sz="0" w:space="0" w:color="auto"/>
        <w:right w:val="none" w:sz="0" w:space="0" w:color="auto"/>
      </w:divBdr>
    </w:div>
    <w:div w:id="423381672">
      <w:bodyDiv w:val="1"/>
      <w:marLeft w:val="0"/>
      <w:marRight w:val="0"/>
      <w:marTop w:val="0"/>
      <w:marBottom w:val="0"/>
      <w:divBdr>
        <w:top w:val="none" w:sz="0" w:space="0" w:color="auto"/>
        <w:left w:val="none" w:sz="0" w:space="0" w:color="auto"/>
        <w:bottom w:val="none" w:sz="0" w:space="0" w:color="auto"/>
        <w:right w:val="none" w:sz="0" w:space="0" w:color="auto"/>
      </w:divBdr>
    </w:div>
    <w:div w:id="461969625">
      <w:bodyDiv w:val="1"/>
      <w:marLeft w:val="0"/>
      <w:marRight w:val="0"/>
      <w:marTop w:val="0"/>
      <w:marBottom w:val="0"/>
      <w:divBdr>
        <w:top w:val="none" w:sz="0" w:space="0" w:color="auto"/>
        <w:left w:val="none" w:sz="0" w:space="0" w:color="auto"/>
        <w:bottom w:val="none" w:sz="0" w:space="0" w:color="auto"/>
        <w:right w:val="none" w:sz="0" w:space="0" w:color="auto"/>
      </w:divBdr>
    </w:div>
    <w:div w:id="516621615">
      <w:bodyDiv w:val="1"/>
      <w:marLeft w:val="0"/>
      <w:marRight w:val="0"/>
      <w:marTop w:val="0"/>
      <w:marBottom w:val="0"/>
      <w:divBdr>
        <w:top w:val="none" w:sz="0" w:space="0" w:color="auto"/>
        <w:left w:val="none" w:sz="0" w:space="0" w:color="auto"/>
        <w:bottom w:val="none" w:sz="0" w:space="0" w:color="auto"/>
        <w:right w:val="none" w:sz="0" w:space="0" w:color="auto"/>
      </w:divBdr>
    </w:div>
    <w:div w:id="533541616">
      <w:bodyDiv w:val="1"/>
      <w:marLeft w:val="0"/>
      <w:marRight w:val="0"/>
      <w:marTop w:val="0"/>
      <w:marBottom w:val="0"/>
      <w:divBdr>
        <w:top w:val="none" w:sz="0" w:space="0" w:color="auto"/>
        <w:left w:val="none" w:sz="0" w:space="0" w:color="auto"/>
        <w:bottom w:val="none" w:sz="0" w:space="0" w:color="auto"/>
        <w:right w:val="none" w:sz="0" w:space="0" w:color="auto"/>
      </w:divBdr>
    </w:div>
    <w:div w:id="545718297">
      <w:bodyDiv w:val="1"/>
      <w:marLeft w:val="0"/>
      <w:marRight w:val="0"/>
      <w:marTop w:val="0"/>
      <w:marBottom w:val="0"/>
      <w:divBdr>
        <w:top w:val="none" w:sz="0" w:space="0" w:color="auto"/>
        <w:left w:val="none" w:sz="0" w:space="0" w:color="auto"/>
        <w:bottom w:val="none" w:sz="0" w:space="0" w:color="auto"/>
        <w:right w:val="none" w:sz="0" w:space="0" w:color="auto"/>
      </w:divBdr>
    </w:div>
    <w:div w:id="555550946">
      <w:bodyDiv w:val="1"/>
      <w:marLeft w:val="0"/>
      <w:marRight w:val="0"/>
      <w:marTop w:val="0"/>
      <w:marBottom w:val="0"/>
      <w:divBdr>
        <w:top w:val="none" w:sz="0" w:space="0" w:color="auto"/>
        <w:left w:val="none" w:sz="0" w:space="0" w:color="auto"/>
        <w:bottom w:val="none" w:sz="0" w:space="0" w:color="auto"/>
        <w:right w:val="none" w:sz="0" w:space="0" w:color="auto"/>
      </w:divBdr>
    </w:div>
    <w:div w:id="565800622">
      <w:bodyDiv w:val="1"/>
      <w:marLeft w:val="0"/>
      <w:marRight w:val="0"/>
      <w:marTop w:val="0"/>
      <w:marBottom w:val="0"/>
      <w:divBdr>
        <w:top w:val="none" w:sz="0" w:space="0" w:color="auto"/>
        <w:left w:val="none" w:sz="0" w:space="0" w:color="auto"/>
        <w:bottom w:val="none" w:sz="0" w:space="0" w:color="auto"/>
        <w:right w:val="none" w:sz="0" w:space="0" w:color="auto"/>
      </w:divBdr>
    </w:div>
    <w:div w:id="593905849">
      <w:bodyDiv w:val="1"/>
      <w:marLeft w:val="0"/>
      <w:marRight w:val="0"/>
      <w:marTop w:val="0"/>
      <w:marBottom w:val="0"/>
      <w:divBdr>
        <w:top w:val="none" w:sz="0" w:space="0" w:color="auto"/>
        <w:left w:val="none" w:sz="0" w:space="0" w:color="auto"/>
        <w:bottom w:val="none" w:sz="0" w:space="0" w:color="auto"/>
        <w:right w:val="none" w:sz="0" w:space="0" w:color="auto"/>
      </w:divBdr>
      <w:divsChild>
        <w:div w:id="1594315918">
          <w:marLeft w:val="0"/>
          <w:marRight w:val="0"/>
          <w:marTop w:val="0"/>
          <w:marBottom w:val="0"/>
          <w:divBdr>
            <w:top w:val="none" w:sz="0" w:space="0" w:color="auto"/>
            <w:left w:val="none" w:sz="0" w:space="0" w:color="auto"/>
            <w:bottom w:val="none" w:sz="0" w:space="0" w:color="auto"/>
            <w:right w:val="none" w:sz="0" w:space="0" w:color="auto"/>
          </w:divBdr>
        </w:div>
      </w:divsChild>
    </w:div>
    <w:div w:id="633411822">
      <w:bodyDiv w:val="1"/>
      <w:marLeft w:val="0"/>
      <w:marRight w:val="0"/>
      <w:marTop w:val="0"/>
      <w:marBottom w:val="0"/>
      <w:divBdr>
        <w:top w:val="none" w:sz="0" w:space="0" w:color="auto"/>
        <w:left w:val="none" w:sz="0" w:space="0" w:color="auto"/>
        <w:bottom w:val="none" w:sz="0" w:space="0" w:color="auto"/>
        <w:right w:val="none" w:sz="0" w:space="0" w:color="auto"/>
      </w:divBdr>
    </w:div>
    <w:div w:id="670334266">
      <w:bodyDiv w:val="1"/>
      <w:marLeft w:val="0"/>
      <w:marRight w:val="0"/>
      <w:marTop w:val="0"/>
      <w:marBottom w:val="0"/>
      <w:divBdr>
        <w:top w:val="none" w:sz="0" w:space="0" w:color="auto"/>
        <w:left w:val="none" w:sz="0" w:space="0" w:color="auto"/>
        <w:bottom w:val="none" w:sz="0" w:space="0" w:color="auto"/>
        <w:right w:val="none" w:sz="0" w:space="0" w:color="auto"/>
      </w:divBdr>
    </w:div>
    <w:div w:id="696858266">
      <w:bodyDiv w:val="1"/>
      <w:marLeft w:val="0"/>
      <w:marRight w:val="0"/>
      <w:marTop w:val="0"/>
      <w:marBottom w:val="0"/>
      <w:divBdr>
        <w:top w:val="none" w:sz="0" w:space="0" w:color="auto"/>
        <w:left w:val="none" w:sz="0" w:space="0" w:color="auto"/>
        <w:bottom w:val="none" w:sz="0" w:space="0" w:color="auto"/>
        <w:right w:val="none" w:sz="0" w:space="0" w:color="auto"/>
      </w:divBdr>
    </w:div>
    <w:div w:id="703866941">
      <w:bodyDiv w:val="1"/>
      <w:marLeft w:val="0"/>
      <w:marRight w:val="0"/>
      <w:marTop w:val="0"/>
      <w:marBottom w:val="0"/>
      <w:divBdr>
        <w:top w:val="none" w:sz="0" w:space="0" w:color="auto"/>
        <w:left w:val="none" w:sz="0" w:space="0" w:color="auto"/>
        <w:bottom w:val="none" w:sz="0" w:space="0" w:color="auto"/>
        <w:right w:val="none" w:sz="0" w:space="0" w:color="auto"/>
      </w:divBdr>
    </w:div>
    <w:div w:id="744494168">
      <w:bodyDiv w:val="1"/>
      <w:marLeft w:val="0"/>
      <w:marRight w:val="0"/>
      <w:marTop w:val="0"/>
      <w:marBottom w:val="0"/>
      <w:divBdr>
        <w:top w:val="none" w:sz="0" w:space="0" w:color="auto"/>
        <w:left w:val="none" w:sz="0" w:space="0" w:color="auto"/>
        <w:bottom w:val="none" w:sz="0" w:space="0" w:color="auto"/>
        <w:right w:val="none" w:sz="0" w:space="0" w:color="auto"/>
      </w:divBdr>
    </w:div>
    <w:div w:id="751779006">
      <w:bodyDiv w:val="1"/>
      <w:marLeft w:val="0"/>
      <w:marRight w:val="0"/>
      <w:marTop w:val="0"/>
      <w:marBottom w:val="0"/>
      <w:divBdr>
        <w:top w:val="none" w:sz="0" w:space="0" w:color="auto"/>
        <w:left w:val="none" w:sz="0" w:space="0" w:color="auto"/>
        <w:bottom w:val="none" w:sz="0" w:space="0" w:color="auto"/>
        <w:right w:val="none" w:sz="0" w:space="0" w:color="auto"/>
      </w:divBdr>
    </w:div>
    <w:div w:id="772163902">
      <w:bodyDiv w:val="1"/>
      <w:marLeft w:val="0"/>
      <w:marRight w:val="0"/>
      <w:marTop w:val="0"/>
      <w:marBottom w:val="0"/>
      <w:divBdr>
        <w:top w:val="none" w:sz="0" w:space="0" w:color="auto"/>
        <w:left w:val="none" w:sz="0" w:space="0" w:color="auto"/>
        <w:bottom w:val="none" w:sz="0" w:space="0" w:color="auto"/>
        <w:right w:val="none" w:sz="0" w:space="0" w:color="auto"/>
      </w:divBdr>
    </w:div>
    <w:div w:id="774326228">
      <w:bodyDiv w:val="1"/>
      <w:marLeft w:val="0"/>
      <w:marRight w:val="0"/>
      <w:marTop w:val="0"/>
      <w:marBottom w:val="0"/>
      <w:divBdr>
        <w:top w:val="none" w:sz="0" w:space="0" w:color="auto"/>
        <w:left w:val="none" w:sz="0" w:space="0" w:color="auto"/>
        <w:bottom w:val="none" w:sz="0" w:space="0" w:color="auto"/>
        <w:right w:val="none" w:sz="0" w:space="0" w:color="auto"/>
      </w:divBdr>
      <w:divsChild>
        <w:div w:id="1035696765">
          <w:marLeft w:val="547"/>
          <w:marRight w:val="0"/>
          <w:marTop w:val="0"/>
          <w:marBottom w:val="0"/>
          <w:divBdr>
            <w:top w:val="none" w:sz="0" w:space="0" w:color="auto"/>
            <w:left w:val="none" w:sz="0" w:space="0" w:color="auto"/>
            <w:bottom w:val="none" w:sz="0" w:space="0" w:color="auto"/>
            <w:right w:val="none" w:sz="0" w:space="0" w:color="auto"/>
          </w:divBdr>
        </w:div>
      </w:divsChild>
    </w:div>
    <w:div w:id="810633978">
      <w:bodyDiv w:val="1"/>
      <w:marLeft w:val="0"/>
      <w:marRight w:val="0"/>
      <w:marTop w:val="0"/>
      <w:marBottom w:val="0"/>
      <w:divBdr>
        <w:top w:val="none" w:sz="0" w:space="0" w:color="auto"/>
        <w:left w:val="none" w:sz="0" w:space="0" w:color="auto"/>
        <w:bottom w:val="none" w:sz="0" w:space="0" w:color="auto"/>
        <w:right w:val="none" w:sz="0" w:space="0" w:color="auto"/>
      </w:divBdr>
    </w:div>
    <w:div w:id="818689451">
      <w:bodyDiv w:val="1"/>
      <w:marLeft w:val="0"/>
      <w:marRight w:val="0"/>
      <w:marTop w:val="0"/>
      <w:marBottom w:val="0"/>
      <w:divBdr>
        <w:top w:val="none" w:sz="0" w:space="0" w:color="auto"/>
        <w:left w:val="none" w:sz="0" w:space="0" w:color="auto"/>
        <w:bottom w:val="none" w:sz="0" w:space="0" w:color="auto"/>
        <w:right w:val="none" w:sz="0" w:space="0" w:color="auto"/>
      </w:divBdr>
    </w:div>
    <w:div w:id="820275805">
      <w:bodyDiv w:val="1"/>
      <w:marLeft w:val="0"/>
      <w:marRight w:val="0"/>
      <w:marTop w:val="0"/>
      <w:marBottom w:val="0"/>
      <w:divBdr>
        <w:top w:val="none" w:sz="0" w:space="0" w:color="auto"/>
        <w:left w:val="none" w:sz="0" w:space="0" w:color="auto"/>
        <w:bottom w:val="none" w:sz="0" w:space="0" w:color="auto"/>
        <w:right w:val="none" w:sz="0" w:space="0" w:color="auto"/>
      </w:divBdr>
    </w:div>
    <w:div w:id="860363384">
      <w:bodyDiv w:val="1"/>
      <w:marLeft w:val="0"/>
      <w:marRight w:val="0"/>
      <w:marTop w:val="0"/>
      <w:marBottom w:val="0"/>
      <w:divBdr>
        <w:top w:val="none" w:sz="0" w:space="0" w:color="auto"/>
        <w:left w:val="none" w:sz="0" w:space="0" w:color="auto"/>
        <w:bottom w:val="none" w:sz="0" w:space="0" w:color="auto"/>
        <w:right w:val="none" w:sz="0" w:space="0" w:color="auto"/>
      </w:divBdr>
    </w:div>
    <w:div w:id="863136638">
      <w:bodyDiv w:val="1"/>
      <w:marLeft w:val="0"/>
      <w:marRight w:val="0"/>
      <w:marTop w:val="0"/>
      <w:marBottom w:val="0"/>
      <w:divBdr>
        <w:top w:val="none" w:sz="0" w:space="0" w:color="auto"/>
        <w:left w:val="none" w:sz="0" w:space="0" w:color="auto"/>
        <w:bottom w:val="none" w:sz="0" w:space="0" w:color="auto"/>
        <w:right w:val="none" w:sz="0" w:space="0" w:color="auto"/>
      </w:divBdr>
    </w:div>
    <w:div w:id="923303851">
      <w:bodyDiv w:val="1"/>
      <w:marLeft w:val="0"/>
      <w:marRight w:val="0"/>
      <w:marTop w:val="0"/>
      <w:marBottom w:val="0"/>
      <w:divBdr>
        <w:top w:val="none" w:sz="0" w:space="0" w:color="auto"/>
        <w:left w:val="none" w:sz="0" w:space="0" w:color="auto"/>
        <w:bottom w:val="none" w:sz="0" w:space="0" w:color="auto"/>
        <w:right w:val="none" w:sz="0" w:space="0" w:color="auto"/>
      </w:divBdr>
    </w:div>
    <w:div w:id="984623934">
      <w:bodyDiv w:val="1"/>
      <w:marLeft w:val="0"/>
      <w:marRight w:val="0"/>
      <w:marTop w:val="0"/>
      <w:marBottom w:val="0"/>
      <w:divBdr>
        <w:top w:val="none" w:sz="0" w:space="0" w:color="auto"/>
        <w:left w:val="none" w:sz="0" w:space="0" w:color="auto"/>
        <w:bottom w:val="none" w:sz="0" w:space="0" w:color="auto"/>
        <w:right w:val="none" w:sz="0" w:space="0" w:color="auto"/>
      </w:divBdr>
      <w:divsChild>
        <w:div w:id="892887317">
          <w:marLeft w:val="0"/>
          <w:marRight w:val="0"/>
          <w:marTop w:val="0"/>
          <w:marBottom w:val="0"/>
          <w:divBdr>
            <w:top w:val="none" w:sz="0" w:space="0" w:color="auto"/>
            <w:left w:val="none" w:sz="0" w:space="0" w:color="auto"/>
            <w:bottom w:val="none" w:sz="0" w:space="0" w:color="auto"/>
            <w:right w:val="none" w:sz="0" w:space="0" w:color="auto"/>
          </w:divBdr>
        </w:div>
      </w:divsChild>
    </w:div>
    <w:div w:id="1076167036">
      <w:bodyDiv w:val="1"/>
      <w:marLeft w:val="0"/>
      <w:marRight w:val="0"/>
      <w:marTop w:val="0"/>
      <w:marBottom w:val="0"/>
      <w:divBdr>
        <w:top w:val="none" w:sz="0" w:space="0" w:color="auto"/>
        <w:left w:val="none" w:sz="0" w:space="0" w:color="auto"/>
        <w:bottom w:val="none" w:sz="0" w:space="0" w:color="auto"/>
        <w:right w:val="none" w:sz="0" w:space="0" w:color="auto"/>
      </w:divBdr>
    </w:div>
    <w:div w:id="1090472216">
      <w:bodyDiv w:val="1"/>
      <w:marLeft w:val="0"/>
      <w:marRight w:val="0"/>
      <w:marTop w:val="0"/>
      <w:marBottom w:val="0"/>
      <w:divBdr>
        <w:top w:val="none" w:sz="0" w:space="0" w:color="auto"/>
        <w:left w:val="none" w:sz="0" w:space="0" w:color="auto"/>
        <w:bottom w:val="none" w:sz="0" w:space="0" w:color="auto"/>
        <w:right w:val="none" w:sz="0" w:space="0" w:color="auto"/>
      </w:divBdr>
    </w:div>
    <w:div w:id="1107656418">
      <w:bodyDiv w:val="1"/>
      <w:marLeft w:val="0"/>
      <w:marRight w:val="0"/>
      <w:marTop w:val="0"/>
      <w:marBottom w:val="0"/>
      <w:divBdr>
        <w:top w:val="none" w:sz="0" w:space="0" w:color="auto"/>
        <w:left w:val="none" w:sz="0" w:space="0" w:color="auto"/>
        <w:bottom w:val="none" w:sz="0" w:space="0" w:color="auto"/>
        <w:right w:val="none" w:sz="0" w:space="0" w:color="auto"/>
      </w:divBdr>
    </w:div>
    <w:div w:id="1110585114">
      <w:bodyDiv w:val="1"/>
      <w:marLeft w:val="0"/>
      <w:marRight w:val="0"/>
      <w:marTop w:val="0"/>
      <w:marBottom w:val="0"/>
      <w:divBdr>
        <w:top w:val="none" w:sz="0" w:space="0" w:color="auto"/>
        <w:left w:val="none" w:sz="0" w:space="0" w:color="auto"/>
        <w:bottom w:val="none" w:sz="0" w:space="0" w:color="auto"/>
        <w:right w:val="none" w:sz="0" w:space="0" w:color="auto"/>
      </w:divBdr>
    </w:div>
    <w:div w:id="1223323978">
      <w:bodyDiv w:val="1"/>
      <w:marLeft w:val="0"/>
      <w:marRight w:val="0"/>
      <w:marTop w:val="0"/>
      <w:marBottom w:val="0"/>
      <w:divBdr>
        <w:top w:val="none" w:sz="0" w:space="0" w:color="auto"/>
        <w:left w:val="none" w:sz="0" w:space="0" w:color="auto"/>
        <w:bottom w:val="none" w:sz="0" w:space="0" w:color="auto"/>
        <w:right w:val="none" w:sz="0" w:space="0" w:color="auto"/>
      </w:divBdr>
    </w:div>
    <w:div w:id="1243679784">
      <w:bodyDiv w:val="1"/>
      <w:marLeft w:val="0"/>
      <w:marRight w:val="0"/>
      <w:marTop w:val="0"/>
      <w:marBottom w:val="0"/>
      <w:divBdr>
        <w:top w:val="none" w:sz="0" w:space="0" w:color="auto"/>
        <w:left w:val="none" w:sz="0" w:space="0" w:color="auto"/>
        <w:bottom w:val="none" w:sz="0" w:space="0" w:color="auto"/>
        <w:right w:val="none" w:sz="0" w:space="0" w:color="auto"/>
      </w:divBdr>
    </w:div>
    <w:div w:id="1288006760">
      <w:bodyDiv w:val="1"/>
      <w:marLeft w:val="0"/>
      <w:marRight w:val="0"/>
      <w:marTop w:val="0"/>
      <w:marBottom w:val="0"/>
      <w:divBdr>
        <w:top w:val="none" w:sz="0" w:space="0" w:color="auto"/>
        <w:left w:val="none" w:sz="0" w:space="0" w:color="auto"/>
        <w:bottom w:val="none" w:sz="0" w:space="0" w:color="auto"/>
        <w:right w:val="none" w:sz="0" w:space="0" w:color="auto"/>
      </w:divBdr>
    </w:div>
    <w:div w:id="1398089580">
      <w:bodyDiv w:val="1"/>
      <w:marLeft w:val="0"/>
      <w:marRight w:val="0"/>
      <w:marTop w:val="0"/>
      <w:marBottom w:val="0"/>
      <w:divBdr>
        <w:top w:val="none" w:sz="0" w:space="0" w:color="auto"/>
        <w:left w:val="none" w:sz="0" w:space="0" w:color="auto"/>
        <w:bottom w:val="none" w:sz="0" w:space="0" w:color="auto"/>
        <w:right w:val="none" w:sz="0" w:space="0" w:color="auto"/>
      </w:divBdr>
    </w:div>
    <w:div w:id="1427841938">
      <w:bodyDiv w:val="1"/>
      <w:marLeft w:val="0"/>
      <w:marRight w:val="0"/>
      <w:marTop w:val="0"/>
      <w:marBottom w:val="0"/>
      <w:divBdr>
        <w:top w:val="none" w:sz="0" w:space="0" w:color="auto"/>
        <w:left w:val="none" w:sz="0" w:space="0" w:color="auto"/>
        <w:bottom w:val="none" w:sz="0" w:space="0" w:color="auto"/>
        <w:right w:val="none" w:sz="0" w:space="0" w:color="auto"/>
      </w:divBdr>
    </w:div>
    <w:div w:id="1448039783">
      <w:bodyDiv w:val="1"/>
      <w:marLeft w:val="0"/>
      <w:marRight w:val="0"/>
      <w:marTop w:val="0"/>
      <w:marBottom w:val="0"/>
      <w:divBdr>
        <w:top w:val="none" w:sz="0" w:space="0" w:color="auto"/>
        <w:left w:val="none" w:sz="0" w:space="0" w:color="auto"/>
        <w:bottom w:val="none" w:sz="0" w:space="0" w:color="auto"/>
        <w:right w:val="none" w:sz="0" w:space="0" w:color="auto"/>
      </w:divBdr>
    </w:div>
    <w:div w:id="1455556091">
      <w:bodyDiv w:val="1"/>
      <w:marLeft w:val="0"/>
      <w:marRight w:val="0"/>
      <w:marTop w:val="0"/>
      <w:marBottom w:val="0"/>
      <w:divBdr>
        <w:top w:val="none" w:sz="0" w:space="0" w:color="auto"/>
        <w:left w:val="none" w:sz="0" w:space="0" w:color="auto"/>
        <w:bottom w:val="none" w:sz="0" w:space="0" w:color="auto"/>
        <w:right w:val="none" w:sz="0" w:space="0" w:color="auto"/>
      </w:divBdr>
    </w:div>
    <w:div w:id="1472167021">
      <w:bodyDiv w:val="1"/>
      <w:marLeft w:val="0"/>
      <w:marRight w:val="0"/>
      <w:marTop w:val="0"/>
      <w:marBottom w:val="0"/>
      <w:divBdr>
        <w:top w:val="none" w:sz="0" w:space="0" w:color="auto"/>
        <w:left w:val="none" w:sz="0" w:space="0" w:color="auto"/>
        <w:bottom w:val="none" w:sz="0" w:space="0" w:color="auto"/>
        <w:right w:val="none" w:sz="0" w:space="0" w:color="auto"/>
      </w:divBdr>
    </w:div>
    <w:div w:id="1500542464">
      <w:bodyDiv w:val="1"/>
      <w:marLeft w:val="0"/>
      <w:marRight w:val="0"/>
      <w:marTop w:val="0"/>
      <w:marBottom w:val="0"/>
      <w:divBdr>
        <w:top w:val="none" w:sz="0" w:space="0" w:color="auto"/>
        <w:left w:val="none" w:sz="0" w:space="0" w:color="auto"/>
        <w:bottom w:val="none" w:sz="0" w:space="0" w:color="auto"/>
        <w:right w:val="none" w:sz="0" w:space="0" w:color="auto"/>
      </w:divBdr>
    </w:div>
    <w:div w:id="1530534173">
      <w:bodyDiv w:val="1"/>
      <w:marLeft w:val="0"/>
      <w:marRight w:val="0"/>
      <w:marTop w:val="0"/>
      <w:marBottom w:val="0"/>
      <w:divBdr>
        <w:top w:val="none" w:sz="0" w:space="0" w:color="auto"/>
        <w:left w:val="none" w:sz="0" w:space="0" w:color="auto"/>
        <w:bottom w:val="none" w:sz="0" w:space="0" w:color="auto"/>
        <w:right w:val="none" w:sz="0" w:space="0" w:color="auto"/>
      </w:divBdr>
    </w:div>
    <w:div w:id="1545673616">
      <w:bodyDiv w:val="1"/>
      <w:marLeft w:val="0"/>
      <w:marRight w:val="0"/>
      <w:marTop w:val="0"/>
      <w:marBottom w:val="0"/>
      <w:divBdr>
        <w:top w:val="none" w:sz="0" w:space="0" w:color="auto"/>
        <w:left w:val="none" w:sz="0" w:space="0" w:color="auto"/>
        <w:bottom w:val="none" w:sz="0" w:space="0" w:color="auto"/>
        <w:right w:val="none" w:sz="0" w:space="0" w:color="auto"/>
      </w:divBdr>
    </w:div>
    <w:div w:id="1566573611">
      <w:bodyDiv w:val="1"/>
      <w:marLeft w:val="0"/>
      <w:marRight w:val="0"/>
      <w:marTop w:val="0"/>
      <w:marBottom w:val="0"/>
      <w:divBdr>
        <w:top w:val="none" w:sz="0" w:space="0" w:color="auto"/>
        <w:left w:val="none" w:sz="0" w:space="0" w:color="auto"/>
        <w:bottom w:val="none" w:sz="0" w:space="0" w:color="auto"/>
        <w:right w:val="none" w:sz="0" w:space="0" w:color="auto"/>
      </w:divBdr>
    </w:div>
    <w:div w:id="1672952863">
      <w:bodyDiv w:val="1"/>
      <w:marLeft w:val="0"/>
      <w:marRight w:val="0"/>
      <w:marTop w:val="0"/>
      <w:marBottom w:val="0"/>
      <w:divBdr>
        <w:top w:val="none" w:sz="0" w:space="0" w:color="auto"/>
        <w:left w:val="none" w:sz="0" w:space="0" w:color="auto"/>
        <w:bottom w:val="none" w:sz="0" w:space="0" w:color="auto"/>
        <w:right w:val="none" w:sz="0" w:space="0" w:color="auto"/>
      </w:divBdr>
    </w:div>
    <w:div w:id="1681347253">
      <w:bodyDiv w:val="1"/>
      <w:marLeft w:val="0"/>
      <w:marRight w:val="0"/>
      <w:marTop w:val="0"/>
      <w:marBottom w:val="0"/>
      <w:divBdr>
        <w:top w:val="none" w:sz="0" w:space="0" w:color="auto"/>
        <w:left w:val="none" w:sz="0" w:space="0" w:color="auto"/>
        <w:bottom w:val="none" w:sz="0" w:space="0" w:color="auto"/>
        <w:right w:val="none" w:sz="0" w:space="0" w:color="auto"/>
      </w:divBdr>
    </w:div>
    <w:div w:id="1694303462">
      <w:bodyDiv w:val="1"/>
      <w:marLeft w:val="0"/>
      <w:marRight w:val="0"/>
      <w:marTop w:val="0"/>
      <w:marBottom w:val="0"/>
      <w:divBdr>
        <w:top w:val="none" w:sz="0" w:space="0" w:color="auto"/>
        <w:left w:val="none" w:sz="0" w:space="0" w:color="auto"/>
        <w:bottom w:val="none" w:sz="0" w:space="0" w:color="auto"/>
        <w:right w:val="none" w:sz="0" w:space="0" w:color="auto"/>
      </w:divBdr>
    </w:div>
    <w:div w:id="1722024201">
      <w:bodyDiv w:val="1"/>
      <w:marLeft w:val="0"/>
      <w:marRight w:val="0"/>
      <w:marTop w:val="0"/>
      <w:marBottom w:val="0"/>
      <w:divBdr>
        <w:top w:val="none" w:sz="0" w:space="0" w:color="auto"/>
        <w:left w:val="none" w:sz="0" w:space="0" w:color="auto"/>
        <w:bottom w:val="none" w:sz="0" w:space="0" w:color="auto"/>
        <w:right w:val="none" w:sz="0" w:space="0" w:color="auto"/>
      </w:divBdr>
    </w:div>
    <w:div w:id="1725831424">
      <w:bodyDiv w:val="1"/>
      <w:marLeft w:val="0"/>
      <w:marRight w:val="0"/>
      <w:marTop w:val="0"/>
      <w:marBottom w:val="0"/>
      <w:divBdr>
        <w:top w:val="none" w:sz="0" w:space="0" w:color="auto"/>
        <w:left w:val="none" w:sz="0" w:space="0" w:color="auto"/>
        <w:bottom w:val="none" w:sz="0" w:space="0" w:color="auto"/>
        <w:right w:val="none" w:sz="0" w:space="0" w:color="auto"/>
      </w:divBdr>
    </w:div>
    <w:div w:id="1758093388">
      <w:bodyDiv w:val="1"/>
      <w:marLeft w:val="0"/>
      <w:marRight w:val="0"/>
      <w:marTop w:val="0"/>
      <w:marBottom w:val="0"/>
      <w:divBdr>
        <w:top w:val="none" w:sz="0" w:space="0" w:color="auto"/>
        <w:left w:val="none" w:sz="0" w:space="0" w:color="auto"/>
        <w:bottom w:val="none" w:sz="0" w:space="0" w:color="auto"/>
        <w:right w:val="none" w:sz="0" w:space="0" w:color="auto"/>
      </w:divBdr>
    </w:div>
    <w:div w:id="1782844178">
      <w:bodyDiv w:val="1"/>
      <w:marLeft w:val="0"/>
      <w:marRight w:val="0"/>
      <w:marTop w:val="0"/>
      <w:marBottom w:val="0"/>
      <w:divBdr>
        <w:top w:val="none" w:sz="0" w:space="0" w:color="auto"/>
        <w:left w:val="none" w:sz="0" w:space="0" w:color="auto"/>
        <w:bottom w:val="none" w:sz="0" w:space="0" w:color="auto"/>
        <w:right w:val="none" w:sz="0" w:space="0" w:color="auto"/>
      </w:divBdr>
    </w:div>
    <w:div w:id="1802384351">
      <w:bodyDiv w:val="1"/>
      <w:marLeft w:val="0"/>
      <w:marRight w:val="0"/>
      <w:marTop w:val="0"/>
      <w:marBottom w:val="0"/>
      <w:divBdr>
        <w:top w:val="none" w:sz="0" w:space="0" w:color="auto"/>
        <w:left w:val="none" w:sz="0" w:space="0" w:color="auto"/>
        <w:bottom w:val="none" w:sz="0" w:space="0" w:color="auto"/>
        <w:right w:val="none" w:sz="0" w:space="0" w:color="auto"/>
      </w:divBdr>
    </w:div>
    <w:div w:id="1812865700">
      <w:bodyDiv w:val="1"/>
      <w:marLeft w:val="0"/>
      <w:marRight w:val="0"/>
      <w:marTop w:val="0"/>
      <w:marBottom w:val="0"/>
      <w:divBdr>
        <w:top w:val="none" w:sz="0" w:space="0" w:color="auto"/>
        <w:left w:val="none" w:sz="0" w:space="0" w:color="auto"/>
        <w:bottom w:val="none" w:sz="0" w:space="0" w:color="auto"/>
        <w:right w:val="none" w:sz="0" w:space="0" w:color="auto"/>
      </w:divBdr>
    </w:div>
    <w:div w:id="1840077555">
      <w:bodyDiv w:val="1"/>
      <w:marLeft w:val="0"/>
      <w:marRight w:val="0"/>
      <w:marTop w:val="0"/>
      <w:marBottom w:val="0"/>
      <w:divBdr>
        <w:top w:val="none" w:sz="0" w:space="0" w:color="auto"/>
        <w:left w:val="none" w:sz="0" w:space="0" w:color="auto"/>
        <w:bottom w:val="none" w:sz="0" w:space="0" w:color="auto"/>
        <w:right w:val="none" w:sz="0" w:space="0" w:color="auto"/>
      </w:divBdr>
    </w:div>
    <w:div w:id="1883521655">
      <w:bodyDiv w:val="1"/>
      <w:marLeft w:val="0"/>
      <w:marRight w:val="0"/>
      <w:marTop w:val="0"/>
      <w:marBottom w:val="0"/>
      <w:divBdr>
        <w:top w:val="none" w:sz="0" w:space="0" w:color="auto"/>
        <w:left w:val="none" w:sz="0" w:space="0" w:color="auto"/>
        <w:bottom w:val="none" w:sz="0" w:space="0" w:color="auto"/>
        <w:right w:val="none" w:sz="0" w:space="0" w:color="auto"/>
      </w:divBdr>
    </w:div>
    <w:div w:id="1925911870">
      <w:bodyDiv w:val="1"/>
      <w:marLeft w:val="0"/>
      <w:marRight w:val="0"/>
      <w:marTop w:val="0"/>
      <w:marBottom w:val="0"/>
      <w:divBdr>
        <w:top w:val="none" w:sz="0" w:space="0" w:color="auto"/>
        <w:left w:val="none" w:sz="0" w:space="0" w:color="auto"/>
        <w:bottom w:val="none" w:sz="0" w:space="0" w:color="auto"/>
        <w:right w:val="none" w:sz="0" w:space="0" w:color="auto"/>
      </w:divBdr>
    </w:div>
    <w:div w:id="1947152207">
      <w:bodyDiv w:val="1"/>
      <w:marLeft w:val="0"/>
      <w:marRight w:val="0"/>
      <w:marTop w:val="0"/>
      <w:marBottom w:val="0"/>
      <w:divBdr>
        <w:top w:val="none" w:sz="0" w:space="0" w:color="auto"/>
        <w:left w:val="none" w:sz="0" w:space="0" w:color="auto"/>
        <w:bottom w:val="none" w:sz="0" w:space="0" w:color="auto"/>
        <w:right w:val="none" w:sz="0" w:space="0" w:color="auto"/>
      </w:divBdr>
    </w:div>
    <w:div w:id="1955284748">
      <w:bodyDiv w:val="1"/>
      <w:marLeft w:val="0"/>
      <w:marRight w:val="0"/>
      <w:marTop w:val="0"/>
      <w:marBottom w:val="0"/>
      <w:divBdr>
        <w:top w:val="none" w:sz="0" w:space="0" w:color="auto"/>
        <w:left w:val="none" w:sz="0" w:space="0" w:color="auto"/>
        <w:bottom w:val="none" w:sz="0" w:space="0" w:color="auto"/>
        <w:right w:val="none" w:sz="0" w:space="0" w:color="auto"/>
      </w:divBdr>
    </w:div>
    <w:div w:id="1976331596">
      <w:bodyDiv w:val="1"/>
      <w:marLeft w:val="0"/>
      <w:marRight w:val="0"/>
      <w:marTop w:val="0"/>
      <w:marBottom w:val="0"/>
      <w:divBdr>
        <w:top w:val="none" w:sz="0" w:space="0" w:color="auto"/>
        <w:left w:val="none" w:sz="0" w:space="0" w:color="auto"/>
        <w:bottom w:val="none" w:sz="0" w:space="0" w:color="auto"/>
        <w:right w:val="none" w:sz="0" w:space="0" w:color="auto"/>
      </w:divBdr>
      <w:divsChild>
        <w:div w:id="703596754">
          <w:marLeft w:val="0"/>
          <w:marRight w:val="0"/>
          <w:marTop w:val="0"/>
          <w:marBottom w:val="0"/>
          <w:divBdr>
            <w:top w:val="none" w:sz="0" w:space="0" w:color="auto"/>
            <w:left w:val="none" w:sz="0" w:space="0" w:color="auto"/>
            <w:bottom w:val="none" w:sz="0" w:space="0" w:color="auto"/>
            <w:right w:val="none" w:sz="0" w:space="0" w:color="auto"/>
          </w:divBdr>
        </w:div>
        <w:div w:id="1829130488">
          <w:marLeft w:val="0"/>
          <w:marRight w:val="0"/>
          <w:marTop w:val="0"/>
          <w:marBottom w:val="0"/>
          <w:divBdr>
            <w:top w:val="none" w:sz="0" w:space="0" w:color="auto"/>
            <w:left w:val="none" w:sz="0" w:space="0" w:color="auto"/>
            <w:bottom w:val="none" w:sz="0" w:space="0" w:color="auto"/>
            <w:right w:val="none" w:sz="0" w:space="0" w:color="auto"/>
          </w:divBdr>
        </w:div>
        <w:div w:id="483818131">
          <w:marLeft w:val="0"/>
          <w:marRight w:val="0"/>
          <w:marTop w:val="0"/>
          <w:marBottom w:val="0"/>
          <w:divBdr>
            <w:top w:val="none" w:sz="0" w:space="0" w:color="auto"/>
            <w:left w:val="none" w:sz="0" w:space="0" w:color="auto"/>
            <w:bottom w:val="none" w:sz="0" w:space="0" w:color="auto"/>
            <w:right w:val="none" w:sz="0" w:space="0" w:color="auto"/>
          </w:divBdr>
        </w:div>
        <w:div w:id="2102603837">
          <w:marLeft w:val="0"/>
          <w:marRight w:val="0"/>
          <w:marTop w:val="0"/>
          <w:marBottom w:val="0"/>
          <w:divBdr>
            <w:top w:val="none" w:sz="0" w:space="0" w:color="auto"/>
            <w:left w:val="none" w:sz="0" w:space="0" w:color="auto"/>
            <w:bottom w:val="none" w:sz="0" w:space="0" w:color="auto"/>
            <w:right w:val="none" w:sz="0" w:space="0" w:color="auto"/>
          </w:divBdr>
        </w:div>
        <w:div w:id="931552909">
          <w:marLeft w:val="0"/>
          <w:marRight w:val="0"/>
          <w:marTop w:val="0"/>
          <w:marBottom w:val="0"/>
          <w:divBdr>
            <w:top w:val="none" w:sz="0" w:space="0" w:color="auto"/>
            <w:left w:val="none" w:sz="0" w:space="0" w:color="auto"/>
            <w:bottom w:val="none" w:sz="0" w:space="0" w:color="auto"/>
            <w:right w:val="none" w:sz="0" w:space="0" w:color="auto"/>
          </w:divBdr>
        </w:div>
        <w:div w:id="1586912084">
          <w:marLeft w:val="0"/>
          <w:marRight w:val="0"/>
          <w:marTop w:val="0"/>
          <w:marBottom w:val="0"/>
          <w:divBdr>
            <w:top w:val="none" w:sz="0" w:space="0" w:color="auto"/>
            <w:left w:val="none" w:sz="0" w:space="0" w:color="auto"/>
            <w:bottom w:val="none" w:sz="0" w:space="0" w:color="auto"/>
            <w:right w:val="none" w:sz="0" w:space="0" w:color="auto"/>
          </w:divBdr>
        </w:div>
        <w:div w:id="554119395">
          <w:marLeft w:val="0"/>
          <w:marRight w:val="0"/>
          <w:marTop w:val="0"/>
          <w:marBottom w:val="0"/>
          <w:divBdr>
            <w:top w:val="none" w:sz="0" w:space="0" w:color="auto"/>
            <w:left w:val="none" w:sz="0" w:space="0" w:color="auto"/>
            <w:bottom w:val="none" w:sz="0" w:space="0" w:color="auto"/>
            <w:right w:val="none" w:sz="0" w:space="0" w:color="auto"/>
          </w:divBdr>
        </w:div>
        <w:div w:id="156574715">
          <w:marLeft w:val="0"/>
          <w:marRight w:val="0"/>
          <w:marTop w:val="0"/>
          <w:marBottom w:val="0"/>
          <w:divBdr>
            <w:top w:val="none" w:sz="0" w:space="0" w:color="auto"/>
            <w:left w:val="none" w:sz="0" w:space="0" w:color="auto"/>
            <w:bottom w:val="none" w:sz="0" w:space="0" w:color="auto"/>
            <w:right w:val="none" w:sz="0" w:space="0" w:color="auto"/>
          </w:divBdr>
        </w:div>
      </w:divsChild>
    </w:div>
    <w:div w:id="1986738225">
      <w:bodyDiv w:val="1"/>
      <w:marLeft w:val="0"/>
      <w:marRight w:val="0"/>
      <w:marTop w:val="0"/>
      <w:marBottom w:val="0"/>
      <w:divBdr>
        <w:top w:val="none" w:sz="0" w:space="0" w:color="auto"/>
        <w:left w:val="none" w:sz="0" w:space="0" w:color="auto"/>
        <w:bottom w:val="none" w:sz="0" w:space="0" w:color="auto"/>
        <w:right w:val="none" w:sz="0" w:space="0" w:color="auto"/>
      </w:divBdr>
    </w:div>
    <w:div w:id="2031058141">
      <w:bodyDiv w:val="1"/>
      <w:marLeft w:val="0"/>
      <w:marRight w:val="0"/>
      <w:marTop w:val="0"/>
      <w:marBottom w:val="0"/>
      <w:divBdr>
        <w:top w:val="none" w:sz="0" w:space="0" w:color="auto"/>
        <w:left w:val="none" w:sz="0" w:space="0" w:color="auto"/>
        <w:bottom w:val="none" w:sz="0" w:space="0" w:color="auto"/>
        <w:right w:val="none" w:sz="0" w:space="0" w:color="auto"/>
      </w:divBdr>
    </w:div>
    <w:div w:id="2043045701">
      <w:bodyDiv w:val="1"/>
      <w:marLeft w:val="0"/>
      <w:marRight w:val="0"/>
      <w:marTop w:val="0"/>
      <w:marBottom w:val="0"/>
      <w:divBdr>
        <w:top w:val="none" w:sz="0" w:space="0" w:color="auto"/>
        <w:left w:val="none" w:sz="0" w:space="0" w:color="auto"/>
        <w:bottom w:val="none" w:sz="0" w:space="0" w:color="auto"/>
        <w:right w:val="none" w:sz="0" w:space="0" w:color="auto"/>
      </w:divBdr>
    </w:div>
    <w:div w:id="2065324086">
      <w:bodyDiv w:val="1"/>
      <w:marLeft w:val="0"/>
      <w:marRight w:val="0"/>
      <w:marTop w:val="0"/>
      <w:marBottom w:val="0"/>
      <w:divBdr>
        <w:top w:val="none" w:sz="0" w:space="0" w:color="auto"/>
        <w:left w:val="none" w:sz="0" w:space="0" w:color="auto"/>
        <w:bottom w:val="none" w:sz="0" w:space="0" w:color="auto"/>
        <w:right w:val="none" w:sz="0" w:space="0" w:color="auto"/>
      </w:divBdr>
    </w:div>
    <w:div w:id="2072922548">
      <w:bodyDiv w:val="1"/>
      <w:marLeft w:val="0"/>
      <w:marRight w:val="0"/>
      <w:marTop w:val="0"/>
      <w:marBottom w:val="0"/>
      <w:divBdr>
        <w:top w:val="none" w:sz="0" w:space="0" w:color="auto"/>
        <w:left w:val="none" w:sz="0" w:space="0" w:color="auto"/>
        <w:bottom w:val="none" w:sz="0" w:space="0" w:color="auto"/>
        <w:right w:val="none" w:sz="0" w:space="0" w:color="auto"/>
      </w:divBdr>
    </w:div>
    <w:div w:id="2095125778">
      <w:bodyDiv w:val="1"/>
      <w:marLeft w:val="0"/>
      <w:marRight w:val="0"/>
      <w:marTop w:val="0"/>
      <w:marBottom w:val="0"/>
      <w:divBdr>
        <w:top w:val="none" w:sz="0" w:space="0" w:color="auto"/>
        <w:left w:val="none" w:sz="0" w:space="0" w:color="auto"/>
        <w:bottom w:val="none" w:sz="0" w:space="0" w:color="auto"/>
        <w:right w:val="none" w:sz="0" w:space="0" w:color="auto"/>
      </w:divBdr>
      <w:divsChild>
        <w:div w:id="1095630990">
          <w:marLeft w:val="0"/>
          <w:marRight w:val="0"/>
          <w:marTop w:val="0"/>
          <w:marBottom w:val="0"/>
          <w:divBdr>
            <w:top w:val="none" w:sz="0" w:space="0" w:color="auto"/>
            <w:left w:val="none" w:sz="0" w:space="0" w:color="auto"/>
            <w:bottom w:val="none" w:sz="0" w:space="0" w:color="auto"/>
            <w:right w:val="none" w:sz="0" w:space="0" w:color="auto"/>
          </w:divBdr>
        </w:div>
        <w:div w:id="1512446995">
          <w:marLeft w:val="0"/>
          <w:marRight w:val="0"/>
          <w:marTop w:val="0"/>
          <w:marBottom w:val="0"/>
          <w:divBdr>
            <w:top w:val="none" w:sz="0" w:space="0" w:color="auto"/>
            <w:left w:val="none" w:sz="0" w:space="0" w:color="auto"/>
            <w:bottom w:val="none" w:sz="0" w:space="0" w:color="auto"/>
            <w:right w:val="none" w:sz="0" w:space="0" w:color="auto"/>
          </w:divBdr>
        </w:div>
        <w:div w:id="1356274395">
          <w:marLeft w:val="0"/>
          <w:marRight w:val="0"/>
          <w:marTop w:val="0"/>
          <w:marBottom w:val="0"/>
          <w:divBdr>
            <w:top w:val="none" w:sz="0" w:space="0" w:color="auto"/>
            <w:left w:val="none" w:sz="0" w:space="0" w:color="auto"/>
            <w:bottom w:val="none" w:sz="0" w:space="0" w:color="auto"/>
            <w:right w:val="none" w:sz="0" w:space="0" w:color="auto"/>
          </w:divBdr>
        </w:div>
        <w:div w:id="386729655">
          <w:marLeft w:val="0"/>
          <w:marRight w:val="0"/>
          <w:marTop w:val="0"/>
          <w:marBottom w:val="0"/>
          <w:divBdr>
            <w:top w:val="none" w:sz="0" w:space="0" w:color="auto"/>
            <w:left w:val="none" w:sz="0" w:space="0" w:color="auto"/>
            <w:bottom w:val="none" w:sz="0" w:space="0" w:color="auto"/>
            <w:right w:val="none" w:sz="0" w:space="0" w:color="auto"/>
          </w:divBdr>
        </w:div>
        <w:div w:id="1150751173">
          <w:marLeft w:val="0"/>
          <w:marRight w:val="0"/>
          <w:marTop w:val="0"/>
          <w:marBottom w:val="0"/>
          <w:divBdr>
            <w:top w:val="none" w:sz="0" w:space="0" w:color="auto"/>
            <w:left w:val="none" w:sz="0" w:space="0" w:color="auto"/>
            <w:bottom w:val="none" w:sz="0" w:space="0" w:color="auto"/>
            <w:right w:val="none" w:sz="0" w:space="0" w:color="auto"/>
          </w:divBdr>
        </w:div>
        <w:div w:id="1059134365">
          <w:marLeft w:val="0"/>
          <w:marRight w:val="0"/>
          <w:marTop w:val="0"/>
          <w:marBottom w:val="0"/>
          <w:divBdr>
            <w:top w:val="none" w:sz="0" w:space="0" w:color="auto"/>
            <w:left w:val="none" w:sz="0" w:space="0" w:color="auto"/>
            <w:bottom w:val="none" w:sz="0" w:space="0" w:color="auto"/>
            <w:right w:val="none" w:sz="0" w:space="0" w:color="auto"/>
          </w:divBdr>
        </w:div>
        <w:div w:id="2122144086">
          <w:marLeft w:val="0"/>
          <w:marRight w:val="0"/>
          <w:marTop w:val="0"/>
          <w:marBottom w:val="0"/>
          <w:divBdr>
            <w:top w:val="none" w:sz="0" w:space="0" w:color="auto"/>
            <w:left w:val="none" w:sz="0" w:space="0" w:color="auto"/>
            <w:bottom w:val="none" w:sz="0" w:space="0" w:color="auto"/>
            <w:right w:val="none" w:sz="0" w:space="0" w:color="auto"/>
          </w:divBdr>
        </w:div>
        <w:div w:id="1405032539">
          <w:marLeft w:val="0"/>
          <w:marRight w:val="0"/>
          <w:marTop w:val="0"/>
          <w:marBottom w:val="0"/>
          <w:divBdr>
            <w:top w:val="none" w:sz="0" w:space="0" w:color="auto"/>
            <w:left w:val="none" w:sz="0" w:space="0" w:color="auto"/>
            <w:bottom w:val="none" w:sz="0" w:space="0" w:color="auto"/>
            <w:right w:val="none" w:sz="0" w:space="0" w:color="auto"/>
          </w:divBdr>
        </w:div>
      </w:divsChild>
    </w:div>
    <w:div w:id="2103334485">
      <w:bodyDiv w:val="1"/>
      <w:marLeft w:val="0"/>
      <w:marRight w:val="0"/>
      <w:marTop w:val="0"/>
      <w:marBottom w:val="0"/>
      <w:divBdr>
        <w:top w:val="none" w:sz="0" w:space="0" w:color="auto"/>
        <w:left w:val="none" w:sz="0" w:space="0" w:color="auto"/>
        <w:bottom w:val="none" w:sz="0" w:space="0" w:color="auto"/>
        <w:right w:val="none" w:sz="0" w:space="0" w:color="auto"/>
      </w:divBdr>
    </w:div>
    <w:div w:id="2111318082">
      <w:bodyDiv w:val="1"/>
      <w:marLeft w:val="0"/>
      <w:marRight w:val="0"/>
      <w:marTop w:val="0"/>
      <w:marBottom w:val="0"/>
      <w:divBdr>
        <w:top w:val="none" w:sz="0" w:space="0" w:color="auto"/>
        <w:left w:val="none" w:sz="0" w:space="0" w:color="auto"/>
        <w:bottom w:val="none" w:sz="0" w:space="0" w:color="auto"/>
        <w:right w:val="none" w:sz="0" w:space="0" w:color="auto"/>
      </w:divBdr>
    </w:div>
    <w:div w:id="212569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9.pn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CF86FE-4D85-4D97-8BC6-D14008F057DA}" type="doc">
      <dgm:prSet loTypeId="urn:microsoft.com/office/officeart/2005/8/layout/hList7#1" loCatId="list" qsTypeId="urn:microsoft.com/office/officeart/2005/8/quickstyle/simple1" qsCatId="simple" csTypeId="urn:microsoft.com/office/officeart/2005/8/colors/accent1_1" csCatId="accent1" phldr="1"/>
      <dgm:spPr/>
    </dgm:pt>
    <dgm:pt modelId="{DE1A46B3-B800-49D7-9D9E-0FCFB3F5BED6}">
      <dgm:prSet phldrT="[Texto]"/>
      <dgm:spPr>
        <a:xfrm>
          <a:off x="1308"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Gestión de residuos sólidos</a:t>
          </a:r>
        </a:p>
      </dgm:t>
    </dgm:pt>
    <dgm:pt modelId="{9CDE6989-03AF-4DF7-89FA-286383E4C9FF}" type="parTrans" cxnId="{24D0DE93-FD47-447A-A7CC-D834C82BA14C}">
      <dgm:prSet/>
      <dgm:spPr/>
      <dgm:t>
        <a:bodyPr/>
        <a:lstStyle/>
        <a:p>
          <a:pPr algn="ctr"/>
          <a:endParaRPr lang="es-CO"/>
        </a:p>
      </dgm:t>
    </dgm:pt>
    <dgm:pt modelId="{E1333565-4FF9-4365-9AD9-9293DF2A599E}" type="sibTrans" cxnId="{24D0DE93-FD47-447A-A7CC-D834C82BA14C}">
      <dgm:prSet/>
      <dgm:spPr/>
      <dgm:t>
        <a:bodyPr/>
        <a:lstStyle/>
        <a:p>
          <a:pPr algn="ctr"/>
          <a:endParaRPr lang="es-CO"/>
        </a:p>
      </dgm:t>
    </dgm:pt>
    <dgm:pt modelId="{9F8E80D4-E6A7-4F4D-813F-8E94FE26B6A0}">
      <dgm:prSet phldrT="[Texto]"/>
      <dgm:spPr>
        <a:xfrm>
          <a:off x="1413973"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Manejo de zonas verdes y fuentes hídricas</a:t>
          </a:r>
        </a:p>
      </dgm:t>
    </dgm:pt>
    <dgm:pt modelId="{76D76D0E-F046-441B-9B6D-4D57280AA363}" type="parTrans" cxnId="{35AD2A49-FC81-4060-9DE4-6B14241A43C8}">
      <dgm:prSet/>
      <dgm:spPr/>
      <dgm:t>
        <a:bodyPr/>
        <a:lstStyle/>
        <a:p>
          <a:pPr algn="ctr"/>
          <a:endParaRPr lang="es-CO"/>
        </a:p>
      </dgm:t>
    </dgm:pt>
    <dgm:pt modelId="{67EF533F-A185-44B9-856C-10817DF152D2}" type="sibTrans" cxnId="{35AD2A49-FC81-4060-9DE4-6B14241A43C8}">
      <dgm:prSet/>
      <dgm:spPr/>
      <dgm:t>
        <a:bodyPr/>
        <a:lstStyle/>
        <a:p>
          <a:pPr algn="ctr"/>
          <a:endParaRPr lang="es-CO"/>
        </a:p>
      </dgm:t>
    </dgm:pt>
    <dgm:pt modelId="{96C202C7-E2DE-4C26-AB11-C7A8D18100E6}">
      <dgm:prSet phldrT="[Texto]"/>
      <dgm:spPr>
        <a:xfrm>
          <a:off x="4239302"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Tenencia responsable de mascotas</a:t>
          </a:r>
        </a:p>
      </dgm:t>
    </dgm:pt>
    <dgm:pt modelId="{D31E0B63-5175-4430-93E7-F96CAE761EAC}" type="parTrans" cxnId="{8989E3D7-F985-4A4B-80E3-257CD3DA6436}">
      <dgm:prSet/>
      <dgm:spPr/>
      <dgm:t>
        <a:bodyPr/>
        <a:lstStyle/>
        <a:p>
          <a:pPr algn="ctr"/>
          <a:endParaRPr lang="es-CO"/>
        </a:p>
      </dgm:t>
    </dgm:pt>
    <dgm:pt modelId="{6750D15F-6426-42AE-8651-37BF44686AF4}" type="sibTrans" cxnId="{8989E3D7-F985-4A4B-80E3-257CD3DA6436}">
      <dgm:prSet/>
      <dgm:spPr/>
      <dgm:t>
        <a:bodyPr/>
        <a:lstStyle/>
        <a:p>
          <a:pPr algn="ctr"/>
          <a:endParaRPr lang="es-CO"/>
        </a:p>
      </dgm:t>
    </dgm:pt>
    <dgm:pt modelId="{ADDF937E-6C26-4539-9586-CA7514BDC543}">
      <dgm:prSet/>
      <dgm:spPr>
        <a:xfrm>
          <a:off x="2826637"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Ahorro y uso eficiente de agua y energía</a:t>
          </a:r>
        </a:p>
      </dgm:t>
    </dgm:pt>
    <dgm:pt modelId="{6EFA5498-3B1E-4F3E-96A0-9D748A8A3CA6}" type="parTrans" cxnId="{7689B31D-BD30-40E0-BBAA-BDC01FA96858}">
      <dgm:prSet/>
      <dgm:spPr/>
      <dgm:t>
        <a:bodyPr/>
        <a:lstStyle/>
        <a:p>
          <a:pPr algn="ctr"/>
          <a:endParaRPr lang="es-CO"/>
        </a:p>
      </dgm:t>
    </dgm:pt>
    <dgm:pt modelId="{47F39973-7A56-41E1-93A4-919DCA4753E1}" type="sibTrans" cxnId="{7689B31D-BD30-40E0-BBAA-BDC01FA96858}">
      <dgm:prSet/>
      <dgm:spPr/>
      <dgm:t>
        <a:bodyPr/>
        <a:lstStyle/>
        <a:p>
          <a:pPr algn="ctr"/>
          <a:endParaRPr lang="es-CO"/>
        </a:p>
      </dgm:t>
    </dgm:pt>
    <dgm:pt modelId="{CE3AF18B-5ACB-43A3-B657-33E316821F26}" type="pres">
      <dgm:prSet presAssocID="{94CF86FE-4D85-4D97-8BC6-D14008F057DA}" presName="Name0" presStyleCnt="0">
        <dgm:presLayoutVars>
          <dgm:dir/>
          <dgm:resizeHandles val="exact"/>
        </dgm:presLayoutVars>
      </dgm:prSet>
      <dgm:spPr/>
    </dgm:pt>
    <dgm:pt modelId="{2C147521-07D6-4310-B3B5-FEED11568939}" type="pres">
      <dgm:prSet presAssocID="{94CF86FE-4D85-4D97-8BC6-D14008F057DA}" presName="fgShape" presStyleLbl="fgShp" presStyleIdx="0" presStyleCnt="1"/>
      <dgm:spPr>
        <a:xfrm>
          <a:off x="224485" y="2594864"/>
          <a:ext cx="5163159" cy="486537"/>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E11FB3A6-1FA4-4FB3-AB77-420EDD36C0B2}" type="pres">
      <dgm:prSet presAssocID="{94CF86FE-4D85-4D97-8BC6-D14008F057DA}" presName="linComp" presStyleCnt="0"/>
      <dgm:spPr/>
    </dgm:pt>
    <dgm:pt modelId="{18A200F0-32E1-463C-BC7C-0182DB344843}" type="pres">
      <dgm:prSet presAssocID="{DE1A46B3-B800-49D7-9D9E-0FCFB3F5BED6}" presName="compNode" presStyleCnt="0"/>
      <dgm:spPr/>
    </dgm:pt>
    <dgm:pt modelId="{3A73676D-38C9-4EEA-B8C3-0ECCD586F401}" type="pres">
      <dgm:prSet presAssocID="{DE1A46B3-B800-49D7-9D9E-0FCFB3F5BED6}" presName="bkgdShape" presStyleLbl="node1" presStyleIdx="0" presStyleCnt="4" custLinFactNeighborX="1526"/>
      <dgm:spPr>
        <a:prstGeom prst="roundRect">
          <a:avLst>
            <a:gd name="adj" fmla="val 10000"/>
          </a:avLst>
        </a:prstGeom>
      </dgm:spPr>
    </dgm:pt>
    <dgm:pt modelId="{1D029BF5-024A-4B39-9622-DAAE63C97A99}" type="pres">
      <dgm:prSet presAssocID="{DE1A46B3-B800-49D7-9D9E-0FCFB3F5BED6}" presName="nodeTx" presStyleLbl="node1" presStyleIdx="0" presStyleCnt="4">
        <dgm:presLayoutVars>
          <dgm:bulletEnabled val="1"/>
        </dgm:presLayoutVars>
      </dgm:prSet>
      <dgm:spPr/>
    </dgm:pt>
    <dgm:pt modelId="{281EFCDA-1F39-430B-804A-998D515CADF5}" type="pres">
      <dgm:prSet presAssocID="{DE1A46B3-B800-49D7-9D9E-0FCFB3F5BED6}" presName="invisiNode" presStyleLbl="node1" presStyleIdx="0" presStyleCnt="4"/>
      <dgm:spPr/>
    </dgm:pt>
    <dgm:pt modelId="{B2E6DC9D-5995-463D-8E5B-BB24A058AFC4}" type="pres">
      <dgm:prSet presAssocID="{DE1A46B3-B800-49D7-9D9E-0FCFB3F5BED6}" presName="imagNode" presStyleLbl="fgImgPlace1" presStyleIdx="0" presStyleCnt="4"/>
      <dgm:spPr>
        <a:xfrm>
          <a:off x="147011" y="194614"/>
          <a:ext cx="1080112" cy="108011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25400" cap="flat" cmpd="sng" algn="ctr">
          <a:solidFill>
            <a:srgbClr val="4F81BD">
              <a:shade val="80000"/>
              <a:hueOff val="0"/>
              <a:satOff val="0"/>
              <a:lumOff val="0"/>
              <a:alphaOff val="0"/>
            </a:srgbClr>
          </a:solidFill>
          <a:prstDash val="solid"/>
        </a:ln>
        <a:effectLst/>
      </dgm:spPr>
    </dgm:pt>
    <dgm:pt modelId="{735C18D8-C118-451F-8B21-64B9B2B1A70A}" type="pres">
      <dgm:prSet presAssocID="{E1333565-4FF9-4365-9AD9-9293DF2A599E}" presName="sibTrans" presStyleLbl="sibTrans2D1" presStyleIdx="0" presStyleCnt="0"/>
      <dgm:spPr/>
    </dgm:pt>
    <dgm:pt modelId="{68AFCF86-0524-4438-B1B3-0BE4212D31AD}" type="pres">
      <dgm:prSet presAssocID="{9F8E80D4-E6A7-4F4D-813F-8E94FE26B6A0}" presName="compNode" presStyleCnt="0"/>
      <dgm:spPr/>
    </dgm:pt>
    <dgm:pt modelId="{15180D3B-F326-4F18-BE99-F4F49AE3C41C}" type="pres">
      <dgm:prSet presAssocID="{9F8E80D4-E6A7-4F4D-813F-8E94FE26B6A0}" presName="bkgdShape" presStyleLbl="node1" presStyleIdx="1" presStyleCnt="4"/>
      <dgm:spPr>
        <a:prstGeom prst="roundRect">
          <a:avLst>
            <a:gd name="adj" fmla="val 10000"/>
          </a:avLst>
        </a:prstGeom>
      </dgm:spPr>
    </dgm:pt>
    <dgm:pt modelId="{8C145F70-56EB-4864-9C4A-47F3CC0DA9B3}" type="pres">
      <dgm:prSet presAssocID="{9F8E80D4-E6A7-4F4D-813F-8E94FE26B6A0}" presName="nodeTx" presStyleLbl="node1" presStyleIdx="1" presStyleCnt="4">
        <dgm:presLayoutVars>
          <dgm:bulletEnabled val="1"/>
        </dgm:presLayoutVars>
      </dgm:prSet>
      <dgm:spPr/>
    </dgm:pt>
    <dgm:pt modelId="{40256D79-0E93-416C-ACC2-E505B0239F7C}" type="pres">
      <dgm:prSet presAssocID="{9F8E80D4-E6A7-4F4D-813F-8E94FE26B6A0}" presName="invisiNode" presStyleLbl="node1" presStyleIdx="1" presStyleCnt="4"/>
      <dgm:spPr/>
    </dgm:pt>
    <dgm:pt modelId="{907950CC-B600-44ED-984F-582E36AA467A}" type="pres">
      <dgm:prSet presAssocID="{9F8E80D4-E6A7-4F4D-813F-8E94FE26B6A0}" presName="imagNode" presStyleLbl="fgImgPlace1" presStyleIdx="1" presStyleCnt="4"/>
      <dgm:spPr>
        <a:xfrm>
          <a:off x="1559676" y="194614"/>
          <a:ext cx="1080112" cy="108011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25400" cap="flat" cmpd="sng" algn="ctr">
          <a:solidFill>
            <a:srgbClr val="4F81BD">
              <a:shade val="80000"/>
              <a:hueOff val="0"/>
              <a:satOff val="0"/>
              <a:lumOff val="0"/>
              <a:alphaOff val="0"/>
            </a:srgbClr>
          </a:solidFill>
          <a:prstDash val="solid"/>
        </a:ln>
        <a:effectLst/>
      </dgm:spPr>
    </dgm:pt>
    <dgm:pt modelId="{A23E55C8-F664-4DD7-87D9-D00D138812D9}" type="pres">
      <dgm:prSet presAssocID="{67EF533F-A185-44B9-856C-10817DF152D2}" presName="sibTrans" presStyleLbl="sibTrans2D1" presStyleIdx="0" presStyleCnt="0"/>
      <dgm:spPr/>
    </dgm:pt>
    <dgm:pt modelId="{C63106B8-DB85-4DEB-91C0-1A25687CF6DF}" type="pres">
      <dgm:prSet presAssocID="{ADDF937E-6C26-4539-9586-CA7514BDC543}" presName="compNode" presStyleCnt="0"/>
      <dgm:spPr/>
    </dgm:pt>
    <dgm:pt modelId="{73293CD4-ED8E-48FE-B501-F04F03476BD3}" type="pres">
      <dgm:prSet presAssocID="{ADDF937E-6C26-4539-9586-CA7514BDC543}" presName="bkgdShape" presStyleLbl="node1" presStyleIdx="2" presStyleCnt="4"/>
      <dgm:spPr>
        <a:prstGeom prst="roundRect">
          <a:avLst>
            <a:gd name="adj" fmla="val 10000"/>
          </a:avLst>
        </a:prstGeom>
      </dgm:spPr>
    </dgm:pt>
    <dgm:pt modelId="{B43F3D6B-CE43-429E-AD9A-1004BEC9B725}" type="pres">
      <dgm:prSet presAssocID="{ADDF937E-6C26-4539-9586-CA7514BDC543}" presName="nodeTx" presStyleLbl="node1" presStyleIdx="2" presStyleCnt="4">
        <dgm:presLayoutVars>
          <dgm:bulletEnabled val="1"/>
        </dgm:presLayoutVars>
      </dgm:prSet>
      <dgm:spPr/>
    </dgm:pt>
    <dgm:pt modelId="{AD8DBD7D-F596-4A25-90DA-9D83B657C68D}" type="pres">
      <dgm:prSet presAssocID="{ADDF937E-6C26-4539-9586-CA7514BDC543}" presName="invisiNode" presStyleLbl="node1" presStyleIdx="2" presStyleCnt="4"/>
      <dgm:spPr/>
    </dgm:pt>
    <dgm:pt modelId="{B0CEB0BF-3081-4414-B1E7-3F6D0FFF05E4}" type="pres">
      <dgm:prSet presAssocID="{ADDF937E-6C26-4539-9586-CA7514BDC543}" presName="imagNode" presStyleLbl="fgImgPlace1" presStyleIdx="2" presStyleCnt="4" custLinFactNeighborX="-2574" custLinFactNeighborY="-2432"/>
      <dgm:spPr>
        <a:xfrm>
          <a:off x="2972341" y="194614"/>
          <a:ext cx="1080112" cy="1080112"/>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7000" r="-27000"/>
          </a:stretch>
        </a:blipFill>
        <a:ln w="25400" cap="flat" cmpd="sng" algn="ctr">
          <a:solidFill>
            <a:srgbClr val="4F81BD">
              <a:shade val="80000"/>
              <a:hueOff val="0"/>
              <a:satOff val="0"/>
              <a:lumOff val="0"/>
              <a:alphaOff val="0"/>
            </a:srgbClr>
          </a:solidFill>
          <a:prstDash val="solid"/>
        </a:ln>
        <a:effectLst/>
      </dgm:spPr>
    </dgm:pt>
    <dgm:pt modelId="{72882A2E-9C0E-4B9F-8ADA-231E0CAFAE1F}" type="pres">
      <dgm:prSet presAssocID="{47F39973-7A56-41E1-93A4-919DCA4753E1}" presName="sibTrans" presStyleLbl="sibTrans2D1" presStyleIdx="0" presStyleCnt="0"/>
      <dgm:spPr/>
    </dgm:pt>
    <dgm:pt modelId="{8E571772-003F-4723-B0C6-EBF7544BA589}" type="pres">
      <dgm:prSet presAssocID="{96C202C7-E2DE-4C26-AB11-C7A8D18100E6}" presName="compNode" presStyleCnt="0"/>
      <dgm:spPr/>
    </dgm:pt>
    <dgm:pt modelId="{DBBE27DB-73C2-467A-82B7-2F33CAD6DBED}" type="pres">
      <dgm:prSet presAssocID="{96C202C7-E2DE-4C26-AB11-C7A8D18100E6}" presName="bkgdShape" presStyleLbl="node1" presStyleIdx="3" presStyleCnt="4" custLinFactNeighborX="878"/>
      <dgm:spPr>
        <a:prstGeom prst="roundRect">
          <a:avLst>
            <a:gd name="adj" fmla="val 10000"/>
          </a:avLst>
        </a:prstGeom>
      </dgm:spPr>
    </dgm:pt>
    <dgm:pt modelId="{53274FBD-6F93-4C87-92AB-0F96748836BB}" type="pres">
      <dgm:prSet presAssocID="{96C202C7-E2DE-4C26-AB11-C7A8D18100E6}" presName="nodeTx" presStyleLbl="node1" presStyleIdx="3" presStyleCnt="4">
        <dgm:presLayoutVars>
          <dgm:bulletEnabled val="1"/>
        </dgm:presLayoutVars>
      </dgm:prSet>
      <dgm:spPr/>
    </dgm:pt>
    <dgm:pt modelId="{EE0FE0EF-8FD0-4F50-A43D-9EF9E6ECE248}" type="pres">
      <dgm:prSet presAssocID="{96C202C7-E2DE-4C26-AB11-C7A8D18100E6}" presName="invisiNode" presStyleLbl="node1" presStyleIdx="3" presStyleCnt="4"/>
      <dgm:spPr/>
    </dgm:pt>
    <dgm:pt modelId="{9DEF7BF8-9F53-4107-9881-9B0FC556E1BB}" type="pres">
      <dgm:prSet presAssocID="{96C202C7-E2DE-4C26-AB11-C7A8D18100E6}" presName="imagNode" presStyleLbl="fgImgPlace1" presStyleIdx="3" presStyleCnt="4"/>
      <dgm:spPr>
        <a:xfrm>
          <a:off x="4385005" y="194614"/>
          <a:ext cx="1080112" cy="108011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58000" r="-58000"/>
          </a:stretch>
        </a:blipFill>
        <a:ln w="25400" cap="flat" cmpd="sng" algn="ctr">
          <a:solidFill>
            <a:srgbClr val="4F81BD">
              <a:shade val="80000"/>
              <a:hueOff val="0"/>
              <a:satOff val="0"/>
              <a:lumOff val="0"/>
              <a:alphaOff val="0"/>
            </a:srgbClr>
          </a:solidFill>
          <a:prstDash val="solid"/>
        </a:ln>
        <a:effectLst/>
      </dgm:spPr>
    </dgm:pt>
  </dgm:ptLst>
  <dgm:cxnLst>
    <dgm:cxn modelId="{9326F30B-BD89-46DC-AC33-B5A23E1AC404}" type="presOf" srcId="{DE1A46B3-B800-49D7-9D9E-0FCFB3F5BED6}" destId="{1D029BF5-024A-4B39-9622-DAAE63C97A99}" srcOrd="1" destOrd="0" presId="urn:microsoft.com/office/officeart/2005/8/layout/hList7#1"/>
    <dgm:cxn modelId="{37B7C318-B422-4A7D-BCCE-84B21340392B}" type="presOf" srcId="{DE1A46B3-B800-49D7-9D9E-0FCFB3F5BED6}" destId="{3A73676D-38C9-4EEA-B8C3-0ECCD586F401}" srcOrd="0" destOrd="0" presId="urn:microsoft.com/office/officeart/2005/8/layout/hList7#1"/>
    <dgm:cxn modelId="{7689B31D-BD30-40E0-BBAA-BDC01FA96858}" srcId="{94CF86FE-4D85-4D97-8BC6-D14008F057DA}" destId="{ADDF937E-6C26-4539-9586-CA7514BDC543}" srcOrd="2" destOrd="0" parTransId="{6EFA5498-3B1E-4F3E-96A0-9D748A8A3CA6}" sibTransId="{47F39973-7A56-41E1-93A4-919DCA4753E1}"/>
    <dgm:cxn modelId="{048ED221-FE0A-4DF1-8026-9CDFF6707BC2}" type="presOf" srcId="{ADDF937E-6C26-4539-9586-CA7514BDC543}" destId="{B43F3D6B-CE43-429E-AD9A-1004BEC9B725}" srcOrd="1" destOrd="0" presId="urn:microsoft.com/office/officeart/2005/8/layout/hList7#1"/>
    <dgm:cxn modelId="{0AC3A043-E173-45AC-9F77-C16CB0AC76FD}" type="presOf" srcId="{ADDF937E-6C26-4539-9586-CA7514BDC543}" destId="{73293CD4-ED8E-48FE-B501-F04F03476BD3}" srcOrd="0" destOrd="0" presId="urn:microsoft.com/office/officeart/2005/8/layout/hList7#1"/>
    <dgm:cxn modelId="{16F17768-C24E-4DCF-822D-54D25E1D6F42}" type="presOf" srcId="{94CF86FE-4D85-4D97-8BC6-D14008F057DA}" destId="{CE3AF18B-5ACB-43A3-B657-33E316821F26}" srcOrd="0" destOrd="0" presId="urn:microsoft.com/office/officeart/2005/8/layout/hList7#1"/>
    <dgm:cxn modelId="{35AD2A49-FC81-4060-9DE4-6B14241A43C8}" srcId="{94CF86FE-4D85-4D97-8BC6-D14008F057DA}" destId="{9F8E80D4-E6A7-4F4D-813F-8E94FE26B6A0}" srcOrd="1" destOrd="0" parTransId="{76D76D0E-F046-441B-9B6D-4D57280AA363}" sibTransId="{67EF533F-A185-44B9-856C-10817DF152D2}"/>
    <dgm:cxn modelId="{2CAFA788-2506-404E-99D8-F39048CD274C}" type="presOf" srcId="{E1333565-4FF9-4365-9AD9-9293DF2A599E}" destId="{735C18D8-C118-451F-8B21-64B9B2B1A70A}" srcOrd="0" destOrd="0" presId="urn:microsoft.com/office/officeart/2005/8/layout/hList7#1"/>
    <dgm:cxn modelId="{24D0DE93-FD47-447A-A7CC-D834C82BA14C}" srcId="{94CF86FE-4D85-4D97-8BC6-D14008F057DA}" destId="{DE1A46B3-B800-49D7-9D9E-0FCFB3F5BED6}" srcOrd="0" destOrd="0" parTransId="{9CDE6989-03AF-4DF7-89FA-286383E4C9FF}" sibTransId="{E1333565-4FF9-4365-9AD9-9293DF2A599E}"/>
    <dgm:cxn modelId="{6DD54295-D307-4C5F-821F-16EBB2BF3CC1}" type="presOf" srcId="{96C202C7-E2DE-4C26-AB11-C7A8D18100E6}" destId="{DBBE27DB-73C2-467A-82B7-2F33CAD6DBED}" srcOrd="0" destOrd="0" presId="urn:microsoft.com/office/officeart/2005/8/layout/hList7#1"/>
    <dgm:cxn modelId="{407A8FB4-525E-417C-B5A2-564D8B519DA6}" type="presOf" srcId="{67EF533F-A185-44B9-856C-10817DF152D2}" destId="{A23E55C8-F664-4DD7-87D9-D00D138812D9}" srcOrd="0" destOrd="0" presId="urn:microsoft.com/office/officeart/2005/8/layout/hList7#1"/>
    <dgm:cxn modelId="{41290DCB-8E18-41B2-94C3-D15F9E5CE931}" type="presOf" srcId="{47F39973-7A56-41E1-93A4-919DCA4753E1}" destId="{72882A2E-9C0E-4B9F-8ADA-231E0CAFAE1F}" srcOrd="0" destOrd="0" presId="urn:microsoft.com/office/officeart/2005/8/layout/hList7#1"/>
    <dgm:cxn modelId="{972CB3CE-6E4F-49D4-AE0E-94A768AEFDE8}" type="presOf" srcId="{96C202C7-E2DE-4C26-AB11-C7A8D18100E6}" destId="{53274FBD-6F93-4C87-92AB-0F96748836BB}" srcOrd="1" destOrd="0" presId="urn:microsoft.com/office/officeart/2005/8/layout/hList7#1"/>
    <dgm:cxn modelId="{8989E3D7-F985-4A4B-80E3-257CD3DA6436}" srcId="{94CF86FE-4D85-4D97-8BC6-D14008F057DA}" destId="{96C202C7-E2DE-4C26-AB11-C7A8D18100E6}" srcOrd="3" destOrd="0" parTransId="{D31E0B63-5175-4430-93E7-F96CAE761EAC}" sibTransId="{6750D15F-6426-42AE-8651-37BF44686AF4}"/>
    <dgm:cxn modelId="{05F4C1E3-ED8C-4AF4-91D2-7C374DE86F28}" type="presOf" srcId="{9F8E80D4-E6A7-4F4D-813F-8E94FE26B6A0}" destId="{8C145F70-56EB-4864-9C4A-47F3CC0DA9B3}" srcOrd="1" destOrd="0" presId="urn:microsoft.com/office/officeart/2005/8/layout/hList7#1"/>
    <dgm:cxn modelId="{28E6A1E9-D503-423C-9BC1-796538FF5BC3}" type="presOf" srcId="{9F8E80D4-E6A7-4F4D-813F-8E94FE26B6A0}" destId="{15180D3B-F326-4F18-BE99-F4F49AE3C41C}" srcOrd="0" destOrd="0" presId="urn:microsoft.com/office/officeart/2005/8/layout/hList7#1"/>
    <dgm:cxn modelId="{16E83FC7-810B-4308-921B-64749EA39F1D}" type="presParOf" srcId="{CE3AF18B-5ACB-43A3-B657-33E316821F26}" destId="{2C147521-07D6-4310-B3B5-FEED11568939}" srcOrd="0" destOrd="0" presId="urn:microsoft.com/office/officeart/2005/8/layout/hList7#1"/>
    <dgm:cxn modelId="{B898F5EA-59E2-49E4-9E16-B1108683B771}" type="presParOf" srcId="{CE3AF18B-5ACB-43A3-B657-33E316821F26}" destId="{E11FB3A6-1FA4-4FB3-AB77-420EDD36C0B2}" srcOrd="1" destOrd="0" presId="urn:microsoft.com/office/officeart/2005/8/layout/hList7#1"/>
    <dgm:cxn modelId="{1C16488A-0549-4654-AB53-3AED6C5F1D0A}" type="presParOf" srcId="{E11FB3A6-1FA4-4FB3-AB77-420EDD36C0B2}" destId="{18A200F0-32E1-463C-BC7C-0182DB344843}" srcOrd="0" destOrd="0" presId="urn:microsoft.com/office/officeart/2005/8/layout/hList7#1"/>
    <dgm:cxn modelId="{A011D0A7-01EA-4930-A049-1AF81BDDFA92}" type="presParOf" srcId="{18A200F0-32E1-463C-BC7C-0182DB344843}" destId="{3A73676D-38C9-4EEA-B8C3-0ECCD586F401}" srcOrd="0" destOrd="0" presId="urn:microsoft.com/office/officeart/2005/8/layout/hList7#1"/>
    <dgm:cxn modelId="{597B4EA0-14A5-47BE-AD54-7CAFBD04BAE6}" type="presParOf" srcId="{18A200F0-32E1-463C-BC7C-0182DB344843}" destId="{1D029BF5-024A-4B39-9622-DAAE63C97A99}" srcOrd="1" destOrd="0" presId="urn:microsoft.com/office/officeart/2005/8/layout/hList7#1"/>
    <dgm:cxn modelId="{A542BE1C-E2F5-4AF0-BD21-9517F74CE9C2}" type="presParOf" srcId="{18A200F0-32E1-463C-BC7C-0182DB344843}" destId="{281EFCDA-1F39-430B-804A-998D515CADF5}" srcOrd="2" destOrd="0" presId="urn:microsoft.com/office/officeart/2005/8/layout/hList7#1"/>
    <dgm:cxn modelId="{C9A638E3-3DD8-49FB-A582-1172ECE53BB7}" type="presParOf" srcId="{18A200F0-32E1-463C-BC7C-0182DB344843}" destId="{B2E6DC9D-5995-463D-8E5B-BB24A058AFC4}" srcOrd="3" destOrd="0" presId="urn:microsoft.com/office/officeart/2005/8/layout/hList7#1"/>
    <dgm:cxn modelId="{D44386D2-3F55-4A7A-AB77-6A8922368415}" type="presParOf" srcId="{E11FB3A6-1FA4-4FB3-AB77-420EDD36C0B2}" destId="{735C18D8-C118-451F-8B21-64B9B2B1A70A}" srcOrd="1" destOrd="0" presId="urn:microsoft.com/office/officeart/2005/8/layout/hList7#1"/>
    <dgm:cxn modelId="{CF89413A-3EC5-456A-A780-61FBF6170AA8}" type="presParOf" srcId="{E11FB3A6-1FA4-4FB3-AB77-420EDD36C0B2}" destId="{68AFCF86-0524-4438-B1B3-0BE4212D31AD}" srcOrd="2" destOrd="0" presId="urn:microsoft.com/office/officeart/2005/8/layout/hList7#1"/>
    <dgm:cxn modelId="{B0331F89-6713-4C9C-A71E-08AACB85E6B9}" type="presParOf" srcId="{68AFCF86-0524-4438-B1B3-0BE4212D31AD}" destId="{15180D3B-F326-4F18-BE99-F4F49AE3C41C}" srcOrd="0" destOrd="0" presId="urn:microsoft.com/office/officeart/2005/8/layout/hList7#1"/>
    <dgm:cxn modelId="{96AEA164-CC00-434B-BFD6-736B22AA9208}" type="presParOf" srcId="{68AFCF86-0524-4438-B1B3-0BE4212D31AD}" destId="{8C145F70-56EB-4864-9C4A-47F3CC0DA9B3}" srcOrd="1" destOrd="0" presId="urn:microsoft.com/office/officeart/2005/8/layout/hList7#1"/>
    <dgm:cxn modelId="{44117D88-2105-4FAA-903C-B2B8BC832B37}" type="presParOf" srcId="{68AFCF86-0524-4438-B1B3-0BE4212D31AD}" destId="{40256D79-0E93-416C-ACC2-E505B0239F7C}" srcOrd="2" destOrd="0" presId="urn:microsoft.com/office/officeart/2005/8/layout/hList7#1"/>
    <dgm:cxn modelId="{F560AD1D-ACB1-4B01-82BB-B6932DC83F81}" type="presParOf" srcId="{68AFCF86-0524-4438-B1B3-0BE4212D31AD}" destId="{907950CC-B600-44ED-984F-582E36AA467A}" srcOrd="3" destOrd="0" presId="urn:microsoft.com/office/officeart/2005/8/layout/hList7#1"/>
    <dgm:cxn modelId="{06CB7608-E992-42C3-805A-F2AF121C383C}" type="presParOf" srcId="{E11FB3A6-1FA4-4FB3-AB77-420EDD36C0B2}" destId="{A23E55C8-F664-4DD7-87D9-D00D138812D9}" srcOrd="3" destOrd="0" presId="urn:microsoft.com/office/officeart/2005/8/layout/hList7#1"/>
    <dgm:cxn modelId="{8E7919FB-4B8B-4326-94C5-D9DC51166352}" type="presParOf" srcId="{E11FB3A6-1FA4-4FB3-AB77-420EDD36C0B2}" destId="{C63106B8-DB85-4DEB-91C0-1A25687CF6DF}" srcOrd="4" destOrd="0" presId="urn:microsoft.com/office/officeart/2005/8/layout/hList7#1"/>
    <dgm:cxn modelId="{4C65ED5B-A79B-40AC-A54C-0753B5DDC22B}" type="presParOf" srcId="{C63106B8-DB85-4DEB-91C0-1A25687CF6DF}" destId="{73293CD4-ED8E-48FE-B501-F04F03476BD3}" srcOrd="0" destOrd="0" presId="urn:microsoft.com/office/officeart/2005/8/layout/hList7#1"/>
    <dgm:cxn modelId="{93F392B2-D48F-4AF3-839D-DAFC3D08B77C}" type="presParOf" srcId="{C63106B8-DB85-4DEB-91C0-1A25687CF6DF}" destId="{B43F3D6B-CE43-429E-AD9A-1004BEC9B725}" srcOrd="1" destOrd="0" presId="urn:microsoft.com/office/officeart/2005/8/layout/hList7#1"/>
    <dgm:cxn modelId="{5F8EBD9E-382D-460D-A344-19F0827458FA}" type="presParOf" srcId="{C63106B8-DB85-4DEB-91C0-1A25687CF6DF}" destId="{AD8DBD7D-F596-4A25-90DA-9D83B657C68D}" srcOrd="2" destOrd="0" presId="urn:microsoft.com/office/officeart/2005/8/layout/hList7#1"/>
    <dgm:cxn modelId="{F169D63B-7306-4175-B23E-3C6195CC596F}" type="presParOf" srcId="{C63106B8-DB85-4DEB-91C0-1A25687CF6DF}" destId="{B0CEB0BF-3081-4414-B1E7-3F6D0FFF05E4}" srcOrd="3" destOrd="0" presId="urn:microsoft.com/office/officeart/2005/8/layout/hList7#1"/>
    <dgm:cxn modelId="{9A66651C-96AF-4ADF-8B68-EF9D2F0F28FC}" type="presParOf" srcId="{E11FB3A6-1FA4-4FB3-AB77-420EDD36C0B2}" destId="{72882A2E-9C0E-4B9F-8ADA-231E0CAFAE1F}" srcOrd="5" destOrd="0" presId="urn:microsoft.com/office/officeart/2005/8/layout/hList7#1"/>
    <dgm:cxn modelId="{666CCDF7-836C-448D-9A4E-8F695EC87309}" type="presParOf" srcId="{E11FB3A6-1FA4-4FB3-AB77-420EDD36C0B2}" destId="{8E571772-003F-4723-B0C6-EBF7544BA589}" srcOrd="6" destOrd="0" presId="urn:microsoft.com/office/officeart/2005/8/layout/hList7#1"/>
    <dgm:cxn modelId="{55B3FED6-C9E3-465E-8CDA-822DE879A996}" type="presParOf" srcId="{8E571772-003F-4723-B0C6-EBF7544BA589}" destId="{DBBE27DB-73C2-467A-82B7-2F33CAD6DBED}" srcOrd="0" destOrd="0" presId="urn:microsoft.com/office/officeart/2005/8/layout/hList7#1"/>
    <dgm:cxn modelId="{227ED438-CD5C-49C1-9387-4690ED3DDEC1}" type="presParOf" srcId="{8E571772-003F-4723-B0C6-EBF7544BA589}" destId="{53274FBD-6F93-4C87-92AB-0F96748836BB}" srcOrd="1" destOrd="0" presId="urn:microsoft.com/office/officeart/2005/8/layout/hList7#1"/>
    <dgm:cxn modelId="{BE9DA54C-90E9-430B-87A0-5DE4F51BBA3F}" type="presParOf" srcId="{8E571772-003F-4723-B0C6-EBF7544BA589}" destId="{EE0FE0EF-8FD0-4F50-A43D-9EF9E6ECE248}" srcOrd="2" destOrd="0" presId="urn:microsoft.com/office/officeart/2005/8/layout/hList7#1"/>
    <dgm:cxn modelId="{770F3B76-3DF3-41C6-93DC-883DCE86F7C4}" type="presParOf" srcId="{8E571772-003F-4723-B0C6-EBF7544BA589}" destId="{9DEF7BF8-9F53-4107-9881-9B0FC556E1BB}" srcOrd="3" destOrd="0" presId="urn:microsoft.com/office/officeart/2005/8/layout/hList7#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73676D-38C9-4EEA-B8C3-0ECCD586F401}">
      <dsp:nvSpPr>
        <dsp:cNvPr id="0" name=""/>
        <dsp:cNvSpPr/>
      </dsp:nvSpPr>
      <dsp:spPr>
        <a:xfrm>
          <a:off x="16631" y="0"/>
          <a:ext cx="1025768" cy="176530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s-CO" sz="1000" kern="1200" dirty="0">
              <a:solidFill>
                <a:sysClr val="windowText" lastClr="000000">
                  <a:hueOff val="0"/>
                  <a:satOff val="0"/>
                  <a:lumOff val="0"/>
                  <a:alphaOff val="0"/>
                </a:sysClr>
              </a:solidFill>
              <a:latin typeface="Calibri"/>
              <a:ea typeface="+mn-ea"/>
              <a:cs typeface="+mn-cs"/>
            </a:rPr>
            <a:t>Gestión de residuos sólidos</a:t>
          </a:r>
        </a:p>
      </dsp:txBody>
      <dsp:txXfrm>
        <a:off x="16631" y="706120"/>
        <a:ext cx="1025768" cy="706120"/>
      </dsp:txXfrm>
    </dsp:sp>
    <dsp:sp modelId="{B2E6DC9D-5995-463D-8E5B-BB24A058AFC4}">
      <dsp:nvSpPr>
        <dsp:cNvPr id="0" name=""/>
        <dsp:cNvSpPr/>
      </dsp:nvSpPr>
      <dsp:spPr>
        <a:xfrm>
          <a:off x="219940" y="105917"/>
          <a:ext cx="587844" cy="587844"/>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15180D3B-F326-4F18-BE99-F4F49AE3C41C}">
      <dsp:nvSpPr>
        <dsp:cNvPr id="0" name=""/>
        <dsp:cNvSpPr/>
      </dsp:nvSpPr>
      <dsp:spPr>
        <a:xfrm>
          <a:off x="1057520" y="0"/>
          <a:ext cx="1025768" cy="176530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s-CO" sz="1000" kern="1200" dirty="0">
              <a:solidFill>
                <a:sysClr val="windowText" lastClr="000000">
                  <a:hueOff val="0"/>
                  <a:satOff val="0"/>
                  <a:lumOff val="0"/>
                  <a:alphaOff val="0"/>
                </a:sysClr>
              </a:solidFill>
              <a:latin typeface="Calibri"/>
              <a:ea typeface="+mn-ea"/>
              <a:cs typeface="+mn-cs"/>
            </a:rPr>
            <a:t>Manejo de zonas verdes y fuentes hídricas</a:t>
          </a:r>
        </a:p>
      </dsp:txBody>
      <dsp:txXfrm>
        <a:off x="1057520" y="706120"/>
        <a:ext cx="1025768" cy="706120"/>
      </dsp:txXfrm>
    </dsp:sp>
    <dsp:sp modelId="{907950CC-B600-44ED-984F-582E36AA467A}">
      <dsp:nvSpPr>
        <dsp:cNvPr id="0" name=""/>
        <dsp:cNvSpPr/>
      </dsp:nvSpPr>
      <dsp:spPr>
        <a:xfrm>
          <a:off x="1276481" y="105917"/>
          <a:ext cx="587844" cy="587844"/>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73293CD4-ED8E-48FE-B501-F04F03476BD3}">
      <dsp:nvSpPr>
        <dsp:cNvPr id="0" name=""/>
        <dsp:cNvSpPr/>
      </dsp:nvSpPr>
      <dsp:spPr>
        <a:xfrm>
          <a:off x="2114061" y="0"/>
          <a:ext cx="1025768" cy="176530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s-CO" sz="1000" kern="1200" dirty="0">
              <a:solidFill>
                <a:sysClr val="windowText" lastClr="000000">
                  <a:hueOff val="0"/>
                  <a:satOff val="0"/>
                  <a:lumOff val="0"/>
                  <a:alphaOff val="0"/>
                </a:sysClr>
              </a:solidFill>
              <a:latin typeface="Calibri"/>
              <a:ea typeface="+mn-ea"/>
              <a:cs typeface="+mn-cs"/>
            </a:rPr>
            <a:t>Ahorro y uso eficiente de agua y energía</a:t>
          </a:r>
        </a:p>
      </dsp:txBody>
      <dsp:txXfrm>
        <a:off x="2114061" y="706120"/>
        <a:ext cx="1025768" cy="706120"/>
      </dsp:txXfrm>
    </dsp:sp>
    <dsp:sp modelId="{B0CEB0BF-3081-4414-B1E7-3F6D0FFF05E4}">
      <dsp:nvSpPr>
        <dsp:cNvPr id="0" name=""/>
        <dsp:cNvSpPr/>
      </dsp:nvSpPr>
      <dsp:spPr>
        <a:xfrm>
          <a:off x="2317892" y="91621"/>
          <a:ext cx="587844" cy="587844"/>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7000" r="-27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DBBE27DB-73C2-467A-82B7-2F33CAD6DBED}">
      <dsp:nvSpPr>
        <dsp:cNvPr id="0" name=""/>
        <dsp:cNvSpPr/>
      </dsp:nvSpPr>
      <dsp:spPr>
        <a:xfrm>
          <a:off x="3171581" y="0"/>
          <a:ext cx="1025768" cy="176530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s-CO" sz="1000" kern="1200" dirty="0">
              <a:solidFill>
                <a:sysClr val="windowText" lastClr="000000">
                  <a:hueOff val="0"/>
                  <a:satOff val="0"/>
                  <a:lumOff val="0"/>
                  <a:alphaOff val="0"/>
                </a:sysClr>
              </a:solidFill>
              <a:latin typeface="Calibri"/>
              <a:ea typeface="+mn-ea"/>
              <a:cs typeface="+mn-cs"/>
            </a:rPr>
            <a:t>Tenencia responsable de mascotas</a:t>
          </a:r>
        </a:p>
      </dsp:txBody>
      <dsp:txXfrm>
        <a:off x="3171581" y="706120"/>
        <a:ext cx="1025768" cy="706120"/>
      </dsp:txXfrm>
    </dsp:sp>
    <dsp:sp modelId="{9DEF7BF8-9F53-4107-9881-9B0FC556E1BB}">
      <dsp:nvSpPr>
        <dsp:cNvPr id="0" name=""/>
        <dsp:cNvSpPr/>
      </dsp:nvSpPr>
      <dsp:spPr>
        <a:xfrm>
          <a:off x="3389564" y="105917"/>
          <a:ext cx="587844" cy="587844"/>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58000" r="-58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2C147521-07D6-4310-B3B5-FEED11568939}">
      <dsp:nvSpPr>
        <dsp:cNvPr id="0" name=""/>
        <dsp:cNvSpPr/>
      </dsp:nvSpPr>
      <dsp:spPr>
        <a:xfrm>
          <a:off x="167893" y="1412240"/>
          <a:ext cx="3861562" cy="264795"/>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13194-2766-41B8-BC6C-6CCC254F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1</Pages>
  <Words>10363</Words>
  <Characters>56998</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67227</CharactersWithSpaces>
  <SharedDoc>false</SharedDoc>
  <HLinks>
    <vt:vector size="6" baseType="variant">
      <vt:variant>
        <vt:i4>5242929</vt:i4>
      </vt:variant>
      <vt:variant>
        <vt:i4>12</vt:i4>
      </vt:variant>
      <vt:variant>
        <vt:i4>0</vt:i4>
      </vt:variant>
      <vt:variant>
        <vt:i4>5</vt:i4>
      </vt:variant>
      <vt:variant>
        <vt:lpwstr>http://www.alcaldiabogota.gov.co/sisjur/normas/Norma1.jsp?i=15717</vt:lpwstr>
      </vt:variant>
      <vt:variant>
        <vt:lpwstr>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dc:creator>
  <cp:lastModifiedBy>YOLANDA RUA</cp:lastModifiedBy>
  <cp:revision>90</cp:revision>
  <cp:lastPrinted>2011-11-22T00:49:00Z</cp:lastPrinted>
  <dcterms:created xsi:type="dcterms:W3CDTF">2025-06-17T20:19:00Z</dcterms:created>
  <dcterms:modified xsi:type="dcterms:W3CDTF">2026-07-30T20:05:00Z</dcterms:modified>
</cp:coreProperties>
</file>