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1FC8D8" w14:textId="6D0F3314" w:rsidR="002079B7" w:rsidRPr="00A0495D" w:rsidRDefault="008E0BCA" w:rsidP="00F2248D">
      <w:pPr>
        <w:pStyle w:val="Sinespaciado"/>
        <w:spacing w:line="360" w:lineRule="auto"/>
        <w:jc w:val="center"/>
        <w:rPr>
          <w:rFonts w:cs="Arial"/>
          <w:noProof/>
          <w:szCs w:val="24"/>
        </w:rPr>
      </w:pPr>
      <w:bookmarkStart w:id="0" w:name="_Toc469307022"/>
      <w:r w:rsidRPr="00A0495D">
        <w:rPr>
          <w:rFonts w:cs="Arial"/>
          <w:noProof/>
          <w:szCs w:val="24"/>
        </w:rPr>
        <w:drawing>
          <wp:inline distT="0" distB="0" distL="0" distR="0" wp14:anchorId="16E4182B" wp14:editId="13BCC723">
            <wp:extent cx="4410075" cy="27241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t="13080" b="39241"/>
                    <a:stretch>
                      <a:fillRect/>
                    </a:stretch>
                  </pic:blipFill>
                  <pic:spPr bwMode="auto">
                    <a:xfrm>
                      <a:off x="0" y="0"/>
                      <a:ext cx="4410075" cy="2724150"/>
                    </a:xfrm>
                    <a:prstGeom prst="rect">
                      <a:avLst/>
                    </a:prstGeom>
                    <a:noFill/>
                    <a:ln>
                      <a:noFill/>
                    </a:ln>
                  </pic:spPr>
                </pic:pic>
              </a:graphicData>
            </a:graphic>
          </wp:inline>
        </w:drawing>
      </w:r>
    </w:p>
    <w:p w14:paraId="0068B767" w14:textId="77777777" w:rsidR="00242012" w:rsidRPr="00A0495D" w:rsidRDefault="00242012" w:rsidP="00F2248D">
      <w:pPr>
        <w:pStyle w:val="Sinespaciado"/>
        <w:spacing w:line="360" w:lineRule="auto"/>
        <w:jc w:val="both"/>
        <w:rPr>
          <w:rFonts w:cs="Arial"/>
          <w:b/>
          <w:szCs w:val="24"/>
        </w:rPr>
      </w:pPr>
    </w:p>
    <w:p w14:paraId="4C50A5FA" w14:textId="77777777" w:rsidR="002079B7" w:rsidRPr="00A0495D" w:rsidRDefault="00170AD2" w:rsidP="00F2248D">
      <w:pPr>
        <w:pStyle w:val="Sinespaciado"/>
        <w:spacing w:line="360" w:lineRule="auto"/>
        <w:jc w:val="center"/>
        <w:rPr>
          <w:rFonts w:cs="Arial"/>
          <w:b/>
          <w:szCs w:val="24"/>
        </w:rPr>
      </w:pPr>
      <w:r w:rsidRPr="00A0495D">
        <w:rPr>
          <w:rFonts w:cs="Arial"/>
          <w:b/>
          <w:szCs w:val="24"/>
        </w:rPr>
        <w:t xml:space="preserve">MANUAL DE </w:t>
      </w:r>
      <w:r w:rsidR="002079B7" w:rsidRPr="00A0495D">
        <w:rPr>
          <w:rFonts w:cs="Arial"/>
          <w:b/>
          <w:szCs w:val="24"/>
        </w:rPr>
        <w:t xml:space="preserve">MEJORAMIENTO </w:t>
      </w:r>
      <w:r w:rsidR="0094574A" w:rsidRPr="00A0495D">
        <w:rPr>
          <w:rFonts w:cs="Arial"/>
          <w:b/>
          <w:szCs w:val="24"/>
        </w:rPr>
        <w:t xml:space="preserve">Y MANTENIMIENTO </w:t>
      </w:r>
      <w:r w:rsidR="002079B7" w:rsidRPr="00A0495D">
        <w:rPr>
          <w:rFonts w:cs="Arial"/>
          <w:b/>
          <w:szCs w:val="24"/>
        </w:rPr>
        <w:t>DE VIVIENDA</w:t>
      </w:r>
    </w:p>
    <w:p w14:paraId="4CFC41EA" w14:textId="77777777" w:rsidR="007B640C" w:rsidRPr="00A0495D" w:rsidRDefault="007B640C" w:rsidP="00F2248D">
      <w:pPr>
        <w:pStyle w:val="Sinespaciado"/>
        <w:spacing w:line="360" w:lineRule="auto"/>
        <w:jc w:val="both"/>
        <w:rPr>
          <w:rFonts w:cs="Arial"/>
          <w:bCs/>
          <w:szCs w:val="24"/>
        </w:rPr>
      </w:pPr>
    </w:p>
    <w:p w14:paraId="04798408" w14:textId="77777777" w:rsidR="007B640C" w:rsidRPr="00A0495D" w:rsidRDefault="007B640C" w:rsidP="00F2248D">
      <w:pPr>
        <w:pStyle w:val="Sinespaciado"/>
        <w:spacing w:line="360" w:lineRule="auto"/>
        <w:jc w:val="both"/>
        <w:rPr>
          <w:rFonts w:cs="Arial"/>
          <w:bCs/>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1"/>
        <w:gridCol w:w="2752"/>
        <w:gridCol w:w="3608"/>
      </w:tblGrid>
      <w:tr w:rsidR="00A11D50" w:rsidRPr="00A0495D" w14:paraId="1AC99E0B" w14:textId="77777777" w:rsidTr="211434D6">
        <w:trPr>
          <w:trHeight w:val="227"/>
        </w:trPr>
        <w:tc>
          <w:tcPr>
            <w:tcW w:w="1510" w:type="pct"/>
            <w:shd w:val="clear" w:color="auto" w:fill="BFBFBF" w:themeFill="background1" w:themeFillShade="BF"/>
          </w:tcPr>
          <w:p w14:paraId="44CAC819" w14:textId="77777777" w:rsidR="00A11D50" w:rsidRPr="00A0495D" w:rsidRDefault="00A11D50" w:rsidP="00F2248D">
            <w:pPr>
              <w:pStyle w:val="Sinespaciado"/>
              <w:spacing w:line="360" w:lineRule="auto"/>
              <w:jc w:val="both"/>
              <w:rPr>
                <w:rFonts w:cs="Arial"/>
                <w:b/>
                <w:szCs w:val="24"/>
              </w:rPr>
            </w:pPr>
            <w:r w:rsidRPr="00A0495D">
              <w:rPr>
                <w:rFonts w:cs="Arial"/>
                <w:b/>
                <w:szCs w:val="24"/>
              </w:rPr>
              <w:t>Proyectado por</w:t>
            </w:r>
          </w:p>
        </w:tc>
        <w:tc>
          <w:tcPr>
            <w:tcW w:w="1510" w:type="pct"/>
            <w:shd w:val="clear" w:color="auto" w:fill="BFBFBF" w:themeFill="background1" w:themeFillShade="BF"/>
          </w:tcPr>
          <w:p w14:paraId="326B52D4" w14:textId="77777777" w:rsidR="00A11D50" w:rsidRPr="00A0495D" w:rsidRDefault="00A11D50" w:rsidP="00F2248D">
            <w:pPr>
              <w:pStyle w:val="Sinespaciado"/>
              <w:spacing w:line="360" w:lineRule="auto"/>
              <w:jc w:val="both"/>
              <w:rPr>
                <w:rFonts w:cs="Arial"/>
                <w:b/>
                <w:szCs w:val="24"/>
              </w:rPr>
            </w:pPr>
            <w:r w:rsidRPr="00A0495D">
              <w:rPr>
                <w:rFonts w:cs="Arial"/>
                <w:b/>
                <w:szCs w:val="24"/>
              </w:rPr>
              <w:t>Revisado por</w:t>
            </w:r>
          </w:p>
        </w:tc>
        <w:tc>
          <w:tcPr>
            <w:tcW w:w="1981" w:type="pct"/>
            <w:shd w:val="clear" w:color="auto" w:fill="BFBFBF" w:themeFill="background1" w:themeFillShade="BF"/>
          </w:tcPr>
          <w:p w14:paraId="5A55707F" w14:textId="77777777" w:rsidR="00A11D50" w:rsidRPr="00A0495D" w:rsidRDefault="00A11D50" w:rsidP="00F2248D">
            <w:pPr>
              <w:pStyle w:val="Sinespaciado"/>
              <w:spacing w:line="360" w:lineRule="auto"/>
              <w:jc w:val="both"/>
              <w:rPr>
                <w:rFonts w:cs="Arial"/>
                <w:b/>
                <w:szCs w:val="24"/>
              </w:rPr>
            </w:pPr>
            <w:r w:rsidRPr="00A0495D">
              <w:rPr>
                <w:rFonts w:cs="Arial"/>
                <w:b/>
                <w:szCs w:val="24"/>
              </w:rPr>
              <w:t>Aprobado por</w:t>
            </w:r>
          </w:p>
        </w:tc>
      </w:tr>
      <w:tr w:rsidR="00A11D50" w:rsidRPr="00A0495D" w14:paraId="7CA3A361" w14:textId="77777777" w:rsidTr="211434D6">
        <w:tc>
          <w:tcPr>
            <w:tcW w:w="1510" w:type="pct"/>
            <w:vAlign w:val="center"/>
          </w:tcPr>
          <w:p w14:paraId="43C0C0AC" w14:textId="77777777" w:rsidR="00A11D50" w:rsidRPr="00A0495D" w:rsidRDefault="00A11D50" w:rsidP="00E653D1">
            <w:pPr>
              <w:pStyle w:val="Sinespaciado"/>
              <w:spacing w:line="360" w:lineRule="auto"/>
              <w:jc w:val="center"/>
              <w:rPr>
                <w:rFonts w:cs="Arial"/>
                <w:szCs w:val="24"/>
              </w:rPr>
            </w:pPr>
          </w:p>
          <w:p w14:paraId="54AC548F" w14:textId="77777777" w:rsidR="006D3A29" w:rsidRPr="00A0495D" w:rsidRDefault="006D3A29" w:rsidP="00E653D1">
            <w:pPr>
              <w:pStyle w:val="Sinespaciado"/>
              <w:spacing w:line="360" w:lineRule="auto"/>
              <w:jc w:val="center"/>
              <w:rPr>
                <w:rFonts w:cs="Arial"/>
                <w:szCs w:val="24"/>
              </w:rPr>
            </w:pPr>
            <w:r w:rsidRPr="00A0495D">
              <w:rPr>
                <w:rFonts w:cs="Arial"/>
                <w:szCs w:val="24"/>
              </w:rPr>
              <w:t>Mauricio Zapata Álvarez</w:t>
            </w:r>
          </w:p>
          <w:p w14:paraId="7234D620" w14:textId="77777777" w:rsidR="006D3A29" w:rsidRPr="00A0495D" w:rsidRDefault="006D3A29" w:rsidP="00E653D1">
            <w:pPr>
              <w:pStyle w:val="Sinespaciado"/>
              <w:spacing w:line="360" w:lineRule="auto"/>
              <w:jc w:val="center"/>
              <w:rPr>
                <w:rFonts w:cs="Arial"/>
                <w:szCs w:val="24"/>
              </w:rPr>
            </w:pPr>
            <w:r w:rsidRPr="00A0495D">
              <w:rPr>
                <w:rFonts w:cs="Arial"/>
                <w:szCs w:val="24"/>
              </w:rPr>
              <w:t>Profesional Universitario</w:t>
            </w:r>
          </w:p>
          <w:p w14:paraId="70078434" w14:textId="77777777" w:rsidR="006D3A29" w:rsidRPr="00A0495D" w:rsidRDefault="006D3A29" w:rsidP="00E653D1">
            <w:pPr>
              <w:pStyle w:val="Sinespaciado"/>
              <w:spacing w:line="360" w:lineRule="auto"/>
              <w:jc w:val="center"/>
              <w:rPr>
                <w:rFonts w:cs="Arial"/>
                <w:szCs w:val="24"/>
              </w:rPr>
            </w:pPr>
          </w:p>
          <w:p w14:paraId="070C429B" w14:textId="475AD827" w:rsidR="00A11D50" w:rsidRPr="00A0495D" w:rsidRDefault="71907A2F" w:rsidP="00E653D1">
            <w:pPr>
              <w:pStyle w:val="Sinespaciado"/>
              <w:spacing w:line="360" w:lineRule="auto"/>
              <w:jc w:val="center"/>
              <w:rPr>
                <w:rFonts w:cs="Arial"/>
              </w:rPr>
            </w:pPr>
            <w:r w:rsidRPr="00A0495D">
              <w:rPr>
                <w:rFonts w:cs="Arial"/>
              </w:rPr>
              <w:t xml:space="preserve">Equipo Mejoramiento de Vivienda </w:t>
            </w:r>
            <w:r w:rsidR="6B0BBF33" w:rsidRPr="00A0495D">
              <w:rPr>
                <w:rFonts w:cs="Arial"/>
              </w:rPr>
              <w:t>ISVIMED</w:t>
            </w:r>
          </w:p>
          <w:p w14:paraId="7C63ED7A" w14:textId="77777777" w:rsidR="00A11D50" w:rsidRPr="00A0495D" w:rsidRDefault="00A11D50" w:rsidP="00E653D1">
            <w:pPr>
              <w:pStyle w:val="Sinespaciado"/>
              <w:spacing w:line="360" w:lineRule="auto"/>
              <w:jc w:val="center"/>
              <w:rPr>
                <w:rFonts w:cs="Arial"/>
                <w:szCs w:val="24"/>
              </w:rPr>
            </w:pPr>
          </w:p>
        </w:tc>
        <w:tc>
          <w:tcPr>
            <w:tcW w:w="1510" w:type="pct"/>
            <w:vAlign w:val="center"/>
          </w:tcPr>
          <w:p w14:paraId="209A51DD" w14:textId="27A01208" w:rsidR="00A11D50" w:rsidRPr="00A0495D" w:rsidRDefault="006C42E6" w:rsidP="00E653D1">
            <w:pPr>
              <w:pStyle w:val="Sinespaciado"/>
              <w:spacing w:line="360" w:lineRule="auto"/>
              <w:jc w:val="center"/>
              <w:rPr>
                <w:rFonts w:cs="Arial"/>
              </w:rPr>
            </w:pPr>
            <w:r w:rsidRPr="00A0495D">
              <w:rPr>
                <w:rFonts w:cs="Arial"/>
              </w:rPr>
              <w:t>Julián Moreno Velásquez</w:t>
            </w:r>
          </w:p>
          <w:p w14:paraId="5B435E87" w14:textId="601C8291" w:rsidR="00A11D50" w:rsidRPr="00A0495D" w:rsidRDefault="006C42E6" w:rsidP="00E653D1">
            <w:pPr>
              <w:pStyle w:val="Sinespaciado"/>
              <w:spacing w:line="360" w:lineRule="auto"/>
              <w:jc w:val="center"/>
              <w:rPr>
                <w:rFonts w:cs="Arial"/>
                <w:bCs/>
                <w:szCs w:val="24"/>
              </w:rPr>
            </w:pPr>
            <w:r w:rsidRPr="00A0495D">
              <w:rPr>
                <w:rFonts w:cs="Arial"/>
                <w:szCs w:val="24"/>
              </w:rPr>
              <w:t>Asesor técnico</w:t>
            </w:r>
          </w:p>
        </w:tc>
        <w:tc>
          <w:tcPr>
            <w:tcW w:w="1981" w:type="pct"/>
            <w:vAlign w:val="center"/>
          </w:tcPr>
          <w:p w14:paraId="428E59AD" w14:textId="593AEB20" w:rsidR="00A11D50" w:rsidRPr="00A0495D" w:rsidRDefault="006C42E6" w:rsidP="00E653D1">
            <w:pPr>
              <w:pStyle w:val="Sinespaciado"/>
              <w:spacing w:line="360" w:lineRule="auto"/>
              <w:jc w:val="center"/>
              <w:rPr>
                <w:rFonts w:cs="Arial"/>
              </w:rPr>
            </w:pPr>
            <w:r w:rsidRPr="00A0495D">
              <w:rPr>
                <w:rFonts w:cs="Arial"/>
              </w:rPr>
              <w:t xml:space="preserve">Catalina Yulied </w:t>
            </w:r>
            <w:r w:rsidR="00DF64E8" w:rsidRPr="00A0495D">
              <w:rPr>
                <w:rFonts w:cs="Arial"/>
              </w:rPr>
              <w:t>López</w:t>
            </w:r>
          </w:p>
          <w:p w14:paraId="6A132C9E" w14:textId="77777777" w:rsidR="00A11D50" w:rsidRPr="00A0495D" w:rsidRDefault="00A11D50" w:rsidP="00E653D1">
            <w:pPr>
              <w:pStyle w:val="Sinespaciado"/>
              <w:spacing w:line="360" w:lineRule="auto"/>
              <w:jc w:val="center"/>
              <w:rPr>
                <w:rFonts w:cs="Arial"/>
                <w:bCs/>
                <w:szCs w:val="24"/>
              </w:rPr>
            </w:pPr>
            <w:r w:rsidRPr="00A0495D">
              <w:rPr>
                <w:rFonts w:cs="Arial"/>
                <w:szCs w:val="24"/>
              </w:rPr>
              <w:t>Subdirectora de Dotación de Vivienda y Hábitat</w:t>
            </w:r>
          </w:p>
        </w:tc>
      </w:tr>
    </w:tbl>
    <w:p w14:paraId="738F51B0" w14:textId="5047C535" w:rsidR="00A11D50" w:rsidRPr="00A0495D" w:rsidRDefault="00A11D50" w:rsidP="211434D6">
      <w:pPr>
        <w:spacing w:after="0" w:line="360" w:lineRule="auto"/>
        <w:jc w:val="both"/>
        <w:rPr>
          <w:rFonts w:cs="Arial"/>
        </w:rPr>
      </w:pPr>
      <w:bookmarkStart w:id="1" w:name="_Toc485310543"/>
    </w:p>
    <w:p w14:paraId="458442D5" w14:textId="37B17846" w:rsidR="00525A19" w:rsidRPr="00A0495D" w:rsidRDefault="1514D777" w:rsidP="00F2248D">
      <w:pPr>
        <w:pStyle w:val="TtuloTDC"/>
        <w:spacing w:before="0" w:line="360" w:lineRule="auto"/>
      </w:pPr>
      <w:r w:rsidRPr="00A0495D">
        <w:rPr>
          <w:lang w:val="es-ES"/>
        </w:rPr>
        <w:lastRenderedPageBreak/>
        <w:t>C</w:t>
      </w:r>
      <w:r w:rsidR="79F66DDA" w:rsidRPr="00A0495D">
        <w:rPr>
          <w:lang w:val="es-ES"/>
        </w:rPr>
        <w:t>ontenido</w:t>
      </w:r>
    </w:p>
    <w:p w14:paraId="7E04CF53" w14:textId="48C1917D" w:rsidR="008A1481" w:rsidRPr="00A0495D" w:rsidRDefault="50DA5834" w:rsidP="00880C02">
      <w:pPr>
        <w:pStyle w:val="TDC1"/>
        <w:tabs>
          <w:tab w:val="right" w:leader="dot" w:pos="9105"/>
        </w:tabs>
        <w:rPr>
          <w:noProof/>
        </w:rPr>
      </w:pPr>
      <w:r w:rsidRPr="00A0495D">
        <w:fldChar w:fldCharType="begin"/>
      </w:r>
      <w:r w:rsidR="03168934" w:rsidRPr="00A0495D">
        <w:instrText>TOC \o "1-3" \z \u \h</w:instrText>
      </w:r>
      <w:r w:rsidRPr="00A0495D">
        <w:fldChar w:fldCharType="separate"/>
      </w:r>
      <w:hyperlink w:anchor="_Toc607084032">
        <w:r w:rsidRPr="00A0495D">
          <w:rPr>
            <w:rStyle w:val="Hipervnculo"/>
            <w:noProof/>
            <w:color w:val="auto"/>
          </w:rPr>
          <w:t>1. INTRODUCCIÓN</w:t>
        </w:r>
        <w:r w:rsidR="03168934" w:rsidRPr="00A0495D">
          <w:rPr>
            <w:noProof/>
          </w:rPr>
          <w:tab/>
        </w:r>
        <w:r w:rsidR="03168934" w:rsidRPr="00A0495D">
          <w:rPr>
            <w:noProof/>
          </w:rPr>
          <w:fldChar w:fldCharType="begin"/>
        </w:r>
        <w:r w:rsidR="03168934" w:rsidRPr="00A0495D">
          <w:rPr>
            <w:noProof/>
          </w:rPr>
          <w:instrText>PAGEREF _Toc607084032 \h</w:instrText>
        </w:r>
        <w:r w:rsidR="03168934" w:rsidRPr="00A0495D">
          <w:rPr>
            <w:noProof/>
          </w:rPr>
        </w:r>
        <w:r w:rsidR="03168934" w:rsidRPr="00A0495D">
          <w:rPr>
            <w:noProof/>
          </w:rPr>
          <w:fldChar w:fldCharType="separate"/>
        </w:r>
        <w:r w:rsidR="008A0ADA">
          <w:rPr>
            <w:noProof/>
          </w:rPr>
          <w:t>5</w:t>
        </w:r>
        <w:r w:rsidR="03168934" w:rsidRPr="00A0495D">
          <w:rPr>
            <w:noProof/>
          </w:rPr>
          <w:fldChar w:fldCharType="end"/>
        </w:r>
      </w:hyperlink>
    </w:p>
    <w:p w14:paraId="19929D37" w14:textId="40934AF1" w:rsidR="008A1481" w:rsidRPr="00A0495D" w:rsidRDefault="00C8087B" w:rsidP="00880C02">
      <w:pPr>
        <w:pStyle w:val="TDC2"/>
        <w:tabs>
          <w:tab w:val="left" w:pos="720"/>
          <w:tab w:val="right" w:leader="dot" w:pos="9105"/>
        </w:tabs>
        <w:rPr>
          <w:noProof/>
        </w:rPr>
      </w:pPr>
      <w:hyperlink w:anchor="_Toc322816054">
        <w:r w:rsidR="50DA5834" w:rsidRPr="00A0495D">
          <w:rPr>
            <w:rStyle w:val="Hipervnculo"/>
            <w:noProof/>
            <w:color w:val="auto"/>
          </w:rPr>
          <w:t>1.1.</w:t>
        </w:r>
        <w:r w:rsidR="03168934" w:rsidRPr="00A0495D">
          <w:rPr>
            <w:noProof/>
          </w:rPr>
          <w:tab/>
        </w:r>
        <w:r w:rsidR="50DA5834" w:rsidRPr="00A0495D">
          <w:rPr>
            <w:rStyle w:val="Hipervnculo"/>
            <w:noProof/>
            <w:color w:val="auto"/>
          </w:rPr>
          <w:t>Contexto del manual</w:t>
        </w:r>
        <w:r w:rsidR="03168934" w:rsidRPr="00A0495D">
          <w:rPr>
            <w:noProof/>
          </w:rPr>
          <w:tab/>
        </w:r>
        <w:r w:rsidR="03168934" w:rsidRPr="00A0495D">
          <w:rPr>
            <w:noProof/>
          </w:rPr>
          <w:fldChar w:fldCharType="begin"/>
        </w:r>
        <w:r w:rsidR="03168934" w:rsidRPr="00A0495D">
          <w:rPr>
            <w:noProof/>
          </w:rPr>
          <w:instrText>PAGEREF _Toc322816054 \h</w:instrText>
        </w:r>
        <w:r w:rsidR="03168934" w:rsidRPr="00A0495D">
          <w:rPr>
            <w:noProof/>
          </w:rPr>
        </w:r>
        <w:r w:rsidR="03168934" w:rsidRPr="00A0495D">
          <w:rPr>
            <w:noProof/>
          </w:rPr>
          <w:fldChar w:fldCharType="separate"/>
        </w:r>
        <w:r w:rsidR="008A0ADA">
          <w:rPr>
            <w:noProof/>
          </w:rPr>
          <w:t>5</w:t>
        </w:r>
        <w:r w:rsidR="03168934" w:rsidRPr="00A0495D">
          <w:rPr>
            <w:noProof/>
          </w:rPr>
          <w:fldChar w:fldCharType="end"/>
        </w:r>
      </w:hyperlink>
    </w:p>
    <w:p w14:paraId="28A5F669" w14:textId="609098F7" w:rsidR="008A1481" w:rsidRPr="00A0495D" w:rsidRDefault="00C8087B" w:rsidP="00880C02">
      <w:pPr>
        <w:pStyle w:val="TDC2"/>
        <w:tabs>
          <w:tab w:val="left" w:pos="720"/>
          <w:tab w:val="right" w:leader="dot" w:pos="9105"/>
        </w:tabs>
        <w:rPr>
          <w:noProof/>
        </w:rPr>
      </w:pPr>
      <w:hyperlink w:anchor="_Toc1987830453">
        <w:r w:rsidR="50DA5834" w:rsidRPr="00A0495D">
          <w:rPr>
            <w:rStyle w:val="Hipervnculo"/>
            <w:noProof/>
            <w:color w:val="auto"/>
          </w:rPr>
          <w:t>1.2.</w:t>
        </w:r>
        <w:r w:rsidR="03168934" w:rsidRPr="00A0495D">
          <w:rPr>
            <w:noProof/>
          </w:rPr>
          <w:tab/>
        </w:r>
        <w:r w:rsidR="50DA5834" w:rsidRPr="00A0495D">
          <w:rPr>
            <w:rStyle w:val="Hipervnculo"/>
            <w:noProof/>
            <w:color w:val="auto"/>
          </w:rPr>
          <w:t>Justificación de mejoramiento de vivienda</w:t>
        </w:r>
        <w:r w:rsidR="03168934" w:rsidRPr="00A0495D">
          <w:rPr>
            <w:noProof/>
          </w:rPr>
          <w:tab/>
        </w:r>
        <w:r w:rsidR="03168934" w:rsidRPr="00A0495D">
          <w:rPr>
            <w:noProof/>
          </w:rPr>
          <w:fldChar w:fldCharType="begin"/>
        </w:r>
        <w:r w:rsidR="03168934" w:rsidRPr="00A0495D">
          <w:rPr>
            <w:noProof/>
          </w:rPr>
          <w:instrText>PAGEREF _Toc1987830453 \h</w:instrText>
        </w:r>
        <w:r w:rsidR="03168934" w:rsidRPr="00A0495D">
          <w:rPr>
            <w:noProof/>
          </w:rPr>
        </w:r>
        <w:r w:rsidR="03168934" w:rsidRPr="00A0495D">
          <w:rPr>
            <w:noProof/>
          </w:rPr>
          <w:fldChar w:fldCharType="separate"/>
        </w:r>
        <w:r w:rsidR="008A0ADA">
          <w:rPr>
            <w:noProof/>
          </w:rPr>
          <w:t>5</w:t>
        </w:r>
        <w:r w:rsidR="03168934" w:rsidRPr="00A0495D">
          <w:rPr>
            <w:noProof/>
          </w:rPr>
          <w:fldChar w:fldCharType="end"/>
        </w:r>
      </w:hyperlink>
    </w:p>
    <w:p w14:paraId="01EAF32A" w14:textId="7F8D3112" w:rsidR="008A1481" w:rsidRPr="00A0495D" w:rsidRDefault="00C8087B" w:rsidP="00880C02">
      <w:pPr>
        <w:pStyle w:val="TDC2"/>
        <w:tabs>
          <w:tab w:val="left" w:pos="720"/>
          <w:tab w:val="right" w:leader="dot" w:pos="9105"/>
        </w:tabs>
        <w:rPr>
          <w:noProof/>
        </w:rPr>
      </w:pPr>
      <w:hyperlink w:anchor="_Toc1217489613">
        <w:r w:rsidR="50DA5834" w:rsidRPr="00A0495D">
          <w:rPr>
            <w:rStyle w:val="Hipervnculo"/>
            <w:noProof/>
            <w:color w:val="auto"/>
          </w:rPr>
          <w:t>1.3.</w:t>
        </w:r>
        <w:r w:rsidR="03168934" w:rsidRPr="00A0495D">
          <w:rPr>
            <w:noProof/>
          </w:rPr>
          <w:tab/>
        </w:r>
        <w:r w:rsidR="50DA5834" w:rsidRPr="00A0495D">
          <w:rPr>
            <w:rStyle w:val="Hipervnculo"/>
            <w:noProof/>
            <w:color w:val="auto"/>
          </w:rPr>
          <w:t>Objetivo general del manual</w:t>
        </w:r>
        <w:r w:rsidR="03168934" w:rsidRPr="00A0495D">
          <w:rPr>
            <w:noProof/>
          </w:rPr>
          <w:tab/>
        </w:r>
        <w:r w:rsidR="03168934" w:rsidRPr="00A0495D">
          <w:rPr>
            <w:noProof/>
          </w:rPr>
          <w:fldChar w:fldCharType="begin"/>
        </w:r>
        <w:r w:rsidR="03168934" w:rsidRPr="00A0495D">
          <w:rPr>
            <w:noProof/>
          </w:rPr>
          <w:instrText>PAGEREF _Toc1217489613 \h</w:instrText>
        </w:r>
        <w:r w:rsidR="03168934" w:rsidRPr="00A0495D">
          <w:rPr>
            <w:noProof/>
          </w:rPr>
        </w:r>
        <w:r w:rsidR="03168934" w:rsidRPr="00A0495D">
          <w:rPr>
            <w:noProof/>
          </w:rPr>
          <w:fldChar w:fldCharType="separate"/>
        </w:r>
        <w:r w:rsidR="008A0ADA">
          <w:rPr>
            <w:noProof/>
          </w:rPr>
          <w:t>6</w:t>
        </w:r>
        <w:r w:rsidR="03168934" w:rsidRPr="00A0495D">
          <w:rPr>
            <w:noProof/>
          </w:rPr>
          <w:fldChar w:fldCharType="end"/>
        </w:r>
      </w:hyperlink>
    </w:p>
    <w:p w14:paraId="2D7F3DA5" w14:textId="3DEDFA49" w:rsidR="008A1481" w:rsidRPr="00A0495D" w:rsidRDefault="00C8087B" w:rsidP="00880C02">
      <w:pPr>
        <w:pStyle w:val="TDC2"/>
        <w:tabs>
          <w:tab w:val="left" w:pos="720"/>
          <w:tab w:val="right" w:leader="dot" w:pos="9105"/>
        </w:tabs>
        <w:rPr>
          <w:noProof/>
        </w:rPr>
      </w:pPr>
      <w:hyperlink w:anchor="_Toc1522738148">
        <w:r w:rsidR="50DA5834" w:rsidRPr="00A0495D">
          <w:rPr>
            <w:rStyle w:val="Hipervnculo"/>
            <w:noProof/>
            <w:color w:val="auto"/>
          </w:rPr>
          <w:t>1.4.</w:t>
        </w:r>
        <w:r w:rsidR="03168934" w:rsidRPr="00A0495D">
          <w:rPr>
            <w:noProof/>
          </w:rPr>
          <w:tab/>
        </w:r>
        <w:r w:rsidR="50DA5834" w:rsidRPr="00A0495D">
          <w:rPr>
            <w:rStyle w:val="Hipervnculo"/>
            <w:noProof/>
            <w:color w:val="auto"/>
          </w:rPr>
          <w:t>Objetivos específicos</w:t>
        </w:r>
        <w:r w:rsidR="03168934" w:rsidRPr="00A0495D">
          <w:rPr>
            <w:noProof/>
          </w:rPr>
          <w:tab/>
        </w:r>
        <w:r w:rsidR="03168934" w:rsidRPr="00A0495D">
          <w:rPr>
            <w:noProof/>
          </w:rPr>
          <w:fldChar w:fldCharType="begin"/>
        </w:r>
        <w:r w:rsidR="03168934" w:rsidRPr="00A0495D">
          <w:rPr>
            <w:noProof/>
          </w:rPr>
          <w:instrText>PAGEREF _Toc1522738148 \h</w:instrText>
        </w:r>
        <w:r w:rsidR="03168934" w:rsidRPr="00A0495D">
          <w:rPr>
            <w:noProof/>
          </w:rPr>
        </w:r>
        <w:r w:rsidR="03168934" w:rsidRPr="00A0495D">
          <w:rPr>
            <w:noProof/>
          </w:rPr>
          <w:fldChar w:fldCharType="separate"/>
        </w:r>
        <w:r w:rsidR="008A0ADA">
          <w:rPr>
            <w:noProof/>
          </w:rPr>
          <w:t>6</w:t>
        </w:r>
        <w:r w:rsidR="03168934" w:rsidRPr="00A0495D">
          <w:rPr>
            <w:noProof/>
          </w:rPr>
          <w:fldChar w:fldCharType="end"/>
        </w:r>
      </w:hyperlink>
    </w:p>
    <w:p w14:paraId="056C9CF1" w14:textId="60742DB5" w:rsidR="008A1481" w:rsidRPr="00A0495D" w:rsidRDefault="00C8087B" w:rsidP="00880C02">
      <w:pPr>
        <w:pStyle w:val="TDC2"/>
        <w:tabs>
          <w:tab w:val="left" w:pos="720"/>
          <w:tab w:val="right" w:leader="dot" w:pos="9105"/>
        </w:tabs>
        <w:rPr>
          <w:noProof/>
        </w:rPr>
      </w:pPr>
      <w:hyperlink w:anchor="_Toc1638169404">
        <w:r w:rsidR="50DA5834" w:rsidRPr="00A0495D">
          <w:rPr>
            <w:rStyle w:val="Hipervnculo"/>
            <w:noProof/>
            <w:color w:val="auto"/>
          </w:rPr>
          <w:t>1.5.</w:t>
        </w:r>
        <w:r w:rsidR="03168934" w:rsidRPr="00A0495D">
          <w:rPr>
            <w:noProof/>
          </w:rPr>
          <w:tab/>
        </w:r>
        <w:r w:rsidR="50DA5834" w:rsidRPr="00A0495D">
          <w:rPr>
            <w:rStyle w:val="Hipervnculo"/>
            <w:noProof/>
            <w:color w:val="auto"/>
          </w:rPr>
          <w:t>Alcance</w:t>
        </w:r>
        <w:r w:rsidR="03168934" w:rsidRPr="00A0495D">
          <w:rPr>
            <w:noProof/>
          </w:rPr>
          <w:tab/>
        </w:r>
        <w:r w:rsidR="03168934" w:rsidRPr="00A0495D">
          <w:rPr>
            <w:noProof/>
          </w:rPr>
          <w:fldChar w:fldCharType="begin"/>
        </w:r>
        <w:r w:rsidR="03168934" w:rsidRPr="00A0495D">
          <w:rPr>
            <w:noProof/>
          </w:rPr>
          <w:instrText>PAGEREF _Toc1638169404 \h</w:instrText>
        </w:r>
        <w:r w:rsidR="03168934" w:rsidRPr="00A0495D">
          <w:rPr>
            <w:noProof/>
          </w:rPr>
        </w:r>
        <w:r w:rsidR="03168934" w:rsidRPr="00A0495D">
          <w:rPr>
            <w:noProof/>
          </w:rPr>
          <w:fldChar w:fldCharType="separate"/>
        </w:r>
        <w:r w:rsidR="008A0ADA">
          <w:rPr>
            <w:noProof/>
          </w:rPr>
          <w:t>7</w:t>
        </w:r>
        <w:r w:rsidR="03168934" w:rsidRPr="00A0495D">
          <w:rPr>
            <w:noProof/>
          </w:rPr>
          <w:fldChar w:fldCharType="end"/>
        </w:r>
      </w:hyperlink>
    </w:p>
    <w:p w14:paraId="32CD844C" w14:textId="0DD92752" w:rsidR="008A1481" w:rsidRPr="00A0495D" w:rsidRDefault="00C8087B" w:rsidP="00880C02">
      <w:pPr>
        <w:pStyle w:val="TDC1"/>
        <w:tabs>
          <w:tab w:val="left" w:pos="480"/>
          <w:tab w:val="right" w:leader="dot" w:pos="9105"/>
        </w:tabs>
        <w:rPr>
          <w:noProof/>
        </w:rPr>
      </w:pPr>
      <w:hyperlink w:anchor="_Toc111338316">
        <w:r w:rsidR="50DA5834" w:rsidRPr="00A0495D">
          <w:rPr>
            <w:rStyle w:val="Hipervnculo"/>
            <w:noProof/>
            <w:color w:val="auto"/>
          </w:rPr>
          <w:t>2.</w:t>
        </w:r>
        <w:r w:rsidR="03168934" w:rsidRPr="00A0495D">
          <w:rPr>
            <w:noProof/>
          </w:rPr>
          <w:tab/>
        </w:r>
        <w:r w:rsidR="50DA5834" w:rsidRPr="00A0495D">
          <w:rPr>
            <w:rStyle w:val="Hipervnculo"/>
            <w:noProof/>
            <w:color w:val="auto"/>
          </w:rPr>
          <w:t>MARCO NORMATIVO</w:t>
        </w:r>
        <w:r w:rsidR="03168934" w:rsidRPr="00A0495D">
          <w:rPr>
            <w:noProof/>
          </w:rPr>
          <w:tab/>
        </w:r>
        <w:r w:rsidR="03168934" w:rsidRPr="00A0495D">
          <w:rPr>
            <w:noProof/>
          </w:rPr>
          <w:fldChar w:fldCharType="begin"/>
        </w:r>
        <w:r w:rsidR="03168934" w:rsidRPr="00A0495D">
          <w:rPr>
            <w:noProof/>
          </w:rPr>
          <w:instrText>PAGEREF _Toc111338316 \h</w:instrText>
        </w:r>
        <w:r w:rsidR="03168934" w:rsidRPr="00A0495D">
          <w:rPr>
            <w:noProof/>
          </w:rPr>
        </w:r>
        <w:r w:rsidR="03168934" w:rsidRPr="00A0495D">
          <w:rPr>
            <w:noProof/>
          </w:rPr>
          <w:fldChar w:fldCharType="separate"/>
        </w:r>
        <w:r w:rsidR="008A0ADA">
          <w:rPr>
            <w:noProof/>
          </w:rPr>
          <w:t>7</w:t>
        </w:r>
        <w:r w:rsidR="03168934" w:rsidRPr="00A0495D">
          <w:rPr>
            <w:noProof/>
          </w:rPr>
          <w:fldChar w:fldCharType="end"/>
        </w:r>
      </w:hyperlink>
    </w:p>
    <w:p w14:paraId="11591AAC" w14:textId="2CA8C98F" w:rsidR="008A1481" w:rsidRPr="00A0495D" w:rsidRDefault="00C8087B" w:rsidP="00880C02">
      <w:pPr>
        <w:pStyle w:val="TDC2"/>
        <w:tabs>
          <w:tab w:val="left" w:pos="720"/>
          <w:tab w:val="right" w:leader="dot" w:pos="9105"/>
        </w:tabs>
        <w:rPr>
          <w:noProof/>
        </w:rPr>
      </w:pPr>
      <w:hyperlink w:anchor="_Toc2056645667">
        <w:r w:rsidR="50DA5834" w:rsidRPr="00A0495D">
          <w:rPr>
            <w:rStyle w:val="Hipervnculo"/>
            <w:noProof/>
            <w:color w:val="auto"/>
          </w:rPr>
          <w:t>2.1.</w:t>
        </w:r>
        <w:r w:rsidR="03168934" w:rsidRPr="00A0495D">
          <w:rPr>
            <w:noProof/>
          </w:rPr>
          <w:tab/>
        </w:r>
        <w:r w:rsidR="50DA5834" w:rsidRPr="00A0495D">
          <w:rPr>
            <w:rStyle w:val="Hipervnculo"/>
            <w:noProof/>
            <w:color w:val="auto"/>
          </w:rPr>
          <w:t>Leyes y normativas nacionales relacionadas con VIS</w:t>
        </w:r>
        <w:r w:rsidR="03168934" w:rsidRPr="00A0495D">
          <w:rPr>
            <w:noProof/>
          </w:rPr>
          <w:tab/>
        </w:r>
        <w:r w:rsidR="03168934" w:rsidRPr="00A0495D">
          <w:rPr>
            <w:noProof/>
          </w:rPr>
          <w:fldChar w:fldCharType="begin"/>
        </w:r>
        <w:r w:rsidR="03168934" w:rsidRPr="00A0495D">
          <w:rPr>
            <w:noProof/>
          </w:rPr>
          <w:instrText>PAGEREF _Toc2056645667 \h</w:instrText>
        </w:r>
        <w:r w:rsidR="03168934" w:rsidRPr="00A0495D">
          <w:rPr>
            <w:noProof/>
          </w:rPr>
        </w:r>
        <w:r w:rsidR="03168934" w:rsidRPr="00A0495D">
          <w:rPr>
            <w:noProof/>
          </w:rPr>
          <w:fldChar w:fldCharType="separate"/>
        </w:r>
        <w:r w:rsidR="008A0ADA">
          <w:rPr>
            <w:noProof/>
          </w:rPr>
          <w:t>7</w:t>
        </w:r>
        <w:r w:rsidR="03168934" w:rsidRPr="00A0495D">
          <w:rPr>
            <w:noProof/>
          </w:rPr>
          <w:fldChar w:fldCharType="end"/>
        </w:r>
      </w:hyperlink>
    </w:p>
    <w:p w14:paraId="226101C4" w14:textId="7A5BAF28" w:rsidR="008A1481" w:rsidRPr="00A0495D" w:rsidRDefault="00C8087B" w:rsidP="00880C02">
      <w:pPr>
        <w:pStyle w:val="TDC2"/>
        <w:tabs>
          <w:tab w:val="left" w:pos="720"/>
          <w:tab w:val="right" w:leader="dot" w:pos="9105"/>
        </w:tabs>
        <w:rPr>
          <w:noProof/>
        </w:rPr>
      </w:pPr>
      <w:hyperlink w:anchor="_Toc1529089617">
        <w:r w:rsidR="50DA5834" w:rsidRPr="00A0495D">
          <w:rPr>
            <w:rStyle w:val="Hipervnculo"/>
            <w:noProof/>
            <w:color w:val="auto"/>
          </w:rPr>
          <w:t>2.2.</w:t>
        </w:r>
        <w:r w:rsidR="03168934" w:rsidRPr="00A0495D">
          <w:rPr>
            <w:noProof/>
          </w:rPr>
          <w:tab/>
        </w:r>
        <w:r w:rsidR="50DA5834" w:rsidRPr="00A0495D">
          <w:rPr>
            <w:rStyle w:val="Hipervnculo"/>
            <w:noProof/>
            <w:color w:val="auto"/>
          </w:rPr>
          <w:t>Normativa distrital de Medellín</w:t>
        </w:r>
        <w:r w:rsidR="03168934" w:rsidRPr="00A0495D">
          <w:rPr>
            <w:noProof/>
          </w:rPr>
          <w:tab/>
        </w:r>
        <w:r w:rsidR="03168934" w:rsidRPr="00A0495D">
          <w:rPr>
            <w:noProof/>
          </w:rPr>
          <w:fldChar w:fldCharType="begin"/>
        </w:r>
        <w:r w:rsidR="03168934" w:rsidRPr="00A0495D">
          <w:rPr>
            <w:noProof/>
          </w:rPr>
          <w:instrText>PAGEREF _Toc1529089617 \h</w:instrText>
        </w:r>
        <w:r w:rsidR="03168934" w:rsidRPr="00A0495D">
          <w:rPr>
            <w:noProof/>
          </w:rPr>
        </w:r>
        <w:r w:rsidR="03168934" w:rsidRPr="00A0495D">
          <w:rPr>
            <w:noProof/>
          </w:rPr>
          <w:fldChar w:fldCharType="separate"/>
        </w:r>
        <w:r w:rsidR="008A0ADA">
          <w:rPr>
            <w:noProof/>
          </w:rPr>
          <w:t>8</w:t>
        </w:r>
        <w:r w:rsidR="03168934" w:rsidRPr="00A0495D">
          <w:rPr>
            <w:noProof/>
          </w:rPr>
          <w:fldChar w:fldCharType="end"/>
        </w:r>
      </w:hyperlink>
    </w:p>
    <w:p w14:paraId="7E8D8867" w14:textId="2959A8A2" w:rsidR="008A1481" w:rsidRPr="00A0495D" w:rsidRDefault="00C8087B" w:rsidP="00880C02">
      <w:pPr>
        <w:pStyle w:val="TDC2"/>
        <w:tabs>
          <w:tab w:val="left" w:pos="720"/>
          <w:tab w:val="right" w:leader="dot" w:pos="9105"/>
        </w:tabs>
        <w:rPr>
          <w:noProof/>
        </w:rPr>
      </w:pPr>
      <w:hyperlink w:anchor="_Toc2097553730">
        <w:r w:rsidR="50DA5834" w:rsidRPr="00A0495D">
          <w:rPr>
            <w:rStyle w:val="Hipervnculo"/>
            <w:noProof/>
            <w:color w:val="auto"/>
          </w:rPr>
          <w:t>2.3.</w:t>
        </w:r>
        <w:r w:rsidR="03168934" w:rsidRPr="00A0495D">
          <w:rPr>
            <w:noProof/>
          </w:rPr>
          <w:tab/>
        </w:r>
        <w:r w:rsidR="50DA5834" w:rsidRPr="00A0495D">
          <w:rPr>
            <w:rStyle w:val="Hipervnculo"/>
            <w:noProof/>
            <w:color w:val="auto"/>
          </w:rPr>
          <w:t>Articulaciones políticas ambientales</w:t>
        </w:r>
        <w:r w:rsidR="03168934" w:rsidRPr="00A0495D">
          <w:rPr>
            <w:noProof/>
          </w:rPr>
          <w:tab/>
        </w:r>
        <w:r w:rsidR="03168934" w:rsidRPr="00A0495D">
          <w:rPr>
            <w:noProof/>
          </w:rPr>
          <w:fldChar w:fldCharType="begin"/>
        </w:r>
        <w:r w:rsidR="03168934" w:rsidRPr="00A0495D">
          <w:rPr>
            <w:noProof/>
          </w:rPr>
          <w:instrText>PAGEREF _Toc2097553730 \h</w:instrText>
        </w:r>
        <w:r w:rsidR="03168934" w:rsidRPr="00A0495D">
          <w:rPr>
            <w:noProof/>
          </w:rPr>
        </w:r>
        <w:r w:rsidR="03168934" w:rsidRPr="00A0495D">
          <w:rPr>
            <w:noProof/>
          </w:rPr>
          <w:fldChar w:fldCharType="separate"/>
        </w:r>
        <w:r w:rsidR="008A0ADA">
          <w:rPr>
            <w:noProof/>
          </w:rPr>
          <w:t>9</w:t>
        </w:r>
        <w:r w:rsidR="03168934" w:rsidRPr="00A0495D">
          <w:rPr>
            <w:noProof/>
          </w:rPr>
          <w:fldChar w:fldCharType="end"/>
        </w:r>
      </w:hyperlink>
    </w:p>
    <w:p w14:paraId="16B6CD35" w14:textId="2259723B" w:rsidR="008A1481" w:rsidRPr="00A0495D" w:rsidRDefault="00C8087B" w:rsidP="00880C02">
      <w:pPr>
        <w:pStyle w:val="TDC1"/>
        <w:tabs>
          <w:tab w:val="left" w:pos="480"/>
          <w:tab w:val="right" w:leader="dot" w:pos="9105"/>
        </w:tabs>
        <w:rPr>
          <w:noProof/>
        </w:rPr>
      </w:pPr>
      <w:hyperlink w:anchor="_Toc308468043">
        <w:r w:rsidR="50DA5834" w:rsidRPr="00A0495D">
          <w:rPr>
            <w:rStyle w:val="Hipervnculo"/>
            <w:noProof/>
            <w:color w:val="auto"/>
          </w:rPr>
          <w:t>3.</w:t>
        </w:r>
        <w:r w:rsidR="03168934" w:rsidRPr="00A0495D">
          <w:rPr>
            <w:noProof/>
          </w:rPr>
          <w:tab/>
        </w:r>
        <w:r w:rsidR="50DA5834" w:rsidRPr="00A0495D">
          <w:rPr>
            <w:rStyle w:val="Hipervnculo"/>
            <w:noProof/>
            <w:color w:val="auto"/>
          </w:rPr>
          <w:t>PRINCIPIOS DEL PROGRAMA DE MEJORAMIENTO DE VIVIENDA</w:t>
        </w:r>
        <w:r w:rsidR="03168934" w:rsidRPr="00A0495D">
          <w:rPr>
            <w:noProof/>
          </w:rPr>
          <w:tab/>
        </w:r>
        <w:r w:rsidR="03168934" w:rsidRPr="00A0495D">
          <w:rPr>
            <w:noProof/>
          </w:rPr>
          <w:fldChar w:fldCharType="begin"/>
        </w:r>
        <w:r w:rsidR="03168934" w:rsidRPr="00A0495D">
          <w:rPr>
            <w:noProof/>
          </w:rPr>
          <w:instrText>PAGEREF _Toc308468043 \h</w:instrText>
        </w:r>
        <w:r w:rsidR="03168934" w:rsidRPr="00A0495D">
          <w:rPr>
            <w:noProof/>
          </w:rPr>
        </w:r>
        <w:r w:rsidR="03168934" w:rsidRPr="00A0495D">
          <w:rPr>
            <w:noProof/>
          </w:rPr>
          <w:fldChar w:fldCharType="separate"/>
        </w:r>
        <w:r w:rsidR="008A0ADA">
          <w:rPr>
            <w:noProof/>
          </w:rPr>
          <w:t>9</w:t>
        </w:r>
        <w:r w:rsidR="03168934" w:rsidRPr="00A0495D">
          <w:rPr>
            <w:noProof/>
          </w:rPr>
          <w:fldChar w:fldCharType="end"/>
        </w:r>
      </w:hyperlink>
    </w:p>
    <w:p w14:paraId="7DEB3268" w14:textId="1FE0AF0C" w:rsidR="008A1481" w:rsidRPr="00A0495D" w:rsidRDefault="00C8087B" w:rsidP="00880C02">
      <w:pPr>
        <w:pStyle w:val="TDC1"/>
        <w:tabs>
          <w:tab w:val="left" w:pos="480"/>
          <w:tab w:val="right" w:leader="dot" w:pos="9105"/>
        </w:tabs>
        <w:rPr>
          <w:noProof/>
        </w:rPr>
      </w:pPr>
      <w:hyperlink w:anchor="_Toc1091123647">
        <w:r w:rsidR="50DA5834" w:rsidRPr="00A0495D">
          <w:rPr>
            <w:rStyle w:val="Hipervnculo"/>
            <w:noProof/>
            <w:color w:val="auto"/>
          </w:rPr>
          <w:t>4.</w:t>
        </w:r>
        <w:r w:rsidR="03168934" w:rsidRPr="00A0495D">
          <w:rPr>
            <w:noProof/>
          </w:rPr>
          <w:tab/>
        </w:r>
        <w:r w:rsidR="50DA5834" w:rsidRPr="00A0495D">
          <w:rPr>
            <w:rStyle w:val="Hipervnculo"/>
            <w:noProof/>
            <w:color w:val="auto"/>
          </w:rPr>
          <w:t>MODALIDADES DE SUBSIDIOS DISTRITAL DE MEJORAMIENTO DE VIVIENDA (SDV)</w:t>
        </w:r>
        <w:r w:rsidR="03168934" w:rsidRPr="00A0495D">
          <w:rPr>
            <w:noProof/>
          </w:rPr>
          <w:tab/>
        </w:r>
        <w:r w:rsidR="03168934" w:rsidRPr="00A0495D">
          <w:rPr>
            <w:noProof/>
          </w:rPr>
          <w:fldChar w:fldCharType="begin"/>
        </w:r>
        <w:r w:rsidR="03168934" w:rsidRPr="00A0495D">
          <w:rPr>
            <w:noProof/>
          </w:rPr>
          <w:instrText>PAGEREF _Toc1091123647 \h</w:instrText>
        </w:r>
        <w:r w:rsidR="03168934" w:rsidRPr="00A0495D">
          <w:rPr>
            <w:noProof/>
          </w:rPr>
        </w:r>
        <w:r w:rsidR="03168934" w:rsidRPr="00A0495D">
          <w:rPr>
            <w:noProof/>
          </w:rPr>
          <w:fldChar w:fldCharType="separate"/>
        </w:r>
        <w:r w:rsidR="008A0ADA">
          <w:rPr>
            <w:noProof/>
          </w:rPr>
          <w:t>10</w:t>
        </w:r>
        <w:r w:rsidR="03168934" w:rsidRPr="00A0495D">
          <w:rPr>
            <w:noProof/>
          </w:rPr>
          <w:fldChar w:fldCharType="end"/>
        </w:r>
      </w:hyperlink>
    </w:p>
    <w:p w14:paraId="42F9BCE9" w14:textId="4AE1B738" w:rsidR="008A1481" w:rsidRPr="00A0495D" w:rsidRDefault="00C8087B" w:rsidP="00880C02">
      <w:pPr>
        <w:pStyle w:val="TDC2"/>
        <w:tabs>
          <w:tab w:val="left" w:pos="720"/>
          <w:tab w:val="right" w:leader="dot" w:pos="9105"/>
        </w:tabs>
        <w:rPr>
          <w:noProof/>
        </w:rPr>
      </w:pPr>
      <w:hyperlink w:anchor="_Toc612544103">
        <w:r w:rsidR="50DA5834" w:rsidRPr="00A0495D">
          <w:rPr>
            <w:rStyle w:val="Hipervnculo"/>
            <w:noProof/>
            <w:color w:val="auto"/>
          </w:rPr>
          <w:t>4.1.</w:t>
        </w:r>
        <w:r w:rsidR="03168934" w:rsidRPr="00A0495D">
          <w:rPr>
            <w:noProof/>
          </w:rPr>
          <w:tab/>
        </w:r>
        <w:r w:rsidR="50DA5834" w:rsidRPr="00A0495D">
          <w:rPr>
            <w:rStyle w:val="Hipervnculo"/>
            <w:noProof/>
            <w:color w:val="auto"/>
          </w:rPr>
          <w:t>Vivienda saludable (Hasta 15 SMMLV)</w:t>
        </w:r>
        <w:r w:rsidR="03168934" w:rsidRPr="00A0495D">
          <w:rPr>
            <w:noProof/>
          </w:rPr>
          <w:tab/>
        </w:r>
        <w:r w:rsidR="03168934" w:rsidRPr="00A0495D">
          <w:rPr>
            <w:noProof/>
          </w:rPr>
          <w:fldChar w:fldCharType="begin"/>
        </w:r>
        <w:r w:rsidR="03168934" w:rsidRPr="00A0495D">
          <w:rPr>
            <w:noProof/>
          </w:rPr>
          <w:instrText>PAGEREF _Toc612544103 \h</w:instrText>
        </w:r>
        <w:r w:rsidR="03168934" w:rsidRPr="00A0495D">
          <w:rPr>
            <w:noProof/>
          </w:rPr>
        </w:r>
        <w:r w:rsidR="03168934" w:rsidRPr="00A0495D">
          <w:rPr>
            <w:noProof/>
          </w:rPr>
          <w:fldChar w:fldCharType="separate"/>
        </w:r>
        <w:r w:rsidR="008A0ADA">
          <w:rPr>
            <w:noProof/>
          </w:rPr>
          <w:t>10</w:t>
        </w:r>
        <w:r w:rsidR="03168934" w:rsidRPr="00A0495D">
          <w:rPr>
            <w:noProof/>
          </w:rPr>
          <w:fldChar w:fldCharType="end"/>
        </w:r>
      </w:hyperlink>
    </w:p>
    <w:p w14:paraId="01D11DAD" w14:textId="0B176EAA" w:rsidR="008A1481" w:rsidRPr="00A0495D" w:rsidRDefault="00C8087B" w:rsidP="00880C02">
      <w:pPr>
        <w:pStyle w:val="TDC2"/>
        <w:tabs>
          <w:tab w:val="left" w:pos="720"/>
          <w:tab w:val="right" w:leader="dot" w:pos="9105"/>
        </w:tabs>
        <w:rPr>
          <w:noProof/>
        </w:rPr>
      </w:pPr>
      <w:hyperlink w:anchor="_Toc55890833">
        <w:r w:rsidR="50DA5834" w:rsidRPr="00A0495D">
          <w:rPr>
            <w:rStyle w:val="Hipervnculo"/>
            <w:noProof/>
            <w:color w:val="auto"/>
          </w:rPr>
          <w:t>4.2.</w:t>
        </w:r>
        <w:r w:rsidR="03168934" w:rsidRPr="00A0495D">
          <w:rPr>
            <w:noProof/>
          </w:rPr>
          <w:tab/>
        </w:r>
        <w:r w:rsidR="50DA5834" w:rsidRPr="00A0495D">
          <w:rPr>
            <w:rStyle w:val="Hipervnculo"/>
            <w:noProof/>
            <w:color w:val="auto"/>
          </w:rPr>
          <w:t>estructural (Hasta 18 SMMLV)</w:t>
        </w:r>
        <w:r w:rsidR="03168934" w:rsidRPr="00A0495D">
          <w:rPr>
            <w:noProof/>
          </w:rPr>
          <w:tab/>
        </w:r>
        <w:r w:rsidR="03168934" w:rsidRPr="00A0495D">
          <w:rPr>
            <w:noProof/>
          </w:rPr>
          <w:fldChar w:fldCharType="begin"/>
        </w:r>
        <w:r w:rsidR="03168934" w:rsidRPr="00A0495D">
          <w:rPr>
            <w:noProof/>
          </w:rPr>
          <w:instrText>PAGEREF _Toc55890833 \h</w:instrText>
        </w:r>
        <w:r w:rsidR="03168934" w:rsidRPr="00A0495D">
          <w:rPr>
            <w:noProof/>
          </w:rPr>
        </w:r>
        <w:r w:rsidR="03168934" w:rsidRPr="00A0495D">
          <w:rPr>
            <w:noProof/>
          </w:rPr>
          <w:fldChar w:fldCharType="separate"/>
        </w:r>
        <w:r w:rsidR="008A0ADA">
          <w:rPr>
            <w:noProof/>
          </w:rPr>
          <w:t>12</w:t>
        </w:r>
        <w:r w:rsidR="03168934" w:rsidRPr="00A0495D">
          <w:rPr>
            <w:noProof/>
          </w:rPr>
          <w:fldChar w:fldCharType="end"/>
        </w:r>
      </w:hyperlink>
    </w:p>
    <w:p w14:paraId="4E6C1FF5" w14:textId="24090D6A" w:rsidR="008A1481" w:rsidRPr="00A0495D" w:rsidRDefault="00C8087B" w:rsidP="00880C02">
      <w:pPr>
        <w:pStyle w:val="TDC1"/>
        <w:tabs>
          <w:tab w:val="left" w:pos="480"/>
          <w:tab w:val="right" w:leader="dot" w:pos="9105"/>
        </w:tabs>
        <w:rPr>
          <w:noProof/>
        </w:rPr>
      </w:pPr>
      <w:hyperlink w:anchor="_Toc847856288">
        <w:r w:rsidR="50DA5834" w:rsidRPr="00A0495D">
          <w:rPr>
            <w:rStyle w:val="Hipervnculo"/>
            <w:noProof/>
            <w:color w:val="auto"/>
          </w:rPr>
          <w:t>5.</w:t>
        </w:r>
        <w:r w:rsidR="03168934" w:rsidRPr="00A0495D">
          <w:rPr>
            <w:noProof/>
          </w:rPr>
          <w:tab/>
        </w:r>
        <w:r w:rsidR="50DA5834" w:rsidRPr="00A0495D">
          <w:rPr>
            <w:rStyle w:val="Hipervnculo"/>
            <w:noProof/>
            <w:color w:val="auto"/>
          </w:rPr>
          <w:t>IDENTIFICACIÓN DE LA POBLACIÓN OBJETO DE MEJORAMIENTO DE VIVIENDA</w:t>
        </w:r>
        <w:r w:rsidR="03168934" w:rsidRPr="00A0495D">
          <w:rPr>
            <w:noProof/>
          </w:rPr>
          <w:tab/>
        </w:r>
        <w:r w:rsidR="03168934" w:rsidRPr="00A0495D">
          <w:rPr>
            <w:noProof/>
          </w:rPr>
          <w:fldChar w:fldCharType="begin"/>
        </w:r>
        <w:r w:rsidR="03168934" w:rsidRPr="00A0495D">
          <w:rPr>
            <w:noProof/>
          </w:rPr>
          <w:instrText>PAGEREF _Toc847856288 \h</w:instrText>
        </w:r>
        <w:r w:rsidR="03168934" w:rsidRPr="00A0495D">
          <w:rPr>
            <w:noProof/>
          </w:rPr>
        </w:r>
        <w:r w:rsidR="03168934" w:rsidRPr="00A0495D">
          <w:rPr>
            <w:noProof/>
          </w:rPr>
          <w:fldChar w:fldCharType="separate"/>
        </w:r>
        <w:r w:rsidR="008A0ADA">
          <w:rPr>
            <w:noProof/>
          </w:rPr>
          <w:t>13</w:t>
        </w:r>
        <w:r w:rsidR="03168934" w:rsidRPr="00A0495D">
          <w:rPr>
            <w:noProof/>
          </w:rPr>
          <w:fldChar w:fldCharType="end"/>
        </w:r>
      </w:hyperlink>
    </w:p>
    <w:p w14:paraId="2512D6FF" w14:textId="1833A9D8" w:rsidR="008A1481" w:rsidRPr="00A0495D" w:rsidRDefault="00C8087B" w:rsidP="00880C02">
      <w:pPr>
        <w:pStyle w:val="TDC2"/>
        <w:tabs>
          <w:tab w:val="left" w:pos="720"/>
          <w:tab w:val="right" w:leader="dot" w:pos="9105"/>
        </w:tabs>
        <w:rPr>
          <w:noProof/>
        </w:rPr>
      </w:pPr>
      <w:hyperlink w:anchor="_Toc1749957760">
        <w:r w:rsidR="50DA5834" w:rsidRPr="00A0495D">
          <w:rPr>
            <w:rStyle w:val="Hipervnculo"/>
            <w:noProof/>
            <w:color w:val="auto"/>
          </w:rPr>
          <w:t>5.1.</w:t>
        </w:r>
        <w:r w:rsidR="03168934" w:rsidRPr="00A0495D">
          <w:rPr>
            <w:noProof/>
          </w:rPr>
          <w:tab/>
        </w:r>
        <w:r w:rsidR="50DA5834" w:rsidRPr="00A0495D">
          <w:rPr>
            <w:rStyle w:val="Hipervnculo"/>
            <w:noProof/>
            <w:color w:val="auto"/>
          </w:rPr>
          <w:t>Población remitida por el Distrito de Medellín</w:t>
        </w:r>
        <w:r w:rsidR="03168934" w:rsidRPr="00A0495D">
          <w:rPr>
            <w:noProof/>
          </w:rPr>
          <w:tab/>
        </w:r>
        <w:r w:rsidR="03168934" w:rsidRPr="00A0495D">
          <w:rPr>
            <w:noProof/>
          </w:rPr>
          <w:fldChar w:fldCharType="begin"/>
        </w:r>
        <w:r w:rsidR="03168934" w:rsidRPr="00A0495D">
          <w:rPr>
            <w:noProof/>
          </w:rPr>
          <w:instrText>PAGEREF _Toc1749957760 \h</w:instrText>
        </w:r>
        <w:r w:rsidR="03168934" w:rsidRPr="00A0495D">
          <w:rPr>
            <w:noProof/>
          </w:rPr>
        </w:r>
        <w:r w:rsidR="03168934" w:rsidRPr="00A0495D">
          <w:rPr>
            <w:noProof/>
          </w:rPr>
          <w:fldChar w:fldCharType="separate"/>
        </w:r>
        <w:r w:rsidR="008A0ADA">
          <w:rPr>
            <w:noProof/>
          </w:rPr>
          <w:t>13</w:t>
        </w:r>
        <w:r w:rsidR="03168934" w:rsidRPr="00A0495D">
          <w:rPr>
            <w:noProof/>
          </w:rPr>
          <w:fldChar w:fldCharType="end"/>
        </w:r>
      </w:hyperlink>
    </w:p>
    <w:p w14:paraId="5ECEA8B6" w14:textId="698EAE8C" w:rsidR="008A1481" w:rsidRPr="00A0495D" w:rsidRDefault="00C8087B" w:rsidP="00880C02">
      <w:pPr>
        <w:pStyle w:val="TDC2"/>
        <w:tabs>
          <w:tab w:val="left" w:pos="720"/>
          <w:tab w:val="right" w:leader="dot" w:pos="9105"/>
        </w:tabs>
        <w:rPr>
          <w:noProof/>
        </w:rPr>
      </w:pPr>
      <w:hyperlink w:anchor="_Toc1346429173">
        <w:r w:rsidR="50DA5834" w:rsidRPr="00A0495D">
          <w:rPr>
            <w:rStyle w:val="Hipervnculo"/>
            <w:noProof/>
            <w:color w:val="auto"/>
          </w:rPr>
          <w:t>5.2.</w:t>
        </w:r>
        <w:r w:rsidR="03168934" w:rsidRPr="00A0495D">
          <w:rPr>
            <w:noProof/>
          </w:rPr>
          <w:tab/>
        </w:r>
        <w:r w:rsidR="50DA5834" w:rsidRPr="00A0495D">
          <w:rPr>
            <w:rStyle w:val="Hipervnculo"/>
            <w:noProof/>
            <w:color w:val="auto"/>
          </w:rPr>
          <w:t xml:space="preserve">Población caracterizada por el </w:t>
        </w:r>
        <w:r w:rsidR="00E204D6" w:rsidRPr="00A0495D">
          <w:rPr>
            <w:rStyle w:val="Hipervnculo"/>
            <w:noProof/>
            <w:color w:val="auto"/>
          </w:rPr>
          <w:t>ISVIMED</w:t>
        </w:r>
        <w:r w:rsidR="03168934" w:rsidRPr="00A0495D">
          <w:rPr>
            <w:noProof/>
          </w:rPr>
          <w:tab/>
        </w:r>
        <w:r w:rsidR="03168934" w:rsidRPr="00A0495D">
          <w:rPr>
            <w:noProof/>
          </w:rPr>
          <w:fldChar w:fldCharType="begin"/>
        </w:r>
        <w:r w:rsidR="03168934" w:rsidRPr="00A0495D">
          <w:rPr>
            <w:noProof/>
          </w:rPr>
          <w:instrText>PAGEREF _Toc1346429173 \h</w:instrText>
        </w:r>
        <w:r w:rsidR="03168934" w:rsidRPr="00A0495D">
          <w:rPr>
            <w:noProof/>
          </w:rPr>
        </w:r>
        <w:r w:rsidR="03168934" w:rsidRPr="00A0495D">
          <w:rPr>
            <w:noProof/>
          </w:rPr>
          <w:fldChar w:fldCharType="separate"/>
        </w:r>
        <w:r w:rsidR="008A0ADA">
          <w:rPr>
            <w:noProof/>
          </w:rPr>
          <w:t>14</w:t>
        </w:r>
        <w:r w:rsidR="03168934" w:rsidRPr="00A0495D">
          <w:rPr>
            <w:noProof/>
          </w:rPr>
          <w:fldChar w:fldCharType="end"/>
        </w:r>
      </w:hyperlink>
    </w:p>
    <w:p w14:paraId="392B312C" w14:textId="3D27A71B" w:rsidR="008A1481" w:rsidRPr="00A0495D" w:rsidRDefault="00C8087B" w:rsidP="00880C02">
      <w:pPr>
        <w:pStyle w:val="TDC2"/>
        <w:tabs>
          <w:tab w:val="left" w:pos="720"/>
          <w:tab w:val="right" w:leader="dot" w:pos="9105"/>
        </w:tabs>
        <w:rPr>
          <w:noProof/>
        </w:rPr>
      </w:pPr>
      <w:hyperlink w:anchor="_Toc385830842">
        <w:r w:rsidR="50DA5834" w:rsidRPr="00A0495D">
          <w:rPr>
            <w:rStyle w:val="Hipervnculo"/>
            <w:noProof/>
            <w:color w:val="auto"/>
          </w:rPr>
          <w:t>5.3.</w:t>
        </w:r>
        <w:r w:rsidR="03168934" w:rsidRPr="00A0495D">
          <w:rPr>
            <w:noProof/>
          </w:rPr>
          <w:tab/>
        </w:r>
        <w:r w:rsidR="50DA5834" w:rsidRPr="00A0495D">
          <w:rPr>
            <w:rStyle w:val="Hipervnculo"/>
            <w:noProof/>
            <w:color w:val="auto"/>
          </w:rPr>
          <w:t>Habilitación y caracterización</w:t>
        </w:r>
        <w:r w:rsidR="03168934" w:rsidRPr="00A0495D">
          <w:rPr>
            <w:noProof/>
          </w:rPr>
          <w:tab/>
        </w:r>
        <w:r w:rsidR="03168934" w:rsidRPr="00A0495D">
          <w:rPr>
            <w:noProof/>
          </w:rPr>
          <w:fldChar w:fldCharType="begin"/>
        </w:r>
        <w:r w:rsidR="03168934" w:rsidRPr="00A0495D">
          <w:rPr>
            <w:noProof/>
          </w:rPr>
          <w:instrText>PAGEREF _Toc385830842 \h</w:instrText>
        </w:r>
        <w:r w:rsidR="03168934" w:rsidRPr="00A0495D">
          <w:rPr>
            <w:noProof/>
          </w:rPr>
        </w:r>
        <w:r w:rsidR="03168934" w:rsidRPr="00A0495D">
          <w:rPr>
            <w:noProof/>
          </w:rPr>
          <w:fldChar w:fldCharType="separate"/>
        </w:r>
        <w:r w:rsidR="008A0ADA">
          <w:rPr>
            <w:noProof/>
          </w:rPr>
          <w:t>15</w:t>
        </w:r>
        <w:r w:rsidR="03168934" w:rsidRPr="00A0495D">
          <w:rPr>
            <w:noProof/>
          </w:rPr>
          <w:fldChar w:fldCharType="end"/>
        </w:r>
      </w:hyperlink>
    </w:p>
    <w:p w14:paraId="490A43C5" w14:textId="6644AEB7" w:rsidR="008A1481" w:rsidRPr="00A0495D" w:rsidRDefault="00C8087B" w:rsidP="00880C02">
      <w:pPr>
        <w:pStyle w:val="TDC1"/>
        <w:tabs>
          <w:tab w:val="left" w:pos="480"/>
          <w:tab w:val="right" w:leader="dot" w:pos="9105"/>
        </w:tabs>
        <w:rPr>
          <w:noProof/>
        </w:rPr>
      </w:pPr>
      <w:hyperlink w:anchor="_Toc1795905701">
        <w:r w:rsidR="50DA5834" w:rsidRPr="00A0495D">
          <w:rPr>
            <w:rStyle w:val="Hipervnculo"/>
            <w:noProof/>
            <w:color w:val="auto"/>
          </w:rPr>
          <w:t>6.</w:t>
        </w:r>
        <w:r w:rsidR="03168934" w:rsidRPr="00A0495D">
          <w:rPr>
            <w:noProof/>
          </w:rPr>
          <w:tab/>
        </w:r>
        <w:r w:rsidR="50DA5834" w:rsidRPr="00A0495D">
          <w:rPr>
            <w:rStyle w:val="Hipervnculo"/>
            <w:noProof/>
            <w:color w:val="auto"/>
          </w:rPr>
          <w:t>REQUISITOS Y DOCUMENTOS NECESARIOS PARA ACCEDER AL    SUBSIDIO DISTRITAL DE VIVIENDA (SDV) MODALIDAD MEJORAMIENTO DE VIVIENDA</w:t>
        </w:r>
        <w:r w:rsidR="03168934" w:rsidRPr="00A0495D">
          <w:rPr>
            <w:noProof/>
          </w:rPr>
          <w:tab/>
        </w:r>
        <w:r w:rsidR="03168934" w:rsidRPr="00A0495D">
          <w:rPr>
            <w:noProof/>
          </w:rPr>
          <w:fldChar w:fldCharType="begin"/>
        </w:r>
        <w:r w:rsidR="03168934" w:rsidRPr="00A0495D">
          <w:rPr>
            <w:noProof/>
          </w:rPr>
          <w:instrText>PAGEREF _Toc1795905701 \h</w:instrText>
        </w:r>
        <w:r w:rsidR="03168934" w:rsidRPr="00A0495D">
          <w:rPr>
            <w:noProof/>
          </w:rPr>
        </w:r>
        <w:r w:rsidR="03168934" w:rsidRPr="00A0495D">
          <w:rPr>
            <w:noProof/>
          </w:rPr>
          <w:fldChar w:fldCharType="separate"/>
        </w:r>
        <w:r w:rsidR="008A0ADA">
          <w:rPr>
            <w:noProof/>
          </w:rPr>
          <w:t>17</w:t>
        </w:r>
        <w:r w:rsidR="03168934" w:rsidRPr="00A0495D">
          <w:rPr>
            <w:noProof/>
          </w:rPr>
          <w:fldChar w:fldCharType="end"/>
        </w:r>
      </w:hyperlink>
    </w:p>
    <w:p w14:paraId="29D6ADCA" w14:textId="05175894" w:rsidR="008A1481" w:rsidRPr="00A0495D" w:rsidRDefault="00C8087B" w:rsidP="00880C02">
      <w:pPr>
        <w:pStyle w:val="TDC2"/>
        <w:tabs>
          <w:tab w:val="left" w:pos="720"/>
          <w:tab w:val="right" w:leader="dot" w:pos="9105"/>
        </w:tabs>
        <w:rPr>
          <w:noProof/>
        </w:rPr>
      </w:pPr>
      <w:hyperlink w:anchor="_Toc647963137">
        <w:r w:rsidR="50DA5834" w:rsidRPr="00A0495D">
          <w:rPr>
            <w:rStyle w:val="Hipervnculo"/>
            <w:noProof/>
            <w:color w:val="auto"/>
          </w:rPr>
          <w:t>6.1.</w:t>
        </w:r>
        <w:r w:rsidR="03168934" w:rsidRPr="00A0495D">
          <w:rPr>
            <w:noProof/>
          </w:rPr>
          <w:tab/>
        </w:r>
        <w:r w:rsidR="50DA5834" w:rsidRPr="00A0495D">
          <w:rPr>
            <w:rStyle w:val="Hipervnculo"/>
            <w:noProof/>
            <w:color w:val="auto"/>
          </w:rPr>
          <w:t>Requisitos socioeconómicos</w:t>
        </w:r>
        <w:r w:rsidR="03168934" w:rsidRPr="00A0495D">
          <w:rPr>
            <w:noProof/>
          </w:rPr>
          <w:tab/>
        </w:r>
        <w:r w:rsidR="03168934" w:rsidRPr="00A0495D">
          <w:rPr>
            <w:noProof/>
          </w:rPr>
          <w:fldChar w:fldCharType="begin"/>
        </w:r>
        <w:r w:rsidR="03168934" w:rsidRPr="00A0495D">
          <w:rPr>
            <w:noProof/>
          </w:rPr>
          <w:instrText>PAGEREF _Toc647963137 \h</w:instrText>
        </w:r>
        <w:r w:rsidR="03168934" w:rsidRPr="00A0495D">
          <w:rPr>
            <w:noProof/>
          </w:rPr>
        </w:r>
        <w:r w:rsidR="03168934" w:rsidRPr="00A0495D">
          <w:rPr>
            <w:noProof/>
          </w:rPr>
          <w:fldChar w:fldCharType="separate"/>
        </w:r>
        <w:r w:rsidR="008A0ADA">
          <w:rPr>
            <w:noProof/>
          </w:rPr>
          <w:t>18</w:t>
        </w:r>
        <w:r w:rsidR="03168934" w:rsidRPr="00A0495D">
          <w:rPr>
            <w:noProof/>
          </w:rPr>
          <w:fldChar w:fldCharType="end"/>
        </w:r>
      </w:hyperlink>
    </w:p>
    <w:p w14:paraId="2BD5F454" w14:textId="5D4C93F3" w:rsidR="008A1481" w:rsidRPr="00A0495D" w:rsidRDefault="00C8087B" w:rsidP="00880C02">
      <w:pPr>
        <w:pStyle w:val="TDC2"/>
        <w:tabs>
          <w:tab w:val="left" w:pos="720"/>
          <w:tab w:val="right" w:leader="dot" w:pos="9105"/>
        </w:tabs>
        <w:rPr>
          <w:noProof/>
        </w:rPr>
      </w:pPr>
      <w:hyperlink w:anchor="_Toc2022269085">
        <w:r w:rsidR="50DA5834" w:rsidRPr="00A0495D">
          <w:rPr>
            <w:rStyle w:val="Hipervnculo"/>
            <w:noProof/>
            <w:color w:val="auto"/>
          </w:rPr>
          <w:t>6.2.</w:t>
        </w:r>
        <w:r w:rsidR="03168934" w:rsidRPr="00A0495D">
          <w:rPr>
            <w:noProof/>
          </w:rPr>
          <w:tab/>
        </w:r>
        <w:r w:rsidR="50DA5834" w:rsidRPr="00A0495D">
          <w:rPr>
            <w:rStyle w:val="Hipervnculo"/>
            <w:noProof/>
            <w:color w:val="auto"/>
          </w:rPr>
          <w:t>Requisitos técnicos</w:t>
        </w:r>
        <w:r w:rsidR="03168934" w:rsidRPr="00A0495D">
          <w:rPr>
            <w:noProof/>
          </w:rPr>
          <w:tab/>
        </w:r>
        <w:r w:rsidR="03168934" w:rsidRPr="00A0495D">
          <w:rPr>
            <w:noProof/>
          </w:rPr>
          <w:fldChar w:fldCharType="begin"/>
        </w:r>
        <w:r w:rsidR="03168934" w:rsidRPr="00A0495D">
          <w:rPr>
            <w:noProof/>
          </w:rPr>
          <w:instrText>PAGEREF _Toc2022269085 \h</w:instrText>
        </w:r>
        <w:r w:rsidR="03168934" w:rsidRPr="00A0495D">
          <w:rPr>
            <w:noProof/>
          </w:rPr>
        </w:r>
        <w:r w:rsidR="03168934" w:rsidRPr="00A0495D">
          <w:rPr>
            <w:noProof/>
          </w:rPr>
          <w:fldChar w:fldCharType="separate"/>
        </w:r>
        <w:r w:rsidR="008A0ADA">
          <w:rPr>
            <w:noProof/>
          </w:rPr>
          <w:t>18</w:t>
        </w:r>
        <w:r w:rsidR="03168934" w:rsidRPr="00A0495D">
          <w:rPr>
            <w:noProof/>
          </w:rPr>
          <w:fldChar w:fldCharType="end"/>
        </w:r>
      </w:hyperlink>
    </w:p>
    <w:p w14:paraId="4A0AFB1B" w14:textId="0B4CE7A7" w:rsidR="008A1481" w:rsidRPr="00A0495D" w:rsidRDefault="00C8087B" w:rsidP="00880C02">
      <w:pPr>
        <w:pStyle w:val="TDC2"/>
        <w:tabs>
          <w:tab w:val="left" w:pos="720"/>
          <w:tab w:val="right" w:leader="dot" w:pos="9105"/>
        </w:tabs>
        <w:rPr>
          <w:noProof/>
        </w:rPr>
      </w:pPr>
      <w:hyperlink w:anchor="_Toc1106481463">
        <w:r w:rsidR="50DA5834" w:rsidRPr="00A0495D">
          <w:rPr>
            <w:rStyle w:val="Hipervnculo"/>
            <w:noProof/>
            <w:color w:val="auto"/>
          </w:rPr>
          <w:t>6.3.</w:t>
        </w:r>
        <w:r w:rsidR="03168934" w:rsidRPr="00A0495D">
          <w:rPr>
            <w:noProof/>
          </w:rPr>
          <w:tab/>
        </w:r>
        <w:r w:rsidR="50DA5834" w:rsidRPr="00A0495D">
          <w:rPr>
            <w:rStyle w:val="Hipervnculo"/>
            <w:noProof/>
            <w:color w:val="auto"/>
          </w:rPr>
          <w:t>Requisitos jurídicos</w:t>
        </w:r>
        <w:r w:rsidR="03168934" w:rsidRPr="00A0495D">
          <w:rPr>
            <w:noProof/>
          </w:rPr>
          <w:tab/>
        </w:r>
        <w:r w:rsidR="03168934" w:rsidRPr="00A0495D">
          <w:rPr>
            <w:noProof/>
          </w:rPr>
          <w:fldChar w:fldCharType="begin"/>
        </w:r>
        <w:r w:rsidR="03168934" w:rsidRPr="00A0495D">
          <w:rPr>
            <w:noProof/>
          </w:rPr>
          <w:instrText>PAGEREF _Toc1106481463 \h</w:instrText>
        </w:r>
        <w:r w:rsidR="03168934" w:rsidRPr="00A0495D">
          <w:rPr>
            <w:noProof/>
          </w:rPr>
        </w:r>
        <w:r w:rsidR="03168934" w:rsidRPr="00A0495D">
          <w:rPr>
            <w:noProof/>
          </w:rPr>
          <w:fldChar w:fldCharType="separate"/>
        </w:r>
        <w:r w:rsidR="008A0ADA">
          <w:rPr>
            <w:noProof/>
          </w:rPr>
          <w:t>19</w:t>
        </w:r>
        <w:r w:rsidR="03168934" w:rsidRPr="00A0495D">
          <w:rPr>
            <w:noProof/>
          </w:rPr>
          <w:fldChar w:fldCharType="end"/>
        </w:r>
      </w:hyperlink>
    </w:p>
    <w:p w14:paraId="22500451" w14:textId="7D89552C" w:rsidR="008A1481" w:rsidRPr="00A0495D" w:rsidRDefault="00C8087B" w:rsidP="00880C02">
      <w:pPr>
        <w:pStyle w:val="TDC2"/>
        <w:tabs>
          <w:tab w:val="left" w:pos="720"/>
          <w:tab w:val="right" w:leader="dot" w:pos="9105"/>
        </w:tabs>
        <w:rPr>
          <w:noProof/>
        </w:rPr>
      </w:pPr>
      <w:hyperlink w:anchor="_Toc727918458">
        <w:r w:rsidR="50DA5834" w:rsidRPr="00A0495D">
          <w:rPr>
            <w:rStyle w:val="Hipervnculo"/>
            <w:noProof/>
            <w:color w:val="auto"/>
          </w:rPr>
          <w:t>6.4.</w:t>
        </w:r>
        <w:r w:rsidR="03168934" w:rsidRPr="00A0495D">
          <w:rPr>
            <w:noProof/>
          </w:rPr>
          <w:tab/>
        </w:r>
        <w:r w:rsidR="50DA5834" w:rsidRPr="00A0495D">
          <w:rPr>
            <w:rStyle w:val="Hipervnculo"/>
            <w:noProof/>
            <w:color w:val="auto"/>
          </w:rPr>
          <w:t>Documentos a aportar por parte de los grupos familiares postulantes</w:t>
        </w:r>
        <w:r w:rsidR="03168934" w:rsidRPr="00A0495D">
          <w:rPr>
            <w:noProof/>
          </w:rPr>
          <w:tab/>
        </w:r>
        <w:r w:rsidR="03168934" w:rsidRPr="00A0495D">
          <w:rPr>
            <w:noProof/>
          </w:rPr>
          <w:fldChar w:fldCharType="begin"/>
        </w:r>
        <w:r w:rsidR="03168934" w:rsidRPr="00A0495D">
          <w:rPr>
            <w:noProof/>
          </w:rPr>
          <w:instrText>PAGEREF _Toc727918458 \h</w:instrText>
        </w:r>
        <w:r w:rsidR="03168934" w:rsidRPr="00A0495D">
          <w:rPr>
            <w:noProof/>
          </w:rPr>
        </w:r>
        <w:r w:rsidR="03168934" w:rsidRPr="00A0495D">
          <w:rPr>
            <w:noProof/>
          </w:rPr>
          <w:fldChar w:fldCharType="separate"/>
        </w:r>
        <w:r w:rsidR="008A0ADA">
          <w:rPr>
            <w:noProof/>
          </w:rPr>
          <w:t>20</w:t>
        </w:r>
        <w:r w:rsidR="03168934" w:rsidRPr="00A0495D">
          <w:rPr>
            <w:noProof/>
          </w:rPr>
          <w:fldChar w:fldCharType="end"/>
        </w:r>
      </w:hyperlink>
    </w:p>
    <w:p w14:paraId="72C2522B" w14:textId="3590621A" w:rsidR="008A1481" w:rsidRPr="00A0495D" w:rsidRDefault="00C8087B" w:rsidP="00880C02">
      <w:pPr>
        <w:pStyle w:val="TDC1"/>
        <w:tabs>
          <w:tab w:val="left" w:pos="480"/>
          <w:tab w:val="right" w:leader="dot" w:pos="9105"/>
        </w:tabs>
        <w:rPr>
          <w:noProof/>
        </w:rPr>
      </w:pPr>
      <w:hyperlink w:anchor="_Toc1475438220">
        <w:r w:rsidR="50DA5834" w:rsidRPr="00A0495D">
          <w:rPr>
            <w:rStyle w:val="Hipervnculo"/>
            <w:noProof/>
            <w:color w:val="auto"/>
          </w:rPr>
          <w:t>7.</w:t>
        </w:r>
        <w:r w:rsidR="03168934" w:rsidRPr="00A0495D">
          <w:rPr>
            <w:noProof/>
          </w:rPr>
          <w:tab/>
        </w:r>
        <w:r w:rsidR="50DA5834" w:rsidRPr="00A0495D">
          <w:rPr>
            <w:rStyle w:val="Hipervnculo"/>
            <w:noProof/>
            <w:color w:val="auto"/>
          </w:rPr>
          <w:t>IMPEDIMENTOS PARA POSTULARSE AL SUBSIDIO DISTRITAL DE VIVIENDA (SDV) MODALIDAD MEJORAMIENTO DE VIVIENDA</w:t>
        </w:r>
        <w:r w:rsidR="03168934" w:rsidRPr="00A0495D">
          <w:rPr>
            <w:noProof/>
          </w:rPr>
          <w:tab/>
        </w:r>
        <w:r w:rsidR="03168934" w:rsidRPr="00A0495D">
          <w:rPr>
            <w:noProof/>
          </w:rPr>
          <w:fldChar w:fldCharType="begin"/>
        </w:r>
        <w:r w:rsidR="03168934" w:rsidRPr="00A0495D">
          <w:rPr>
            <w:noProof/>
          </w:rPr>
          <w:instrText>PAGEREF _Toc1475438220 \h</w:instrText>
        </w:r>
        <w:r w:rsidR="03168934" w:rsidRPr="00A0495D">
          <w:rPr>
            <w:noProof/>
          </w:rPr>
        </w:r>
        <w:r w:rsidR="03168934" w:rsidRPr="00A0495D">
          <w:rPr>
            <w:noProof/>
          </w:rPr>
          <w:fldChar w:fldCharType="separate"/>
        </w:r>
        <w:r w:rsidR="008A0ADA">
          <w:rPr>
            <w:noProof/>
          </w:rPr>
          <w:t>21</w:t>
        </w:r>
        <w:r w:rsidR="03168934" w:rsidRPr="00A0495D">
          <w:rPr>
            <w:noProof/>
          </w:rPr>
          <w:fldChar w:fldCharType="end"/>
        </w:r>
      </w:hyperlink>
    </w:p>
    <w:p w14:paraId="23D7250C" w14:textId="247E0B2C" w:rsidR="008A1481" w:rsidRPr="00A0495D" w:rsidRDefault="00C8087B" w:rsidP="00880C02">
      <w:pPr>
        <w:pStyle w:val="TDC1"/>
        <w:tabs>
          <w:tab w:val="left" w:pos="480"/>
          <w:tab w:val="right" w:leader="dot" w:pos="9105"/>
        </w:tabs>
        <w:rPr>
          <w:noProof/>
        </w:rPr>
      </w:pPr>
      <w:hyperlink w:anchor="_Toc597163117">
        <w:r w:rsidR="50DA5834" w:rsidRPr="00A0495D">
          <w:rPr>
            <w:rStyle w:val="Hipervnculo"/>
            <w:noProof/>
            <w:color w:val="auto"/>
          </w:rPr>
          <w:t>8.</w:t>
        </w:r>
        <w:r w:rsidR="03168934" w:rsidRPr="00A0495D">
          <w:rPr>
            <w:noProof/>
          </w:rPr>
          <w:tab/>
        </w:r>
        <w:r w:rsidR="50DA5834" w:rsidRPr="00A0495D">
          <w:rPr>
            <w:rStyle w:val="Hipervnculo"/>
            <w:noProof/>
            <w:color w:val="auto"/>
          </w:rPr>
          <w:t>ETAPAS MEJORAMIENTO DE VIVIENDA</w:t>
        </w:r>
        <w:r w:rsidR="03168934" w:rsidRPr="00A0495D">
          <w:rPr>
            <w:noProof/>
          </w:rPr>
          <w:tab/>
        </w:r>
        <w:r w:rsidR="03168934" w:rsidRPr="00A0495D">
          <w:rPr>
            <w:noProof/>
          </w:rPr>
          <w:fldChar w:fldCharType="begin"/>
        </w:r>
        <w:r w:rsidR="03168934" w:rsidRPr="00A0495D">
          <w:rPr>
            <w:noProof/>
          </w:rPr>
          <w:instrText>PAGEREF _Toc597163117 \h</w:instrText>
        </w:r>
        <w:r w:rsidR="03168934" w:rsidRPr="00A0495D">
          <w:rPr>
            <w:noProof/>
          </w:rPr>
        </w:r>
        <w:r w:rsidR="03168934" w:rsidRPr="00A0495D">
          <w:rPr>
            <w:noProof/>
          </w:rPr>
          <w:fldChar w:fldCharType="separate"/>
        </w:r>
        <w:r w:rsidR="008A0ADA">
          <w:rPr>
            <w:noProof/>
          </w:rPr>
          <w:t>24</w:t>
        </w:r>
        <w:r w:rsidR="03168934" w:rsidRPr="00A0495D">
          <w:rPr>
            <w:noProof/>
          </w:rPr>
          <w:fldChar w:fldCharType="end"/>
        </w:r>
      </w:hyperlink>
    </w:p>
    <w:p w14:paraId="0FB506B8" w14:textId="75A1E664" w:rsidR="008A1481" w:rsidRPr="00A0495D" w:rsidRDefault="00C8087B" w:rsidP="00880C02">
      <w:pPr>
        <w:pStyle w:val="TDC2"/>
        <w:tabs>
          <w:tab w:val="left" w:pos="720"/>
          <w:tab w:val="right" w:leader="dot" w:pos="9105"/>
        </w:tabs>
        <w:rPr>
          <w:noProof/>
        </w:rPr>
      </w:pPr>
      <w:hyperlink w:anchor="_Toc168048635">
        <w:r w:rsidR="50DA5834" w:rsidRPr="00A0495D">
          <w:rPr>
            <w:rStyle w:val="Hipervnculo"/>
            <w:noProof/>
            <w:color w:val="auto"/>
          </w:rPr>
          <w:t>8.1.</w:t>
        </w:r>
        <w:r w:rsidR="03168934" w:rsidRPr="00A0495D">
          <w:rPr>
            <w:noProof/>
          </w:rPr>
          <w:tab/>
        </w:r>
        <w:r w:rsidR="50DA5834" w:rsidRPr="00A0495D">
          <w:rPr>
            <w:rStyle w:val="Hipervnculo"/>
            <w:noProof/>
            <w:color w:val="auto"/>
          </w:rPr>
          <w:t>Habilitación y caracterización</w:t>
        </w:r>
        <w:r w:rsidR="03168934" w:rsidRPr="00A0495D">
          <w:rPr>
            <w:noProof/>
          </w:rPr>
          <w:tab/>
        </w:r>
        <w:r w:rsidR="03168934" w:rsidRPr="00A0495D">
          <w:rPr>
            <w:noProof/>
          </w:rPr>
          <w:fldChar w:fldCharType="begin"/>
        </w:r>
        <w:r w:rsidR="03168934" w:rsidRPr="00A0495D">
          <w:rPr>
            <w:noProof/>
          </w:rPr>
          <w:instrText>PAGEREF _Toc168048635 \h</w:instrText>
        </w:r>
        <w:r w:rsidR="03168934" w:rsidRPr="00A0495D">
          <w:rPr>
            <w:noProof/>
          </w:rPr>
        </w:r>
        <w:r w:rsidR="03168934" w:rsidRPr="00A0495D">
          <w:rPr>
            <w:noProof/>
          </w:rPr>
          <w:fldChar w:fldCharType="separate"/>
        </w:r>
        <w:r w:rsidR="008A0ADA">
          <w:rPr>
            <w:noProof/>
          </w:rPr>
          <w:t>24</w:t>
        </w:r>
        <w:r w:rsidR="03168934" w:rsidRPr="00A0495D">
          <w:rPr>
            <w:noProof/>
          </w:rPr>
          <w:fldChar w:fldCharType="end"/>
        </w:r>
      </w:hyperlink>
    </w:p>
    <w:p w14:paraId="2ECF6DA7" w14:textId="1797BA85" w:rsidR="008A1481" w:rsidRPr="00A0495D" w:rsidRDefault="00C8087B" w:rsidP="61EECB86">
      <w:pPr>
        <w:pStyle w:val="TDC2"/>
        <w:tabs>
          <w:tab w:val="left" w:pos="720"/>
          <w:tab w:val="right" w:leader="dot" w:pos="9105"/>
        </w:tabs>
        <w:rPr>
          <w:noProof/>
          <w:highlight w:val="yellow"/>
        </w:rPr>
      </w:pPr>
      <w:hyperlink w:anchor="_Toc2027145252">
        <w:r w:rsidR="50DA5834" w:rsidRPr="00A0495D">
          <w:rPr>
            <w:rStyle w:val="Hipervnculo"/>
            <w:noProof/>
            <w:color w:val="auto"/>
          </w:rPr>
          <w:t>8.2.</w:t>
        </w:r>
        <w:r w:rsidR="00F75CA7" w:rsidRPr="00A0495D">
          <w:rPr>
            <w:noProof/>
          </w:rPr>
          <w:tab/>
        </w:r>
        <w:r w:rsidR="50DA5834" w:rsidRPr="00A0495D">
          <w:rPr>
            <w:rStyle w:val="Hipervnculo"/>
            <w:noProof/>
            <w:color w:val="auto"/>
          </w:rPr>
          <w:t>Diagnóstico</w:t>
        </w:r>
        <w:r w:rsidR="00F75CA7" w:rsidRPr="00A0495D">
          <w:rPr>
            <w:noProof/>
          </w:rPr>
          <w:tab/>
        </w:r>
        <w:r w:rsidR="00F75CA7" w:rsidRPr="00A0495D">
          <w:rPr>
            <w:noProof/>
          </w:rPr>
          <w:fldChar w:fldCharType="begin"/>
        </w:r>
        <w:r w:rsidR="00F75CA7" w:rsidRPr="00A0495D">
          <w:rPr>
            <w:noProof/>
          </w:rPr>
          <w:instrText>PAGEREF _Toc2027145252 \h</w:instrText>
        </w:r>
        <w:r w:rsidR="00F75CA7" w:rsidRPr="00A0495D">
          <w:rPr>
            <w:noProof/>
          </w:rPr>
        </w:r>
        <w:r w:rsidR="00F75CA7" w:rsidRPr="00A0495D">
          <w:rPr>
            <w:noProof/>
          </w:rPr>
          <w:fldChar w:fldCharType="separate"/>
        </w:r>
        <w:r w:rsidR="008A0ADA">
          <w:rPr>
            <w:noProof/>
          </w:rPr>
          <w:t>24</w:t>
        </w:r>
        <w:r w:rsidR="00F75CA7" w:rsidRPr="00A0495D">
          <w:rPr>
            <w:noProof/>
          </w:rPr>
          <w:fldChar w:fldCharType="end"/>
        </w:r>
      </w:hyperlink>
    </w:p>
    <w:p w14:paraId="66AE6AF8" w14:textId="29CB60EE" w:rsidR="008A1481" w:rsidRPr="00A0495D" w:rsidRDefault="00C8087B" w:rsidP="00880C02">
      <w:pPr>
        <w:pStyle w:val="TDC2"/>
        <w:tabs>
          <w:tab w:val="left" w:pos="720"/>
          <w:tab w:val="right" w:leader="dot" w:pos="9105"/>
        </w:tabs>
        <w:rPr>
          <w:noProof/>
        </w:rPr>
      </w:pPr>
      <w:hyperlink w:anchor="_Toc1741967474">
        <w:r w:rsidR="50DA5834" w:rsidRPr="00A0495D">
          <w:rPr>
            <w:rStyle w:val="Hipervnculo"/>
            <w:noProof/>
            <w:color w:val="auto"/>
          </w:rPr>
          <w:t>8.3.</w:t>
        </w:r>
        <w:r w:rsidR="03168934" w:rsidRPr="00A0495D">
          <w:rPr>
            <w:noProof/>
          </w:rPr>
          <w:tab/>
        </w:r>
        <w:r w:rsidR="50DA5834" w:rsidRPr="00A0495D">
          <w:rPr>
            <w:rStyle w:val="Hipervnculo"/>
            <w:noProof/>
            <w:color w:val="auto"/>
          </w:rPr>
          <w:t>Ejecución</w:t>
        </w:r>
        <w:r w:rsidR="03168934" w:rsidRPr="00A0495D">
          <w:rPr>
            <w:noProof/>
          </w:rPr>
          <w:tab/>
        </w:r>
        <w:r w:rsidR="03168934" w:rsidRPr="00A0495D">
          <w:rPr>
            <w:noProof/>
          </w:rPr>
          <w:fldChar w:fldCharType="begin"/>
        </w:r>
        <w:r w:rsidR="03168934" w:rsidRPr="00A0495D">
          <w:rPr>
            <w:noProof/>
          </w:rPr>
          <w:instrText>PAGEREF _Toc1741967474 \h</w:instrText>
        </w:r>
        <w:r w:rsidR="03168934" w:rsidRPr="00A0495D">
          <w:rPr>
            <w:noProof/>
          </w:rPr>
        </w:r>
        <w:r w:rsidR="03168934" w:rsidRPr="00A0495D">
          <w:rPr>
            <w:noProof/>
          </w:rPr>
          <w:fldChar w:fldCharType="separate"/>
        </w:r>
        <w:r w:rsidR="008A0ADA">
          <w:rPr>
            <w:noProof/>
          </w:rPr>
          <w:t>27</w:t>
        </w:r>
        <w:r w:rsidR="03168934" w:rsidRPr="00A0495D">
          <w:rPr>
            <w:noProof/>
          </w:rPr>
          <w:fldChar w:fldCharType="end"/>
        </w:r>
      </w:hyperlink>
    </w:p>
    <w:p w14:paraId="4C4A9AFD" w14:textId="4E32C409" w:rsidR="008A1481" w:rsidRPr="00A0495D" w:rsidRDefault="00C8087B" w:rsidP="00880C02">
      <w:pPr>
        <w:pStyle w:val="TDC1"/>
        <w:tabs>
          <w:tab w:val="left" w:pos="480"/>
          <w:tab w:val="right" w:leader="dot" w:pos="9105"/>
        </w:tabs>
        <w:rPr>
          <w:noProof/>
        </w:rPr>
      </w:pPr>
      <w:hyperlink w:anchor="_Toc1054267920">
        <w:r w:rsidR="50DA5834" w:rsidRPr="00A0495D">
          <w:rPr>
            <w:rStyle w:val="Hipervnculo"/>
            <w:noProof/>
            <w:color w:val="auto"/>
          </w:rPr>
          <w:t>9.</w:t>
        </w:r>
        <w:r w:rsidR="03168934" w:rsidRPr="00A0495D">
          <w:rPr>
            <w:noProof/>
          </w:rPr>
          <w:tab/>
        </w:r>
        <w:r w:rsidR="50DA5834" w:rsidRPr="00A0495D">
          <w:rPr>
            <w:rStyle w:val="Hipervnculo"/>
            <w:noProof/>
            <w:color w:val="auto"/>
          </w:rPr>
          <w:t>CRITERIOS MÍNIMOS DE CONSTRUCCIÓN PARA OPERADORES EN LA EJECUCIÓN DE UN MEJORAMIENTO DE VIVIENDA</w:t>
        </w:r>
        <w:r w:rsidR="03168934" w:rsidRPr="00A0495D">
          <w:rPr>
            <w:noProof/>
          </w:rPr>
          <w:tab/>
        </w:r>
        <w:r w:rsidR="03168934" w:rsidRPr="00A0495D">
          <w:rPr>
            <w:noProof/>
          </w:rPr>
          <w:fldChar w:fldCharType="begin"/>
        </w:r>
        <w:r w:rsidR="03168934" w:rsidRPr="00A0495D">
          <w:rPr>
            <w:noProof/>
          </w:rPr>
          <w:instrText>PAGEREF _Toc1054267920 \h</w:instrText>
        </w:r>
        <w:r w:rsidR="03168934" w:rsidRPr="00A0495D">
          <w:rPr>
            <w:noProof/>
          </w:rPr>
        </w:r>
        <w:r w:rsidR="03168934" w:rsidRPr="00A0495D">
          <w:rPr>
            <w:noProof/>
          </w:rPr>
          <w:fldChar w:fldCharType="separate"/>
        </w:r>
        <w:r w:rsidR="008A0ADA">
          <w:rPr>
            <w:noProof/>
          </w:rPr>
          <w:t>38</w:t>
        </w:r>
        <w:r w:rsidR="03168934" w:rsidRPr="00A0495D">
          <w:rPr>
            <w:noProof/>
          </w:rPr>
          <w:fldChar w:fldCharType="end"/>
        </w:r>
      </w:hyperlink>
    </w:p>
    <w:p w14:paraId="6528AF27" w14:textId="595C2A77" w:rsidR="008A1481" w:rsidRPr="00A0495D" w:rsidRDefault="00C8087B" w:rsidP="00880C02">
      <w:pPr>
        <w:pStyle w:val="TDC2"/>
        <w:tabs>
          <w:tab w:val="left" w:pos="720"/>
          <w:tab w:val="right" w:leader="dot" w:pos="9105"/>
        </w:tabs>
        <w:rPr>
          <w:noProof/>
        </w:rPr>
      </w:pPr>
      <w:hyperlink w:anchor="_Toc1444467550">
        <w:r w:rsidR="50DA5834" w:rsidRPr="00A0495D">
          <w:rPr>
            <w:rStyle w:val="Hipervnculo"/>
            <w:noProof/>
            <w:color w:val="auto"/>
          </w:rPr>
          <w:t>9.1.</w:t>
        </w:r>
        <w:r w:rsidR="03168934" w:rsidRPr="00A0495D">
          <w:rPr>
            <w:noProof/>
          </w:rPr>
          <w:tab/>
        </w:r>
        <w:r w:rsidR="50DA5834" w:rsidRPr="00A0495D">
          <w:rPr>
            <w:rStyle w:val="Hipervnculo"/>
            <w:noProof/>
            <w:color w:val="auto"/>
          </w:rPr>
          <w:t>Impermeabilizaciones</w:t>
        </w:r>
        <w:r w:rsidR="03168934" w:rsidRPr="00A0495D">
          <w:rPr>
            <w:noProof/>
          </w:rPr>
          <w:tab/>
        </w:r>
        <w:r w:rsidR="03168934" w:rsidRPr="00A0495D">
          <w:rPr>
            <w:noProof/>
          </w:rPr>
          <w:fldChar w:fldCharType="begin"/>
        </w:r>
        <w:r w:rsidR="03168934" w:rsidRPr="00A0495D">
          <w:rPr>
            <w:noProof/>
          </w:rPr>
          <w:instrText>PAGEREF _Toc1444467550 \h</w:instrText>
        </w:r>
        <w:r w:rsidR="03168934" w:rsidRPr="00A0495D">
          <w:rPr>
            <w:noProof/>
          </w:rPr>
        </w:r>
        <w:r w:rsidR="03168934" w:rsidRPr="00A0495D">
          <w:rPr>
            <w:noProof/>
          </w:rPr>
          <w:fldChar w:fldCharType="separate"/>
        </w:r>
        <w:r w:rsidR="008A0ADA">
          <w:rPr>
            <w:noProof/>
          </w:rPr>
          <w:t>38</w:t>
        </w:r>
        <w:r w:rsidR="03168934" w:rsidRPr="00A0495D">
          <w:rPr>
            <w:noProof/>
          </w:rPr>
          <w:fldChar w:fldCharType="end"/>
        </w:r>
      </w:hyperlink>
    </w:p>
    <w:p w14:paraId="64D463CD" w14:textId="3CEE608C" w:rsidR="008A1481" w:rsidRPr="00A0495D" w:rsidRDefault="00C8087B" w:rsidP="00880C02">
      <w:pPr>
        <w:pStyle w:val="TDC2"/>
        <w:tabs>
          <w:tab w:val="left" w:pos="720"/>
          <w:tab w:val="right" w:leader="dot" w:pos="9105"/>
        </w:tabs>
        <w:rPr>
          <w:noProof/>
        </w:rPr>
      </w:pPr>
      <w:hyperlink w:anchor="_Toc1426001966">
        <w:r w:rsidR="50DA5834" w:rsidRPr="00A0495D">
          <w:rPr>
            <w:rStyle w:val="Hipervnculo"/>
            <w:noProof/>
            <w:color w:val="auto"/>
          </w:rPr>
          <w:t>9.2.</w:t>
        </w:r>
        <w:r w:rsidR="03168934" w:rsidRPr="00A0495D">
          <w:rPr>
            <w:noProof/>
          </w:rPr>
          <w:tab/>
        </w:r>
        <w:r w:rsidR="50DA5834" w:rsidRPr="00A0495D">
          <w:rPr>
            <w:rStyle w:val="Hipervnculo"/>
            <w:noProof/>
            <w:color w:val="auto"/>
          </w:rPr>
          <w:t>Alcantarillados</w:t>
        </w:r>
        <w:r w:rsidR="03168934" w:rsidRPr="00A0495D">
          <w:rPr>
            <w:noProof/>
          </w:rPr>
          <w:tab/>
        </w:r>
        <w:r w:rsidR="03168934" w:rsidRPr="00A0495D">
          <w:rPr>
            <w:noProof/>
          </w:rPr>
          <w:fldChar w:fldCharType="begin"/>
        </w:r>
        <w:r w:rsidR="03168934" w:rsidRPr="00A0495D">
          <w:rPr>
            <w:noProof/>
          </w:rPr>
          <w:instrText>PAGEREF _Toc1426001966 \h</w:instrText>
        </w:r>
        <w:r w:rsidR="03168934" w:rsidRPr="00A0495D">
          <w:rPr>
            <w:noProof/>
          </w:rPr>
        </w:r>
        <w:r w:rsidR="03168934" w:rsidRPr="00A0495D">
          <w:rPr>
            <w:noProof/>
          </w:rPr>
          <w:fldChar w:fldCharType="separate"/>
        </w:r>
        <w:r w:rsidR="008A0ADA">
          <w:rPr>
            <w:noProof/>
          </w:rPr>
          <w:t>38</w:t>
        </w:r>
        <w:r w:rsidR="03168934" w:rsidRPr="00A0495D">
          <w:rPr>
            <w:noProof/>
          </w:rPr>
          <w:fldChar w:fldCharType="end"/>
        </w:r>
      </w:hyperlink>
    </w:p>
    <w:p w14:paraId="43059A3F" w14:textId="70C2281C" w:rsidR="008A1481" w:rsidRPr="00A0495D" w:rsidRDefault="00C8087B" w:rsidP="00880C02">
      <w:pPr>
        <w:pStyle w:val="TDC2"/>
        <w:tabs>
          <w:tab w:val="left" w:pos="720"/>
          <w:tab w:val="right" w:leader="dot" w:pos="9105"/>
        </w:tabs>
        <w:rPr>
          <w:noProof/>
        </w:rPr>
      </w:pPr>
      <w:hyperlink w:anchor="_Toc1660392450">
        <w:r w:rsidR="50DA5834" w:rsidRPr="00A0495D">
          <w:rPr>
            <w:rStyle w:val="Hipervnculo"/>
            <w:noProof/>
            <w:color w:val="auto"/>
          </w:rPr>
          <w:t>9.3.</w:t>
        </w:r>
        <w:r w:rsidR="03168934" w:rsidRPr="00A0495D">
          <w:rPr>
            <w:noProof/>
          </w:rPr>
          <w:tab/>
        </w:r>
        <w:r w:rsidR="50DA5834" w:rsidRPr="00A0495D">
          <w:rPr>
            <w:rStyle w:val="Hipervnculo"/>
            <w:noProof/>
            <w:color w:val="auto"/>
          </w:rPr>
          <w:t>Instalaciones Hidráulicas</w:t>
        </w:r>
        <w:r w:rsidR="03168934" w:rsidRPr="00A0495D">
          <w:rPr>
            <w:noProof/>
          </w:rPr>
          <w:tab/>
        </w:r>
        <w:r w:rsidR="03168934" w:rsidRPr="00A0495D">
          <w:rPr>
            <w:noProof/>
          </w:rPr>
          <w:fldChar w:fldCharType="begin"/>
        </w:r>
        <w:r w:rsidR="03168934" w:rsidRPr="00A0495D">
          <w:rPr>
            <w:noProof/>
          </w:rPr>
          <w:instrText>PAGEREF _Toc1660392450 \h</w:instrText>
        </w:r>
        <w:r w:rsidR="03168934" w:rsidRPr="00A0495D">
          <w:rPr>
            <w:noProof/>
          </w:rPr>
        </w:r>
        <w:r w:rsidR="03168934" w:rsidRPr="00A0495D">
          <w:rPr>
            <w:noProof/>
          </w:rPr>
          <w:fldChar w:fldCharType="separate"/>
        </w:r>
        <w:r w:rsidR="008A0ADA">
          <w:rPr>
            <w:noProof/>
          </w:rPr>
          <w:t>43</w:t>
        </w:r>
        <w:r w:rsidR="03168934" w:rsidRPr="00A0495D">
          <w:rPr>
            <w:noProof/>
          </w:rPr>
          <w:fldChar w:fldCharType="end"/>
        </w:r>
      </w:hyperlink>
    </w:p>
    <w:p w14:paraId="48FB3682" w14:textId="2F306978" w:rsidR="008A1481" w:rsidRPr="00A0495D" w:rsidRDefault="00C8087B" w:rsidP="00880C02">
      <w:pPr>
        <w:pStyle w:val="TDC2"/>
        <w:tabs>
          <w:tab w:val="left" w:pos="720"/>
          <w:tab w:val="right" w:leader="dot" w:pos="9105"/>
        </w:tabs>
        <w:rPr>
          <w:noProof/>
        </w:rPr>
      </w:pPr>
      <w:hyperlink w:anchor="_Toc1909279184">
        <w:r w:rsidR="50DA5834" w:rsidRPr="00A0495D">
          <w:rPr>
            <w:rStyle w:val="Hipervnculo"/>
            <w:noProof/>
            <w:color w:val="auto"/>
          </w:rPr>
          <w:t>9.4.</w:t>
        </w:r>
        <w:r w:rsidR="03168934" w:rsidRPr="00A0495D">
          <w:rPr>
            <w:noProof/>
          </w:rPr>
          <w:tab/>
        </w:r>
        <w:r w:rsidR="50DA5834" w:rsidRPr="00A0495D">
          <w:rPr>
            <w:rStyle w:val="Hipervnculo"/>
            <w:noProof/>
            <w:color w:val="auto"/>
          </w:rPr>
          <w:t>Mortero de nivelación y Pisos</w:t>
        </w:r>
        <w:r w:rsidR="03168934" w:rsidRPr="00A0495D">
          <w:rPr>
            <w:noProof/>
          </w:rPr>
          <w:tab/>
        </w:r>
        <w:r w:rsidR="03168934" w:rsidRPr="00A0495D">
          <w:rPr>
            <w:noProof/>
          </w:rPr>
          <w:fldChar w:fldCharType="begin"/>
        </w:r>
        <w:r w:rsidR="03168934" w:rsidRPr="00A0495D">
          <w:rPr>
            <w:noProof/>
          </w:rPr>
          <w:instrText>PAGEREF _Toc1909279184 \h</w:instrText>
        </w:r>
        <w:r w:rsidR="03168934" w:rsidRPr="00A0495D">
          <w:rPr>
            <w:noProof/>
          </w:rPr>
        </w:r>
        <w:r w:rsidR="03168934" w:rsidRPr="00A0495D">
          <w:rPr>
            <w:noProof/>
          </w:rPr>
          <w:fldChar w:fldCharType="separate"/>
        </w:r>
        <w:r w:rsidR="008A0ADA">
          <w:rPr>
            <w:noProof/>
          </w:rPr>
          <w:t>49</w:t>
        </w:r>
        <w:r w:rsidR="03168934" w:rsidRPr="00A0495D">
          <w:rPr>
            <w:noProof/>
          </w:rPr>
          <w:fldChar w:fldCharType="end"/>
        </w:r>
      </w:hyperlink>
    </w:p>
    <w:p w14:paraId="6866E7F9" w14:textId="7A78F45F" w:rsidR="008A1481" w:rsidRPr="00A0495D" w:rsidRDefault="00C8087B" w:rsidP="00880C02">
      <w:pPr>
        <w:pStyle w:val="TDC2"/>
        <w:tabs>
          <w:tab w:val="left" w:pos="720"/>
          <w:tab w:val="right" w:leader="dot" w:pos="9105"/>
        </w:tabs>
        <w:rPr>
          <w:noProof/>
        </w:rPr>
      </w:pPr>
      <w:hyperlink w:anchor="_Toc1414220771">
        <w:r w:rsidR="50DA5834" w:rsidRPr="00A0495D">
          <w:rPr>
            <w:rStyle w:val="Hipervnculo"/>
            <w:noProof/>
            <w:color w:val="auto"/>
          </w:rPr>
          <w:t>9.5.</w:t>
        </w:r>
        <w:r w:rsidR="03168934" w:rsidRPr="00A0495D">
          <w:rPr>
            <w:noProof/>
          </w:rPr>
          <w:tab/>
        </w:r>
        <w:r w:rsidR="50DA5834" w:rsidRPr="00A0495D">
          <w:rPr>
            <w:rStyle w:val="Hipervnculo"/>
            <w:noProof/>
            <w:color w:val="auto"/>
          </w:rPr>
          <w:t>Mampostería</w:t>
        </w:r>
        <w:r w:rsidR="03168934" w:rsidRPr="00A0495D">
          <w:rPr>
            <w:noProof/>
          </w:rPr>
          <w:tab/>
        </w:r>
        <w:r w:rsidR="03168934" w:rsidRPr="00A0495D">
          <w:rPr>
            <w:noProof/>
          </w:rPr>
          <w:fldChar w:fldCharType="begin"/>
        </w:r>
        <w:r w:rsidR="03168934" w:rsidRPr="00A0495D">
          <w:rPr>
            <w:noProof/>
          </w:rPr>
          <w:instrText>PAGEREF _Toc1414220771 \h</w:instrText>
        </w:r>
        <w:r w:rsidR="03168934" w:rsidRPr="00A0495D">
          <w:rPr>
            <w:noProof/>
          </w:rPr>
        </w:r>
        <w:r w:rsidR="03168934" w:rsidRPr="00A0495D">
          <w:rPr>
            <w:noProof/>
          </w:rPr>
          <w:fldChar w:fldCharType="separate"/>
        </w:r>
        <w:r w:rsidR="008A0ADA">
          <w:rPr>
            <w:noProof/>
          </w:rPr>
          <w:t>53</w:t>
        </w:r>
        <w:r w:rsidR="03168934" w:rsidRPr="00A0495D">
          <w:rPr>
            <w:noProof/>
          </w:rPr>
          <w:fldChar w:fldCharType="end"/>
        </w:r>
      </w:hyperlink>
    </w:p>
    <w:p w14:paraId="4EDE37FD" w14:textId="78BA7A9D" w:rsidR="008A1481" w:rsidRPr="00A0495D" w:rsidRDefault="00C8087B" w:rsidP="00880C02">
      <w:pPr>
        <w:pStyle w:val="TDC2"/>
        <w:tabs>
          <w:tab w:val="left" w:pos="720"/>
          <w:tab w:val="right" w:leader="dot" w:pos="9105"/>
        </w:tabs>
        <w:rPr>
          <w:noProof/>
        </w:rPr>
      </w:pPr>
      <w:hyperlink w:anchor="_Toc1468124557">
        <w:r w:rsidR="50DA5834" w:rsidRPr="00A0495D">
          <w:rPr>
            <w:rStyle w:val="Hipervnculo"/>
            <w:noProof/>
            <w:color w:val="auto"/>
          </w:rPr>
          <w:t>9.6.</w:t>
        </w:r>
        <w:r w:rsidR="03168934" w:rsidRPr="00A0495D">
          <w:rPr>
            <w:noProof/>
          </w:rPr>
          <w:tab/>
        </w:r>
        <w:r w:rsidR="50DA5834" w:rsidRPr="00A0495D">
          <w:rPr>
            <w:rStyle w:val="Hipervnculo"/>
            <w:noProof/>
            <w:color w:val="auto"/>
          </w:rPr>
          <w:t>Enchapes</w:t>
        </w:r>
        <w:r w:rsidR="03168934" w:rsidRPr="00A0495D">
          <w:rPr>
            <w:noProof/>
          </w:rPr>
          <w:tab/>
        </w:r>
        <w:r w:rsidR="03168934" w:rsidRPr="00A0495D">
          <w:rPr>
            <w:noProof/>
          </w:rPr>
          <w:fldChar w:fldCharType="begin"/>
        </w:r>
        <w:r w:rsidR="03168934" w:rsidRPr="00A0495D">
          <w:rPr>
            <w:noProof/>
          </w:rPr>
          <w:instrText>PAGEREF _Toc1468124557 \h</w:instrText>
        </w:r>
        <w:r w:rsidR="03168934" w:rsidRPr="00A0495D">
          <w:rPr>
            <w:noProof/>
          </w:rPr>
        </w:r>
        <w:r w:rsidR="03168934" w:rsidRPr="00A0495D">
          <w:rPr>
            <w:noProof/>
          </w:rPr>
          <w:fldChar w:fldCharType="separate"/>
        </w:r>
        <w:r w:rsidR="008A0ADA">
          <w:rPr>
            <w:noProof/>
          </w:rPr>
          <w:t>57</w:t>
        </w:r>
        <w:r w:rsidR="03168934" w:rsidRPr="00A0495D">
          <w:rPr>
            <w:noProof/>
          </w:rPr>
          <w:fldChar w:fldCharType="end"/>
        </w:r>
      </w:hyperlink>
    </w:p>
    <w:p w14:paraId="3E16BA67" w14:textId="61084ACC" w:rsidR="008A1481" w:rsidRPr="00A0495D" w:rsidRDefault="00C8087B" w:rsidP="00880C02">
      <w:pPr>
        <w:pStyle w:val="TDC2"/>
        <w:tabs>
          <w:tab w:val="left" w:pos="720"/>
          <w:tab w:val="right" w:leader="dot" w:pos="9105"/>
        </w:tabs>
        <w:rPr>
          <w:noProof/>
        </w:rPr>
      </w:pPr>
      <w:hyperlink w:anchor="_Toc428380924">
        <w:r w:rsidR="50DA5834" w:rsidRPr="00A0495D">
          <w:rPr>
            <w:rStyle w:val="Hipervnculo"/>
            <w:noProof/>
            <w:color w:val="auto"/>
          </w:rPr>
          <w:t>9.7.</w:t>
        </w:r>
        <w:r w:rsidR="03168934" w:rsidRPr="00A0495D">
          <w:rPr>
            <w:noProof/>
          </w:rPr>
          <w:tab/>
        </w:r>
        <w:r w:rsidR="50DA5834" w:rsidRPr="00A0495D">
          <w:rPr>
            <w:rStyle w:val="Hipervnculo"/>
            <w:noProof/>
            <w:color w:val="auto"/>
          </w:rPr>
          <w:t>Revoques</w:t>
        </w:r>
        <w:r w:rsidR="03168934" w:rsidRPr="00A0495D">
          <w:rPr>
            <w:noProof/>
          </w:rPr>
          <w:tab/>
        </w:r>
        <w:r w:rsidR="03168934" w:rsidRPr="00A0495D">
          <w:rPr>
            <w:noProof/>
          </w:rPr>
          <w:fldChar w:fldCharType="begin"/>
        </w:r>
        <w:r w:rsidR="03168934" w:rsidRPr="00A0495D">
          <w:rPr>
            <w:noProof/>
          </w:rPr>
          <w:instrText>PAGEREF _Toc428380924 \h</w:instrText>
        </w:r>
        <w:r w:rsidR="03168934" w:rsidRPr="00A0495D">
          <w:rPr>
            <w:noProof/>
          </w:rPr>
        </w:r>
        <w:r w:rsidR="03168934" w:rsidRPr="00A0495D">
          <w:rPr>
            <w:noProof/>
          </w:rPr>
          <w:fldChar w:fldCharType="separate"/>
        </w:r>
        <w:r w:rsidR="008A0ADA">
          <w:rPr>
            <w:noProof/>
          </w:rPr>
          <w:t>62</w:t>
        </w:r>
        <w:r w:rsidR="03168934" w:rsidRPr="00A0495D">
          <w:rPr>
            <w:noProof/>
          </w:rPr>
          <w:fldChar w:fldCharType="end"/>
        </w:r>
      </w:hyperlink>
    </w:p>
    <w:p w14:paraId="08F9E4ED" w14:textId="162ABB74" w:rsidR="008A1481" w:rsidRPr="00A0495D" w:rsidRDefault="00C8087B" w:rsidP="00880C02">
      <w:pPr>
        <w:pStyle w:val="TDC2"/>
        <w:tabs>
          <w:tab w:val="left" w:pos="720"/>
          <w:tab w:val="right" w:leader="dot" w:pos="9105"/>
        </w:tabs>
        <w:rPr>
          <w:noProof/>
        </w:rPr>
      </w:pPr>
      <w:hyperlink w:anchor="_Toc1889444147">
        <w:r w:rsidR="50DA5834" w:rsidRPr="00A0495D">
          <w:rPr>
            <w:rStyle w:val="Hipervnculo"/>
            <w:noProof/>
            <w:color w:val="auto"/>
          </w:rPr>
          <w:t>9.9.</w:t>
        </w:r>
        <w:r w:rsidR="03168934" w:rsidRPr="00A0495D">
          <w:rPr>
            <w:noProof/>
          </w:rPr>
          <w:tab/>
        </w:r>
        <w:r w:rsidR="50DA5834" w:rsidRPr="00A0495D">
          <w:rPr>
            <w:rStyle w:val="Hipervnculo"/>
            <w:noProof/>
            <w:color w:val="auto"/>
          </w:rPr>
          <w:t>Baño</w:t>
        </w:r>
        <w:r w:rsidR="03168934" w:rsidRPr="00A0495D">
          <w:rPr>
            <w:noProof/>
          </w:rPr>
          <w:tab/>
        </w:r>
        <w:r w:rsidR="03168934" w:rsidRPr="00A0495D">
          <w:rPr>
            <w:noProof/>
          </w:rPr>
          <w:fldChar w:fldCharType="begin"/>
        </w:r>
        <w:r w:rsidR="03168934" w:rsidRPr="00A0495D">
          <w:rPr>
            <w:noProof/>
          </w:rPr>
          <w:instrText>PAGEREF _Toc1889444147 \h</w:instrText>
        </w:r>
        <w:r w:rsidR="03168934" w:rsidRPr="00A0495D">
          <w:rPr>
            <w:noProof/>
          </w:rPr>
        </w:r>
        <w:r w:rsidR="03168934" w:rsidRPr="00A0495D">
          <w:rPr>
            <w:noProof/>
          </w:rPr>
          <w:fldChar w:fldCharType="separate"/>
        </w:r>
        <w:r w:rsidR="008A0ADA">
          <w:rPr>
            <w:noProof/>
          </w:rPr>
          <w:t>65</w:t>
        </w:r>
        <w:r w:rsidR="03168934" w:rsidRPr="00A0495D">
          <w:rPr>
            <w:noProof/>
          </w:rPr>
          <w:fldChar w:fldCharType="end"/>
        </w:r>
      </w:hyperlink>
    </w:p>
    <w:p w14:paraId="75D013F6" w14:textId="13343654" w:rsidR="008A1481" w:rsidRPr="00A0495D" w:rsidRDefault="00C8087B" w:rsidP="00880C02">
      <w:pPr>
        <w:pStyle w:val="TDC2"/>
        <w:tabs>
          <w:tab w:val="left" w:pos="960"/>
          <w:tab w:val="right" w:leader="dot" w:pos="9105"/>
        </w:tabs>
        <w:rPr>
          <w:noProof/>
        </w:rPr>
      </w:pPr>
      <w:hyperlink w:anchor="_Toc167538786">
        <w:r w:rsidR="50DA5834" w:rsidRPr="00A0495D">
          <w:rPr>
            <w:rStyle w:val="Hipervnculo"/>
            <w:noProof/>
            <w:color w:val="auto"/>
          </w:rPr>
          <w:t>9.10.</w:t>
        </w:r>
        <w:r w:rsidR="03168934" w:rsidRPr="00A0495D">
          <w:rPr>
            <w:noProof/>
          </w:rPr>
          <w:tab/>
        </w:r>
        <w:r w:rsidR="50DA5834" w:rsidRPr="00A0495D">
          <w:rPr>
            <w:rStyle w:val="Hipervnculo"/>
            <w:noProof/>
            <w:color w:val="auto"/>
          </w:rPr>
          <w:t>Barras de apoyo</w:t>
        </w:r>
        <w:r w:rsidR="03168934" w:rsidRPr="00A0495D">
          <w:rPr>
            <w:noProof/>
          </w:rPr>
          <w:tab/>
        </w:r>
        <w:r w:rsidR="03168934" w:rsidRPr="00A0495D">
          <w:rPr>
            <w:noProof/>
          </w:rPr>
          <w:fldChar w:fldCharType="begin"/>
        </w:r>
        <w:r w:rsidR="03168934" w:rsidRPr="00A0495D">
          <w:rPr>
            <w:noProof/>
          </w:rPr>
          <w:instrText>PAGEREF _Toc167538786 \h</w:instrText>
        </w:r>
        <w:r w:rsidR="03168934" w:rsidRPr="00A0495D">
          <w:rPr>
            <w:noProof/>
          </w:rPr>
        </w:r>
        <w:r w:rsidR="03168934" w:rsidRPr="00A0495D">
          <w:rPr>
            <w:noProof/>
          </w:rPr>
          <w:fldChar w:fldCharType="separate"/>
        </w:r>
        <w:r w:rsidR="008A0ADA">
          <w:rPr>
            <w:noProof/>
          </w:rPr>
          <w:t>73</w:t>
        </w:r>
        <w:r w:rsidR="03168934" w:rsidRPr="00A0495D">
          <w:rPr>
            <w:noProof/>
          </w:rPr>
          <w:fldChar w:fldCharType="end"/>
        </w:r>
      </w:hyperlink>
    </w:p>
    <w:p w14:paraId="4A9AC997" w14:textId="691E0A4A" w:rsidR="008A1481" w:rsidRPr="00A0495D" w:rsidRDefault="00C8087B" w:rsidP="00880C02">
      <w:pPr>
        <w:pStyle w:val="TDC2"/>
        <w:tabs>
          <w:tab w:val="left" w:pos="960"/>
          <w:tab w:val="right" w:leader="dot" w:pos="9105"/>
        </w:tabs>
        <w:rPr>
          <w:noProof/>
        </w:rPr>
      </w:pPr>
      <w:hyperlink w:anchor="_Toc1751486264">
        <w:r w:rsidR="50DA5834" w:rsidRPr="00A0495D">
          <w:rPr>
            <w:rStyle w:val="Hipervnculo"/>
            <w:noProof/>
            <w:color w:val="auto"/>
          </w:rPr>
          <w:t>9.12.</w:t>
        </w:r>
        <w:r w:rsidR="03168934" w:rsidRPr="00A0495D">
          <w:rPr>
            <w:noProof/>
          </w:rPr>
          <w:tab/>
        </w:r>
        <w:r w:rsidR="50DA5834" w:rsidRPr="00A0495D">
          <w:rPr>
            <w:rStyle w:val="Hipervnculo"/>
            <w:noProof/>
            <w:color w:val="auto"/>
          </w:rPr>
          <w:t>Muebles de cocina</w:t>
        </w:r>
        <w:r w:rsidR="03168934" w:rsidRPr="00A0495D">
          <w:rPr>
            <w:noProof/>
          </w:rPr>
          <w:tab/>
        </w:r>
        <w:r w:rsidR="03168934" w:rsidRPr="00A0495D">
          <w:rPr>
            <w:noProof/>
          </w:rPr>
          <w:fldChar w:fldCharType="begin"/>
        </w:r>
        <w:r w:rsidR="03168934" w:rsidRPr="00A0495D">
          <w:rPr>
            <w:noProof/>
          </w:rPr>
          <w:instrText>PAGEREF _Toc1751486264 \h</w:instrText>
        </w:r>
        <w:r w:rsidR="03168934" w:rsidRPr="00A0495D">
          <w:rPr>
            <w:noProof/>
          </w:rPr>
        </w:r>
        <w:r w:rsidR="03168934" w:rsidRPr="00A0495D">
          <w:rPr>
            <w:noProof/>
          </w:rPr>
          <w:fldChar w:fldCharType="separate"/>
        </w:r>
        <w:r w:rsidR="008A0ADA">
          <w:rPr>
            <w:noProof/>
          </w:rPr>
          <w:t>74</w:t>
        </w:r>
        <w:r w:rsidR="03168934" w:rsidRPr="00A0495D">
          <w:rPr>
            <w:noProof/>
          </w:rPr>
          <w:fldChar w:fldCharType="end"/>
        </w:r>
      </w:hyperlink>
    </w:p>
    <w:p w14:paraId="2F347E33" w14:textId="75F09B8D" w:rsidR="008A1481" w:rsidRPr="00A0495D" w:rsidRDefault="00C8087B" w:rsidP="00880C02">
      <w:pPr>
        <w:pStyle w:val="TDC2"/>
        <w:tabs>
          <w:tab w:val="left" w:pos="960"/>
          <w:tab w:val="right" w:leader="dot" w:pos="9105"/>
        </w:tabs>
        <w:rPr>
          <w:noProof/>
        </w:rPr>
      </w:pPr>
      <w:hyperlink w:anchor="_Toc1808223609">
        <w:r w:rsidR="50DA5834" w:rsidRPr="00A0495D">
          <w:rPr>
            <w:rStyle w:val="Hipervnculo"/>
            <w:noProof/>
            <w:color w:val="auto"/>
          </w:rPr>
          <w:t>9.13.</w:t>
        </w:r>
        <w:r w:rsidR="03168934" w:rsidRPr="00A0495D">
          <w:rPr>
            <w:noProof/>
          </w:rPr>
          <w:tab/>
        </w:r>
        <w:r w:rsidR="50DA5834" w:rsidRPr="00A0495D">
          <w:rPr>
            <w:rStyle w:val="Hipervnculo"/>
            <w:noProof/>
            <w:color w:val="auto"/>
          </w:rPr>
          <w:t>Mesones de cocina</w:t>
        </w:r>
        <w:r w:rsidR="03168934" w:rsidRPr="00A0495D">
          <w:rPr>
            <w:noProof/>
          </w:rPr>
          <w:tab/>
        </w:r>
        <w:r w:rsidR="03168934" w:rsidRPr="00A0495D">
          <w:rPr>
            <w:noProof/>
          </w:rPr>
          <w:fldChar w:fldCharType="begin"/>
        </w:r>
        <w:r w:rsidR="03168934" w:rsidRPr="00A0495D">
          <w:rPr>
            <w:noProof/>
          </w:rPr>
          <w:instrText>PAGEREF _Toc1808223609 \h</w:instrText>
        </w:r>
        <w:r w:rsidR="03168934" w:rsidRPr="00A0495D">
          <w:rPr>
            <w:noProof/>
          </w:rPr>
        </w:r>
        <w:r w:rsidR="03168934" w:rsidRPr="00A0495D">
          <w:rPr>
            <w:noProof/>
          </w:rPr>
          <w:fldChar w:fldCharType="separate"/>
        </w:r>
        <w:r w:rsidR="008A0ADA">
          <w:rPr>
            <w:noProof/>
          </w:rPr>
          <w:t>79</w:t>
        </w:r>
        <w:r w:rsidR="03168934" w:rsidRPr="00A0495D">
          <w:rPr>
            <w:noProof/>
          </w:rPr>
          <w:fldChar w:fldCharType="end"/>
        </w:r>
      </w:hyperlink>
    </w:p>
    <w:p w14:paraId="0BDA23ED" w14:textId="32B09471" w:rsidR="008A1481" w:rsidRPr="00A0495D" w:rsidRDefault="00C8087B" w:rsidP="00880C02">
      <w:pPr>
        <w:pStyle w:val="TDC2"/>
        <w:tabs>
          <w:tab w:val="left" w:pos="960"/>
          <w:tab w:val="right" w:leader="dot" w:pos="9105"/>
        </w:tabs>
        <w:rPr>
          <w:noProof/>
        </w:rPr>
      </w:pPr>
      <w:hyperlink w:anchor="_Toc1207785256">
        <w:r w:rsidR="50DA5834" w:rsidRPr="00A0495D">
          <w:rPr>
            <w:rStyle w:val="Hipervnculo"/>
            <w:noProof/>
            <w:color w:val="auto"/>
          </w:rPr>
          <w:t>9.14.</w:t>
        </w:r>
        <w:r w:rsidR="03168934" w:rsidRPr="00A0495D">
          <w:rPr>
            <w:noProof/>
          </w:rPr>
          <w:tab/>
        </w:r>
        <w:r w:rsidR="50DA5834" w:rsidRPr="00A0495D">
          <w:rPr>
            <w:rStyle w:val="Hipervnculo"/>
            <w:noProof/>
            <w:color w:val="auto"/>
          </w:rPr>
          <w:t>Puertas Y Ventanas</w:t>
        </w:r>
        <w:r w:rsidR="03168934" w:rsidRPr="00A0495D">
          <w:rPr>
            <w:noProof/>
          </w:rPr>
          <w:tab/>
        </w:r>
        <w:r w:rsidR="03168934" w:rsidRPr="00A0495D">
          <w:rPr>
            <w:noProof/>
          </w:rPr>
          <w:fldChar w:fldCharType="begin"/>
        </w:r>
        <w:r w:rsidR="03168934" w:rsidRPr="00A0495D">
          <w:rPr>
            <w:noProof/>
          </w:rPr>
          <w:instrText>PAGEREF _Toc1207785256 \h</w:instrText>
        </w:r>
        <w:r w:rsidR="03168934" w:rsidRPr="00A0495D">
          <w:rPr>
            <w:noProof/>
          </w:rPr>
        </w:r>
        <w:r w:rsidR="03168934" w:rsidRPr="00A0495D">
          <w:rPr>
            <w:noProof/>
          </w:rPr>
          <w:fldChar w:fldCharType="separate"/>
        </w:r>
        <w:r w:rsidR="008A0ADA">
          <w:rPr>
            <w:noProof/>
          </w:rPr>
          <w:t>85</w:t>
        </w:r>
        <w:r w:rsidR="03168934" w:rsidRPr="00A0495D">
          <w:rPr>
            <w:noProof/>
          </w:rPr>
          <w:fldChar w:fldCharType="end"/>
        </w:r>
      </w:hyperlink>
    </w:p>
    <w:p w14:paraId="4AA0F3D1" w14:textId="7B48A6BA" w:rsidR="008A1481" w:rsidRPr="00A0495D" w:rsidRDefault="00C8087B" w:rsidP="00880C02">
      <w:pPr>
        <w:pStyle w:val="TDC2"/>
        <w:tabs>
          <w:tab w:val="left" w:pos="960"/>
          <w:tab w:val="right" w:leader="dot" w:pos="9105"/>
        </w:tabs>
        <w:rPr>
          <w:noProof/>
        </w:rPr>
      </w:pPr>
      <w:hyperlink w:anchor="_Toc1552358544">
        <w:r w:rsidR="50DA5834" w:rsidRPr="00A0495D">
          <w:rPr>
            <w:rStyle w:val="Hipervnculo"/>
            <w:noProof/>
            <w:color w:val="auto"/>
          </w:rPr>
          <w:t>9.15.</w:t>
        </w:r>
        <w:r w:rsidR="03168934" w:rsidRPr="00A0495D">
          <w:rPr>
            <w:noProof/>
          </w:rPr>
          <w:tab/>
        </w:r>
        <w:r w:rsidR="50DA5834" w:rsidRPr="00A0495D">
          <w:rPr>
            <w:rStyle w:val="Hipervnculo"/>
            <w:noProof/>
            <w:color w:val="auto"/>
          </w:rPr>
          <w:t>Lavaderos</w:t>
        </w:r>
        <w:r w:rsidR="03168934" w:rsidRPr="00A0495D">
          <w:rPr>
            <w:noProof/>
          </w:rPr>
          <w:tab/>
        </w:r>
        <w:r w:rsidR="03168934" w:rsidRPr="00A0495D">
          <w:rPr>
            <w:noProof/>
          </w:rPr>
          <w:fldChar w:fldCharType="begin"/>
        </w:r>
        <w:r w:rsidR="03168934" w:rsidRPr="00A0495D">
          <w:rPr>
            <w:noProof/>
          </w:rPr>
          <w:instrText>PAGEREF _Toc1552358544 \h</w:instrText>
        </w:r>
        <w:r w:rsidR="03168934" w:rsidRPr="00A0495D">
          <w:rPr>
            <w:noProof/>
          </w:rPr>
        </w:r>
        <w:r w:rsidR="03168934" w:rsidRPr="00A0495D">
          <w:rPr>
            <w:noProof/>
          </w:rPr>
          <w:fldChar w:fldCharType="separate"/>
        </w:r>
        <w:r w:rsidR="008A0ADA">
          <w:rPr>
            <w:noProof/>
          </w:rPr>
          <w:t>87</w:t>
        </w:r>
        <w:r w:rsidR="03168934" w:rsidRPr="00A0495D">
          <w:rPr>
            <w:noProof/>
          </w:rPr>
          <w:fldChar w:fldCharType="end"/>
        </w:r>
      </w:hyperlink>
    </w:p>
    <w:p w14:paraId="1BB68606" w14:textId="0B745DB5" w:rsidR="008A1481" w:rsidRPr="00A0495D" w:rsidRDefault="00C8087B" w:rsidP="00880C02">
      <w:pPr>
        <w:pStyle w:val="TDC2"/>
        <w:tabs>
          <w:tab w:val="left" w:pos="960"/>
          <w:tab w:val="right" w:leader="dot" w:pos="9105"/>
        </w:tabs>
        <w:rPr>
          <w:noProof/>
        </w:rPr>
      </w:pPr>
      <w:hyperlink w:anchor="_Toc2093835852">
        <w:r w:rsidR="50DA5834" w:rsidRPr="00A0495D">
          <w:rPr>
            <w:rStyle w:val="Hipervnculo"/>
            <w:noProof/>
            <w:color w:val="auto"/>
          </w:rPr>
          <w:t>9.16.</w:t>
        </w:r>
        <w:r w:rsidR="03168934" w:rsidRPr="00A0495D">
          <w:rPr>
            <w:noProof/>
          </w:rPr>
          <w:tab/>
        </w:r>
        <w:r w:rsidR="50DA5834" w:rsidRPr="00A0495D">
          <w:rPr>
            <w:rStyle w:val="Hipervnculo"/>
            <w:noProof/>
            <w:color w:val="auto"/>
          </w:rPr>
          <w:t>Cubiertas</w:t>
        </w:r>
        <w:r w:rsidR="03168934" w:rsidRPr="00A0495D">
          <w:rPr>
            <w:noProof/>
          </w:rPr>
          <w:tab/>
        </w:r>
        <w:r w:rsidR="03168934" w:rsidRPr="00A0495D">
          <w:rPr>
            <w:noProof/>
          </w:rPr>
          <w:fldChar w:fldCharType="begin"/>
        </w:r>
        <w:r w:rsidR="03168934" w:rsidRPr="00A0495D">
          <w:rPr>
            <w:noProof/>
          </w:rPr>
          <w:instrText>PAGEREF _Toc2093835852 \h</w:instrText>
        </w:r>
        <w:r w:rsidR="03168934" w:rsidRPr="00A0495D">
          <w:rPr>
            <w:noProof/>
          </w:rPr>
        </w:r>
        <w:r w:rsidR="03168934" w:rsidRPr="00A0495D">
          <w:rPr>
            <w:noProof/>
          </w:rPr>
          <w:fldChar w:fldCharType="separate"/>
        </w:r>
        <w:r w:rsidR="008A0ADA">
          <w:rPr>
            <w:noProof/>
          </w:rPr>
          <w:t>87</w:t>
        </w:r>
        <w:r w:rsidR="03168934" w:rsidRPr="00A0495D">
          <w:rPr>
            <w:noProof/>
          </w:rPr>
          <w:fldChar w:fldCharType="end"/>
        </w:r>
      </w:hyperlink>
    </w:p>
    <w:p w14:paraId="444059A3" w14:textId="6BC9D4A4" w:rsidR="008A1481" w:rsidRPr="00A0495D" w:rsidRDefault="00C8087B" w:rsidP="00880C02">
      <w:pPr>
        <w:pStyle w:val="TDC2"/>
        <w:tabs>
          <w:tab w:val="left" w:pos="960"/>
          <w:tab w:val="right" w:leader="dot" w:pos="9105"/>
        </w:tabs>
        <w:rPr>
          <w:noProof/>
        </w:rPr>
      </w:pPr>
      <w:hyperlink w:anchor="_Toc863824400">
        <w:r w:rsidR="50DA5834" w:rsidRPr="00A0495D">
          <w:rPr>
            <w:rStyle w:val="Hipervnculo"/>
            <w:noProof/>
            <w:color w:val="auto"/>
          </w:rPr>
          <w:t>9.17.</w:t>
        </w:r>
        <w:r w:rsidR="03168934" w:rsidRPr="00A0495D">
          <w:rPr>
            <w:noProof/>
          </w:rPr>
          <w:tab/>
        </w:r>
        <w:r w:rsidR="50DA5834" w:rsidRPr="00A0495D">
          <w:rPr>
            <w:rStyle w:val="Hipervnculo"/>
            <w:noProof/>
            <w:color w:val="auto"/>
          </w:rPr>
          <w:t>Pintura y estuco</w:t>
        </w:r>
        <w:r w:rsidR="03168934" w:rsidRPr="00A0495D">
          <w:rPr>
            <w:noProof/>
          </w:rPr>
          <w:tab/>
        </w:r>
        <w:r w:rsidR="03168934" w:rsidRPr="00A0495D">
          <w:rPr>
            <w:noProof/>
          </w:rPr>
          <w:fldChar w:fldCharType="begin"/>
        </w:r>
        <w:r w:rsidR="03168934" w:rsidRPr="00A0495D">
          <w:rPr>
            <w:noProof/>
          </w:rPr>
          <w:instrText>PAGEREF _Toc863824400 \h</w:instrText>
        </w:r>
        <w:r w:rsidR="03168934" w:rsidRPr="00A0495D">
          <w:rPr>
            <w:noProof/>
          </w:rPr>
        </w:r>
        <w:r w:rsidR="03168934" w:rsidRPr="00A0495D">
          <w:rPr>
            <w:noProof/>
          </w:rPr>
          <w:fldChar w:fldCharType="separate"/>
        </w:r>
        <w:r w:rsidR="008A0ADA">
          <w:rPr>
            <w:noProof/>
          </w:rPr>
          <w:t>89</w:t>
        </w:r>
        <w:r w:rsidR="03168934" w:rsidRPr="00A0495D">
          <w:rPr>
            <w:noProof/>
          </w:rPr>
          <w:fldChar w:fldCharType="end"/>
        </w:r>
      </w:hyperlink>
    </w:p>
    <w:p w14:paraId="73BBAAA9" w14:textId="0C60C2A3" w:rsidR="008A1481" w:rsidRPr="00A0495D" w:rsidRDefault="00C8087B" w:rsidP="00880C02">
      <w:pPr>
        <w:pStyle w:val="TDC2"/>
        <w:tabs>
          <w:tab w:val="left" w:pos="960"/>
          <w:tab w:val="right" w:leader="dot" w:pos="9105"/>
        </w:tabs>
        <w:rPr>
          <w:noProof/>
        </w:rPr>
      </w:pPr>
      <w:hyperlink w:anchor="_Toc2037556320">
        <w:r w:rsidR="50DA5834" w:rsidRPr="00A0495D">
          <w:rPr>
            <w:rStyle w:val="Hipervnculo"/>
            <w:noProof/>
            <w:color w:val="auto"/>
          </w:rPr>
          <w:t>9.18.</w:t>
        </w:r>
        <w:r w:rsidR="03168934" w:rsidRPr="00A0495D">
          <w:rPr>
            <w:noProof/>
          </w:rPr>
          <w:tab/>
        </w:r>
        <w:r w:rsidR="50DA5834" w:rsidRPr="00A0495D">
          <w:rPr>
            <w:rStyle w:val="Hipervnculo"/>
            <w:noProof/>
            <w:color w:val="auto"/>
          </w:rPr>
          <w:t>Instalaciones eléctricas</w:t>
        </w:r>
        <w:r w:rsidR="03168934" w:rsidRPr="00A0495D">
          <w:rPr>
            <w:noProof/>
          </w:rPr>
          <w:tab/>
        </w:r>
        <w:r w:rsidR="03168934" w:rsidRPr="00A0495D">
          <w:rPr>
            <w:noProof/>
          </w:rPr>
          <w:fldChar w:fldCharType="begin"/>
        </w:r>
        <w:r w:rsidR="03168934" w:rsidRPr="00A0495D">
          <w:rPr>
            <w:noProof/>
          </w:rPr>
          <w:instrText>PAGEREF _Toc2037556320 \h</w:instrText>
        </w:r>
        <w:r w:rsidR="03168934" w:rsidRPr="00A0495D">
          <w:rPr>
            <w:noProof/>
          </w:rPr>
        </w:r>
        <w:r w:rsidR="03168934" w:rsidRPr="00A0495D">
          <w:rPr>
            <w:noProof/>
          </w:rPr>
          <w:fldChar w:fldCharType="separate"/>
        </w:r>
        <w:r w:rsidR="008A0ADA">
          <w:rPr>
            <w:noProof/>
          </w:rPr>
          <w:t>92</w:t>
        </w:r>
        <w:r w:rsidR="03168934" w:rsidRPr="00A0495D">
          <w:rPr>
            <w:noProof/>
          </w:rPr>
          <w:fldChar w:fldCharType="end"/>
        </w:r>
      </w:hyperlink>
    </w:p>
    <w:p w14:paraId="018F1D8B" w14:textId="052771E9" w:rsidR="008A1481" w:rsidRPr="00A0495D" w:rsidRDefault="00C8087B" w:rsidP="00880C02">
      <w:pPr>
        <w:pStyle w:val="TDC1"/>
        <w:tabs>
          <w:tab w:val="left" w:pos="480"/>
          <w:tab w:val="right" w:leader="dot" w:pos="9105"/>
        </w:tabs>
        <w:rPr>
          <w:noProof/>
        </w:rPr>
      </w:pPr>
      <w:hyperlink w:anchor="_Toc1955961087">
        <w:r w:rsidR="50DA5834" w:rsidRPr="00A0495D">
          <w:rPr>
            <w:rStyle w:val="Hipervnculo"/>
            <w:noProof/>
            <w:color w:val="auto"/>
          </w:rPr>
          <w:t>10.</w:t>
        </w:r>
        <w:r w:rsidR="03168934" w:rsidRPr="00A0495D">
          <w:rPr>
            <w:noProof/>
          </w:rPr>
          <w:tab/>
        </w:r>
        <w:r w:rsidR="50DA5834" w:rsidRPr="00A0495D">
          <w:rPr>
            <w:rStyle w:val="Hipervnculo"/>
            <w:noProof/>
            <w:color w:val="auto"/>
          </w:rPr>
          <w:t>CRITERIOS PARA EL MANTENIMIENTO PREVENTIVO DE UN MEJORAMIENTO DE VIVIENDA POR PARTE DE LA FAMILIA</w:t>
        </w:r>
        <w:r w:rsidR="03168934" w:rsidRPr="00A0495D">
          <w:rPr>
            <w:noProof/>
          </w:rPr>
          <w:tab/>
        </w:r>
        <w:r w:rsidR="03168934" w:rsidRPr="00A0495D">
          <w:rPr>
            <w:noProof/>
          </w:rPr>
          <w:fldChar w:fldCharType="begin"/>
        </w:r>
        <w:r w:rsidR="03168934" w:rsidRPr="00A0495D">
          <w:rPr>
            <w:noProof/>
          </w:rPr>
          <w:instrText>PAGEREF _Toc1955961087 \h</w:instrText>
        </w:r>
        <w:r w:rsidR="03168934" w:rsidRPr="00A0495D">
          <w:rPr>
            <w:noProof/>
          </w:rPr>
        </w:r>
        <w:r w:rsidR="03168934" w:rsidRPr="00A0495D">
          <w:rPr>
            <w:noProof/>
          </w:rPr>
          <w:fldChar w:fldCharType="separate"/>
        </w:r>
        <w:r w:rsidR="008A0ADA">
          <w:rPr>
            <w:noProof/>
          </w:rPr>
          <w:t>98</w:t>
        </w:r>
        <w:r w:rsidR="03168934" w:rsidRPr="00A0495D">
          <w:rPr>
            <w:noProof/>
          </w:rPr>
          <w:fldChar w:fldCharType="end"/>
        </w:r>
      </w:hyperlink>
    </w:p>
    <w:p w14:paraId="6A6D129E" w14:textId="45B78F39" w:rsidR="008A1481" w:rsidRPr="00A0495D" w:rsidRDefault="00C8087B" w:rsidP="00880C02">
      <w:pPr>
        <w:pStyle w:val="TDC2"/>
        <w:tabs>
          <w:tab w:val="left" w:pos="960"/>
          <w:tab w:val="right" w:leader="dot" w:pos="9105"/>
        </w:tabs>
        <w:rPr>
          <w:noProof/>
        </w:rPr>
      </w:pPr>
      <w:hyperlink w:anchor="_Toc1291116705">
        <w:r w:rsidR="50DA5834" w:rsidRPr="00A0495D">
          <w:rPr>
            <w:rStyle w:val="Hipervnculo"/>
            <w:noProof/>
            <w:color w:val="auto"/>
          </w:rPr>
          <w:t>10.1.</w:t>
        </w:r>
        <w:r w:rsidR="03168934" w:rsidRPr="00A0495D">
          <w:rPr>
            <w:noProof/>
          </w:rPr>
          <w:tab/>
        </w:r>
        <w:r w:rsidR="50DA5834" w:rsidRPr="00A0495D">
          <w:rPr>
            <w:rStyle w:val="Hipervnculo"/>
            <w:noProof/>
            <w:color w:val="auto"/>
          </w:rPr>
          <w:t>Mantenimiento de Estructuras</w:t>
        </w:r>
        <w:r w:rsidR="03168934" w:rsidRPr="00A0495D">
          <w:rPr>
            <w:noProof/>
          </w:rPr>
          <w:tab/>
        </w:r>
        <w:r w:rsidR="03168934" w:rsidRPr="00A0495D">
          <w:rPr>
            <w:noProof/>
          </w:rPr>
          <w:fldChar w:fldCharType="begin"/>
        </w:r>
        <w:r w:rsidR="03168934" w:rsidRPr="00A0495D">
          <w:rPr>
            <w:noProof/>
          </w:rPr>
          <w:instrText>PAGEREF _Toc1291116705 \h</w:instrText>
        </w:r>
        <w:r w:rsidR="03168934" w:rsidRPr="00A0495D">
          <w:rPr>
            <w:noProof/>
          </w:rPr>
        </w:r>
        <w:r w:rsidR="03168934" w:rsidRPr="00A0495D">
          <w:rPr>
            <w:noProof/>
          </w:rPr>
          <w:fldChar w:fldCharType="separate"/>
        </w:r>
        <w:r w:rsidR="008A0ADA">
          <w:rPr>
            <w:noProof/>
          </w:rPr>
          <w:t>98</w:t>
        </w:r>
        <w:r w:rsidR="03168934" w:rsidRPr="00A0495D">
          <w:rPr>
            <w:noProof/>
          </w:rPr>
          <w:fldChar w:fldCharType="end"/>
        </w:r>
      </w:hyperlink>
    </w:p>
    <w:p w14:paraId="75702F48" w14:textId="24D69090" w:rsidR="008A1481" w:rsidRPr="00A0495D" w:rsidRDefault="00C8087B" w:rsidP="00880C02">
      <w:pPr>
        <w:pStyle w:val="TDC2"/>
        <w:tabs>
          <w:tab w:val="left" w:pos="960"/>
          <w:tab w:val="right" w:leader="dot" w:pos="9105"/>
        </w:tabs>
        <w:rPr>
          <w:noProof/>
        </w:rPr>
      </w:pPr>
      <w:hyperlink w:anchor="_Toc1732209598">
        <w:r w:rsidR="50DA5834" w:rsidRPr="00A0495D">
          <w:rPr>
            <w:rStyle w:val="Hipervnculo"/>
            <w:noProof/>
            <w:color w:val="auto"/>
          </w:rPr>
          <w:t>10.2.</w:t>
        </w:r>
        <w:r w:rsidR="03168934" w:rsidRPr="00A0495D">
          <w:rPr>
            <w:noProof/>
          </w:rPr>
          <w:tab/>
        </w:r>
        <w:r w:rsidR="50DA5834" w:rsidRPr="00A0495D">
          <w:rPr>
            <w:rStyle w:val="Hipervnculo"/>
            <w:noProof/>
            <w:color w:val="auto"/>
          </w:rPr>
          <w:t>Mantenimiento de Cubiertas</w:t>
        </w:r>
        <w:r w:rsidR="03168934" w:rsidRPr="00A0495D">
          <w:rPr>
            <w:noProof/>
          </w:rPr>
          <w:tab/>
        </w:r>
        <w:r w:rsidR="03168934" w:rsidRPr="00A0495D">
          <w:rPr>
            <w:noProof/>
          </w:rPr>
          <w:fldChar w:fldCharType="begin"/>
        </w:r>
        <w:r w:rsidR="03168934" w:rsidRPr="00A0495D">
          <w:rPr>
            <w:noProof/>
          </w:rPr>
          <w:instrText>PAGEREF _Toc1732209598 \h</w:instrText>
        </w:r>
        <w:r w:rsidR="03168934" w:rsidRPr="00A0495D">
          <w:rPr>
            <w:noProof/>
          </w:rPr>
        </w:r>
        <w:r w:rsidR="03168934" w:rsidRPr="00A0495D">
          <w:rPr>
            <w:noProof/>
          </w:rPr>
          <w:fldChar w:fldCharType="separate"/>
        </w:r>
        <w:r w:rsidR="008A0ADA">
          <w:rPr>
            <w:noProof/>
          </w:rPr>
          <w:t>98</w:t>
        </w:r>
        <w:r w:rsidR="03168934" w:rsidRPr="00A0495D">
          <w:rPr>
            <w:noProof/>
          </w:rPr>
          <w:fldChar w:fldCharType="end"/>
        </w:r>
      </w:hyperlink>
    </w:p>
    <w:p w14:paraId="19D03288" w14:textId="763F960C" w:rsidR="03168934" w:rsidRPr="00A0495D" w:rsidRDefault="00C8087B" w:rsidP="00880C02">
      <w:pPr>
        <w:pStyle w:val="TDC2"/>
        <w:tabs>
          <w:tab w:val="left" w:pos="960"/>
          <w:tab w:val="right" w:leader="dot" w:pos="9105"/>
        </w:tabs>
        <w:rPr>
          <w:noProof/>
        </w:rPr>
      </w:pPr>
      <w:hyperlink w:anchor="_Toc1284767009">
        <w:r w:rsidR="50DA5834" w:rsidRPr="00A0495D">
          <w:rPr>
            <w:rStyle w:val="Hipervnculo"/>
            <w:noProof/>
            <w:color w:val="auto"/>
          </w:rPr>
          <w:t>10.3.</w:t>
        </w:r>
        <w:r w:rsidR="03168934" w:rsidRPr="00A0495D">
          <w:rPr>
            <w:noProof/>
          </w:rPr>
          <w:tab/>
        </w:r>
        <w:r w:rsidR="50DA5834" w:rsidRPr="00A0495D">
          <w:rPr>
            <w:rStyle w:val="Hipervnculo"/>
            <w:noProof/>
            <w:color w:val="auto"/>
          </w:rPr>
          <w:t>Mantenimiento de Instalaciones</w:t>
        </w:r>
        <w:r w:rsidR="03168934" w:rsidRPr="00A0495D">
          <w:rPr>
            <w:noProof/>
          </w:rPr>
          <w:tab/>
        </w:r>
        <w:r w:rsidR="03168934" w:rsidRPr="00A0495D">
          <w:rPr>
            <w:noProof/>
          </w:rPr>
          <w:fldChar w:fldCharType="begin"/>
        </w:r>
        <w:r w:rsidR="03168934" w:rsidRPr="00A0495D">
          <w:rPr>
            <w:noProof/>
          </w:rPr>
          <w:instrText>PAGEREF _Toc1284767009 \h</w:instrText>
        </w:r>
        <w:r w:rsidR="03168934" w:rsidRPr="00A0495D">
          <w:rPr>
            <w:noProof/>
          </w:rPr>
        </w:r>
        <w:r w:rsidR="03168934" w:rsidRPr="00A0495D">
          <w:rPr>
            <w:noProof/>
          </w:rPr>
          <w:fldChar w:fldCharType="separate"/>
        </w:r>
        <w:r w:rsidR="008A0ADA">
          <w:rPr>
            <w:noProof/>
          </w:rPr>
          <w:t>99</w:t>
        </w:r>
        <w:r w:rsidR="03168934" w:rsidRPr="00A0495D">
          <w:rPr>
            <w:noProof/>
          </w:rPr>
          <w:fldChar w:fldCharType="end"/>
        </w:r>
      </w:hyperlink>
    </w:p>
    <w:p w14:paraId="3A194AD6" w14:textId="132BFECD" w:rsidR="03168934" w:rsidRPr="00A0495D" w:rsidRDefault="00C8087B" w:rsidP="00880C02">
      <w:pPr>
        <w:pStyle w:val="TDC2"/>
        <w:tabs>
          <w:tab w:val="left" w:pos="960"/>
          <w:tab w:val="right" w:leader="dot" w:pos="9105"/>
        </w:tabs>
        <w:rPr>
          <w:noProof/>
        </w:rPr>
      </w:pPr>
      <w:hyperlink w:anchor="_Toc1119636698">
        <w:r w:rsidR="50DA5834" w:rsidRPr="00A0495D">
          <w:rPr>
            <w:rStyle w:val="Hipervnculo"/>
            <w:noProof/>
            <w:color w:val="auto"/>
          </w:rPr>
          <w:t>10.4.</w:t>
        </w:r>
        <w:r w:rsidR="03168934" w:rsidRPr="00A0495D">
          <w:rPr>
            <w:noProof/>
          </w:rPr>
          <w:tab/>
        </w:r>
        <w:r w:rsidR="50DA5834" w:rsidRPr="00A0495D">
          <w:rPr>
            <w:rStyle w:val="Hipervnculo"/>
            <w:noProof/>
            <w:color w:val="auto"/>
          </w:rPr>
          <w:t>Mantenimiento de Acabados</w:t>
        </w:r>
        <w:r w:rsidR="03168934" w:rsidRPr="00A0495D">
          <w:rPr>
            <w:noProof/>
          </w:rPr>
          <w:tab/>
        </w:r>
        <w:r w:rsidR="03168934" w:rsidRPr="00A0495D">
          <w:rPr>
            <w:noProof/>
          </w:rPr>
          <w:fldChar w:fldCharType="begin"/>
        </w:r>
        <w:r w:rsidR="03168934" w:rsidRPr="00A0495D">
          <w:rPr>
            <w:noProof/>
          </w:rPr>
          <w:instrText>PAGEREF _Toc1119636698 \h</w:instrText>
        </w:r>
        <w:r w:rsidR="03168934" w:rsidRPr="00A0495D">
          <w:rPr>
            <w:noProof/>
          </w:rPr>
        </w:r>
        <w:r w:rsidR="03168934" w:rsidRPr="00A0495D">
          <w:rPr>
            <w:noProof/>
          </w:rPr>
          <w:fldChar w:fldCharType="separate"/>
        </w:r>
        <w:r w:rsidR="008A0ADA">
          <w:rPr>
            <w:noProof/>
          </w:rPr>
          <w:t>99</w:t>
        </w:r>
        <w:r w:rsidR="03168934" w:rsidRPr="00A0495D">
          <w:rPr>
            <w:noProof/>
          </w:rPr>
          <w:fldChar w:fldCharType="end"/>
        </w:r>
      </w:hyperlink>
    </w:p>
    <w:p w14:paraId="07014183" w14:textId="779BC7D1" w:rsidR="03168934" w:rsidRPr="00A0495D" w:rsidRDefault="00C8087B" w:rsidP="00880C02">
      <w:pPr>
        <w:pStyle w:val="TDC2"/>
        <w:tabs>
          <w:tab w:val="left" w:pos="960"/>
          <w:tab w:val="right" w:leader="dot" w:pos="9105"/>
        </w:tabs>
        <w:rPr>
          <w:noProof/>
        </w:rPr>
      </w:pPr>
      <w:hyperlink w:anchor="_Toc1706812451">
        <w:r w:rsidR="50DA5834" w:rsidRPr="00A0495D">
          <w:rPr>
            <w:rStyle w:val="Hipervnculo"/>
            <w:noProof/>
            <w:color w:val="auto"/>
          </w:rPr>
          <w:t>10.5.</w:t>
        </w:r>
        <w:r w:rsidR="03168934" w:rsidRPr="00A0495D">
          <w:rPr>
            <w:noProof/>
          </w:rPr>
          <w:tab/>
        </w:r>
        <w:r w:rsidR="50DA5834" w:rsidRPr="00A0495D">
          <w:rPr>
            <w:rStyle w:val="Hipervnculo"/>
            <w:noProof/>
            <w:color w:val="auto"/>
          </w:rPr>
          <w:t>Beneficios del Mantenimiento Preventivo</w:t>
        </w:r>
        <w:r w:rsidR="03168934" w:rsidRPr="00A0495D">
          <w:rPr>
            <w:noProof/>
          </w:rPr>
          <w:tab/>
        </w:r>
        <w:r w:rsidR="03168934" w:rsidRPr="00A0495D">
          <w:rPr>
            <w:noProof/>
          </w:rPr>
          <w:fldChar w:fldCharType="begin"/>
        </w:r>
        <w:r w:rsidR="03168934" w:rsidRPr="00A0495D">
          <w:rPr>
            <w:noProof/>
          </w:rPr>
          <w:instrText>PAGEREF _Toc1706812451 \h</w:instrText>
        </w:r>
        <w:r w:rsidR="03168934" w:rsidRPr="00A0495D">
          <w:rPr>
            <w:noProof/>
          </w:rPr>
        </w:r>
        <w:r w:rsidR="03168934" w:rsidRPr="00A0495D">
          <w:rPr>
            <w:noProof/>
          </w:rPr>
          <w:fldChar w:fldCharType="separate"/>
        </w:r>
        <w:r w:rsidR="008A0ADA">
          <w:rPr>
            <w:noProof/>
          </w:rPr>
          <w:t>99</w:t>
        </w:r>
        <w:r w:rsidR="03168934" w:rsidRPr="00A0495D">
          <w:rPr>
            <w:noProof/>
          </w:rPr>
          <w:fldChar w:fldCharType="end"/>
        </w:r>
      </w:hyperlink>
    </w:p>
    <w:p w14:paraId="4B2A440A" w14:textId="528E24B6" w:rsidR="50DA5834" w:rsidRPr="00A0495D" w:rsidRDefault="00C8087B" w:rsidP="00880C02">
      <w:pPr>
        <w:pStyle w:val="TDC1"/>
        <w:tabs>
          <w:tab w:val="right" w:leader="dot" w:pos="9105"/>
        </w:tabs>
      </w:pPr>
      <w:hyperlink w:anchor="_Toc2061273477">
        <w:r w:rsidR="50DA5834" w:rsidRPr="00A0495D">
          <w:rPr>
            <w:rStyle w:val="Hipervnculo"/>
            <w:noProof/>
            <w:color w:val="auto"/>
          </w:rPr>
          <w:t>Requisitos y documentos para acceder al Subsidio Distrital de Vivienda (SDV), Modalidad Mejoramiento de vivienda por presupuesto participativo.</w:t>
        </w:r>
        <w:r w:rsidR="50DA5834" w:rsidRPr="00A0495D">
          <w:rPr>
            <w:noProof/>
          </w:rPr>
          <w:tab/>
        </w:r>
        <w:r w:rsidR="50DA5834" w:rsidRPr="00A0495D">
          <w:rPr>
            <w:noProof/>
          </w:rPr>
          <w:fldChar w:fldCharType="begin"/>
        </w:r>
        <w:r w:rsidR="50DA5834" w:rsidRPr="00A0495D">
          <w:rPr>
            <w:noProof/>
          </w:rPr>
          <w:instrText>PAGEREF _Toc2061273477 \h</w:instrText>
        </w:r>
        <w:r w:rsidR="50DA5834" w:rsidRPr="00A0495D">
          <w:rPr>
            <w:noProof/>
          </w:rPr>
        </w:r>
        <w:r w:rsidR="50DA5834" w:rsidRPr="00A0495D">
          <w:rPr>
            <w:noProof/>
          </w:rPr>
          <w:fldChar w:fldCharType="separate"/>
        </w:r>
        <w:r w:rsidR="008A0ADA">
          <w:rPr>
            <w:noProof/>
          </w:rPr>
          <w:t>108</w:t>
        </w:r>
        <w:r w:rsidR="50DA5834" w:rsidRPr="00A0495D">
          <w:rPr>
            <w:noProof/>
          </w:rPr>
          <w:fldChar w:fldCharType="end"/>
        </w:r>
      </w:hyperlink>
      <w:r w:rsidR="50DA5834" w:rsidRPr="00A0495D">
        <w:fldChar w:fldCharType="end"/>
      </w:r>
    </w:p>
    <w:p w14:paraId="6BD2DA6F" w14:textId="77777777" w:rsidR="00525A19" w:rsidRPr="00A0495D" w:rsidRDefault="00525A19" w:rsidP="00F2248D">
      <w:pPr>
        <w:spacing w:after="0" w:line="360" w:lineRule="auto"/>
      </w:pPr>
    </w:p>
    <w:p w14:paraId="1312C924" w14:textId="77777777" w:rsidR="000E773E" w:rsidRPr="00A0495D" w:rsidRDefault="000E773E" w:rsidP="00F2248D">
      <w:pPr>
        <w:spacing w:after="0" w:line="360" w:lineRule="auto"/>
      </w:pPr>
    </w:p>
    <w:p w14:paraId="52BB2472" w14:textId="77777777" w:rsidR="00CC2671" w:rsidRPr="00A0495D" w:rsidRDefault="00CC2671" w:rsidP="00F2248D">
      <w:pPr>
        <w:spacing w:after="0" w:line="360" w:lineRule="auto"/>
      </w:pPr>
    </w:p>
    <w:p w14:paraId="7072165B" w14:textId="77777777" w:rsidR="00CC2671" w:rsidRPr="00A0495D" w:rsidRDefault="00CC2671" w:rsidP="00F2248D">
      <w:pPr>
        <w:pStyle w:val="TtuloTDC"/>
        <w:spacing w:before="0" w:line="360" w:lineRule="auto"/>
        <w:rPr>
          <w:lang w:val="es-ES"/>
        </w:rPr>
      </w:pPr>
    </w:p>
    <w:p w14:paraId="63D0A54E" w14:textId="77777777" w:rsidR="00CC2671" w:rsidRPr="00A0495D" w:rsidRDefault="00CC2671" w:rsidP="00F2248D">
      <w:pPr>
        <w:spacing w:after="0" w:line="360" w:lineRule="auto"/>
        <w:rPr>
          <w:lang w:val="es-ES" w:eastAsia="es-CO"/>
        </w:rPr>
      </w:pPr>
    </w:p>
    <w:p w14:paraId="5662921A" w14:textId="77777777" w:rsidR="003313BF" w:rsidRPr="00A0495D" w:rsidRDefault="00CC2671" w:rsidP="00F2248D">
      <w:pPr>
        <w:spacing w:after="0" w:line="360" w:lineRule="auto"/>
        <w:rPr>
          <w:lang w:val="es-ES" w:eastAsia="es-CO"/>
        </w:rPr>
      </w:pPr>
      <w:r w:rsidRPr="00A0495D">
        <w:rPr>
          <w:lang w:val="es-ES" w:eastAsia="es-CO"/>
        </w:rPr>
        <w:br w:type="page"/>
      </w:r>
    </w:p>
    <w:p w14:paraId="1E8BD773" w14:textId="77777777" w:rsidR="00B73349" w:rsidRPr="00A0495D" w:rsidRDefault="00CC2671" w:rsidP="00F2248D">
      <w:pPr>
        <w:pStyle w:val="Ttulo1"/>
        <w:spacing w:line="360" w:lineRule="auto"/>
      </w:pPr>
      <w:bookmarkStart w:id="2" w:name="_Toc191387865"/>
      <w:bookmarkStart w:id="3" w:name="_Toc191406316"/>
      <w:bookmarkStart w:id="4" w:name="_Toc191406897"/>
      <w:bookmarkStart w:id="5" w:name="_Toc510665929"/>
      <w:bookmarkStart w:id="6" w:name="_Toc607084032"/>
      <w:r w:rsidRPr="00A0495D">
        <w:lastRenderedPageBreak/>
        <w:t xml:space="preserve">1. </w:t>
      </w:r>
      <w:bookmarkStart w:id="7" w:name="_Toc191383477"/>
      <w:r w:rsidR="00C501A0" w:rsidRPr="00A0495D">
        <w:t>INTRODUCCIÓN</w:t>
      </w:r>
      <w:bookmarkEnd w:id="2"/>
      <w:bookmarkEnd w:id="3"/>
      <w:bookmarkEnd w:id="4"/>
      <w:bookmarkEnd w:id="5"/>
      <w:bookmarkEnd w:id="6"/>
      <w:bookmarkEnd w:id="7"/>
    </w:p>
    <w:p w14:paraId="75D50EBF" w14:textId="77777777" w:rsidR="00CB350F" w:rsidRPr="00A0495D" w:rsidRDefault="00CB350F" w:rsidP="00F2248D">
      <w:pPr>
        <w:pStyle w:val="Sinespaciado"/>
        <w:spacing w:line="360" w:lineRule="auto"/>
        <w:ind w:left="360"/>
        <w:rPr>
          <w:rFonts w:cs="Arial"/>
          <w:b/>
          <w:bCs/>
          <w:szCs w:val="24"/>
        </w:rPr>
      </w:pPr>
    </w:p>
    <w:p w14:paraId="09A3A987" w14:textId="77777777" w:rsidR="00CB350F" w:rsidRPr="00A0495D" w:rsidRDefault="00645A74" w:rsidP="03168934">
      <w:pPr>
        <w:pStyle w:val="Ttulo2"/>
        <w:rPr>
          <w:rStyle w:val="Ttulo2Car"/>
          <w:b/>
          <w:bCs/>
        </w:rPr>
      </w:pPr>
      <w:bookmarkStart w:id="8" w:name="_Toc188334047"/>
      <w:bookmarkStart w:id="9" w:name="_Toc191383363"/>
      <w:bookmarkStart w:id="10" w:name="_Toc191383478"/>
      <w:bookmarkStart w:id="11" w:name="_Toc191387866"/>
      <w:bookmarkStart w:id="12" w:name="_Toc191406317"/>
      <w:bookmarkStart w:id="13" w:name="_Toc191406898"/>
      <w:bookmarkStart w:id="14" w:name="_Toc391937481"/>
      <w:bookmarkStart w:id="15" w:name="_Toc322816054"/>
      <w:r w:rsidRPr="00A0495D">
        <w:rPr>
          <w:rStyle w:val="Ttulo2Car"/>
          <w:b/>
          <w:bCs/>
        </w:rPr>
        <w:t>Contexto del manual</w:t>
      </w:r>
      <w:bookmarkEnd w:id="8"/>
      <w:bookmarkEnd w:id="9"/>
      <w:bookmarkEnd w:id="10"/>
      <w:bookmarkEnd w:id="11"/>
      <w:bookmarkEnd w:id="12"/>
      <w:bookmarkEnd w:id="13"/>
      <w:bookmarkEnd w:id="14"/>
      <w:bookmarkEnd w:id="15"/>
    </w:p>
    <w:p w14:paraId="66AB687F" w14:textId="77777777" w:rsidR="00CB350F" w:rsidRPr="00A0495D" w:rsidRDefault="00CB350F" w:rsidP="00F2248D">
      <w:pPr>
        <w:pStyle w:val="Sinespaciado"/>
        <w:spacing w:line="360" w:lineRule="auto"/>
        <w:ind w:left="792"/>
        <w:jc w:val="both"/>
        <w:rPr>
          <w:rStyle w:val="Ttulo2Car"/>
        </w:rPr>
      </w:pPr>
    </w:p>
    <w:p w14:paraId="58D4C2C7" w14:textId="3724EF54" w:rsidR="00B73349" w:rsidRPr="00A0495D" w:rsidRDefault="545EB3D8" w:rsidP="09F0A3CB">
      <w:pPr>
        <w:pStyle w:val="Sinespaciado"/>
        <w:spacing w:line="360" w:lineRule="auto"/>
        <w:ind w:left="426"/>
        <w:jc w:val="both"/>
        <w:rPr>
          <w:rFonts w:cs="Arial"/>
        </w:rPr>
      </w:pPr>
      <w:r w:rsidRPr="00A0495D">
        <w:rPr>
          <w:rFonts w:cs="Arial"/>
          <w:lang w:val="es-CO"/>
        </w:rPr>
        <w:t xml:space="preserve">El Manual de Mejoramiento de Vivienda del </w:t>
      </w:r>
      <w:r w:rsidR="00E204D6" w:rsidRPr="00A0495D">
        <w:rPr>
          <w:rFonts w:cs="Arial"/>
          <w:lang w:val="es-CO"/>
        </w:rPr>
        <w:t>ISVIMED</w:t>
      </w:r>
      <w:r w:rsidRPr="00A0495D">
        <w:rPr>
          <w:rFonts w:cs="Arial"/>
          <w:lang w:val="es-CO"/>
        </w:rPr>
        <w:t xml:space="preserve">, bajo el contexto del Decreto </w:t>
      </w:r>
      <w:r w:rsidR="65FC4A08" w:rsidRPr="00A0495D">
        <w:rPr>
          <w:rFonts w:cs="Arial"/>
          <w:lang w:val="es-CO"/>
        </w:rPr>
        <w:t>885 de 2025</w:t>
      </w:r>
      <w:r w:rsidRPr="00A0495D">
        <w:rPr>
          <w:rFonts w:cs="Arial"/>
          <w:lang w:val="es-CO"/>
        </w:rPr>
        <w:t xml:space="preserve">, </w:t>
      </w:r>
      <w:r w:rsidR="6A785D2D" w:rsidRPr="00A0495D">
        <w:rPr>
          <w:rFonts w:cs="Arial"/>
          <w:lang w:val="es-CO"/>
        </w:rPr>
        <w:t>establece las directrices de gestión para</w:t>
      </w:r>
      <w:r w:rsidRPr="00A0495D">
        <w:rPr>
          <w:rFonts w:cs="Arial"/>
          <w:lang w:val="es-CO"/>
        </w:rPr>
        <w:t xml:space="preserve"> mejorar las condiciones habitacionales de familias en situación de vulnerabilidad del Distrito de Medellín. </w:t>
      </w:r>
    </w:p>
    <w:p w14:paraId="754122AF" w14:textId="77777777" w:rsidR="003672F8" w:rsidRPr="00A0495D" w:rsidRDefault="003672F8" w:rsidP="00F2248D">
      <w:pPr>
        <w:pStyle w:val="Sinespaciado"/>
        <w:spacing w:line="360" w:lineRule="auto"/>
        <w:ind w:left="720"/>
        <w:jc w:val="both"/>
        <w:rPr>
          <w:rFonts w:cs="Arial"/>
          <w:szCs w:val="24"/>
        </w:rPr>
      </w:pPr>
    </w:p>
    <w:p w14:paraId="5EDC7DF9" w14:textId="3F779168" w:rsidR="00CB350F" w:rsidRPr="00A0495D" w:rsidRDefault="2B494202">
      <w:pPr>
        <w:pStyle w:val="Sinespaciado"/>
        <w:numPr>
          <w:ilvl w:val="1"/>
          <w:numId w:val="52"/>
        </w:numPr>
        <w:spacing w:line="360" w:lineRule="auto"/>
        <w:jc w:val="both"/>
        <w:rPr>
          <w:rStyle w:val="Ttulo2Car"/>
        </w:rPr>
      </w:pPr>
      <w:bookmarkStart w:id="16" w:name="_Toc188334048"/>
      <w:bookmarkStart w:id="17" w:name="_Toc191383364"/>
      <w:bookmarkStart w:id="18" w:name="_Toc191383479"/>
      <w:bookmarkStart w:id="19" w:name="_Toc191387867"/>
      <w:bookmarkStart w:id="20" w:name="_Toc191406318"/>
      <w:bookmarkStart w:id="21" w:name="_Toc191406899"/>
      <w:bookmarkStart w:id="22" w:name="_Toc1946355825"/>
      <w:bookmarkStart w:id="23" w:name="_Toc1987830453"/>
      <w:r w:rsidRPr="00A0495D">
        <w:rPr>
          <w:rStyle w:val="Ttulo2Car"/>
        </w:rPr>
        <w:t>Justificación de mejoramiento de vivien</w:t>
      </w:r>
      <w:bookmarkEnd w:id="16"/>
      <w:r w:rsidR="4D756C49" w:rsidRPr="00A0495D">
        <w:rPr>
          <w:rStyle w:val="Ttulo2Car"/>
        </w:rPr>
        <w:t>da</w:t>
      </w:r>
      <w:bookmarkEnd w:id="17"/>
      <w:bookmarkEnd w:id="18"/>
      <w:bookmarkEnd w:id="19"/>
      <w:bookmarkEnd w:id="20"/>
      <w:bookmarkEnd w:id="21"/>
      <w:bookmarkEnd w:id="22"/>
      <w:bookmarkEnd w:id="23"/>
    </w:p>
    <w:p w14:paraId="4BD99099" w14:textId="77777777" w:rsidR="00CB350F" w:rsidRPr="00A0495D" w:rsidRDefault="00CB350F" w:rsidP="00F2248D">
      <w:pPr>
        <w:pStyle w:val="Sinespaciado"/>
        <w:spacing w:line="360" w:lineRule="auto"/>
        <w:ind w:left="792"/>
        <w:jc w:val="both"/>
        <w:rPr>
          <w:rFonts w:cs="Arial"/>
          <w:szCs w:val="24"/>
        </w:rPr>
      </w:pPr>
    </w:p>
    <w:p w14:paraId="748D20EF" w14:textId="3CA213DE" w:rsidR="00CB350F" w:rsidRPr="00A0495D" w:rsidRDefault="7794EADE" w:rsidP="09F0A3CB">
      <w:pPr>
        <w:pStyle w:val="Sinespaciado"/>
        <w:spacing w:line="360" w:lineRule="auto"/>
        <w:ind w:left="426"/>
        <w:jc w:val="both"/>
        <w:rPr>
          <w:rFonts w:cs="Arial"/>
        </w:rPr>
      </w:pPr>
      <w:r w:rsidRPr="00A0495D">
        <w:rPr>
          <w:rFonts w:cs="Arial"/>
        </w:rPr>
        <w:t xml:space="preserve">Los </w:t>
      </w:r>
      <w:r w:rsidR="7A99DB2B" w:rsidRPr="00A0495D">
        <w:rPr>
          <w:rFonts w:cs="Arial"/>
        </w:rPr>
        <w:t>mejoramiento</w:t>
      </w:r>
      <w:r w:rsidRPr="00A0495D">
        <w:rPr>
          <w:rFonts w:cs="Arial"/>
        </w:rPr>
        <w:t>s</w:t>
      </w:r>
      <w:r w:rsidR="7A99DB2B" w:rsidRPr="00A0495D">
        <w:rPr>
          <w:rFonts w:cs="Arial"/>
        </w:rPr>
        <w:t xml:space="preserve"> de vivienda en el Distrito de Medellín, </w:t>
      </w:r>
      <w:r w:rsidRPr="00A0495D">
        <w:rPr>
          <w:rFonts w:cs="Arial"/>
        </w:rPr>
        <w:t xml:space="preserve">en el </w:t>
      </w:r>
      <w:r w:rsidR="7A99DB2B" w:rsidRPr="00A0495D">
        <w:rPr>
          <w:rFonts w:cs="Arial"/>
        </w:rPr>
        <w:t xml:space="preserve">Decreto </w:t>
      </w:r>
      <w:r w:rsidR="28D75F8A" w:rsidRPr="00A0495D">
        <w:rPr>
          <w:rFonts w:cs="Arial"/>
          <w:lang w:val="es-CO"/>
        </w:rPr>
        <w:t>885 de 2025</w:t>
      </w:r>
      <w:r w:rsidR="7A99DB2B" w:rsidRPr="00A0495D">
        <w:rPr>
          <w:rFonts w:cs="Arial"/>
        </w:rPr>
        <w:t>, se justifica</w:t>
      </w:r>
      <w:r w:rsidRPr="00A0495D">
        <w:rPr>
          <w:rFonts w:cs="Arial"/>
        </w:rPr>
        <w:t>n</w:t>
      </w:r>
      <w:r w:rsidR="7A99DB2B" w:rsidRPr="00A0495D">
        <w:rPr>
          <w:rFonts w:cs="Arial"/>
        </w:rPr>
        <w:t xml:space="preserve"> en la necesidad de:</w:t>
      </w:r>
    </w:p>
    <w:p w14:paraId="65356B7B" w14:textId="77777777" w:rsidR="00CB350F" w:rsidRPr="00A0495D" w:rsidRDefault="00CB350F" w:rsidP="00F2248D">
      <w:pPr>
        <w:pStyle w:val="Sinespaciado"/>
        <w:spacing w:line="360" w:lineRule="auto"/>
        <w:ind w:left="792"/>
        <w:jc w:val="both"/>
        <w:rPr>
          <w:rFonts w:cs="Arial"/>
          <w:szCs w:val="24"/>
        </w:rPr>
      </w:pPr>
    </w:p>
    <w:p w14:paraId="4D6934DC" w14:textId="77777777" w:rsidR="00D301A7" w:rsidRPr="00A0495D" w:rsidRDefault="00B311B5">
      <w:pPr>
        <w:numPr>
          <w:ilvl w:val="0"/>
          <w:numId w:val="53"/>
        </w:numPr>
        <w:spacing w:after="0" w:line="360" w:lineRule="auto"/>
        <w:ind w:left="709" w:hanging="283"/>
        <w:jc w:val="both"/>
        <w:rPr>
          <w:rFonts w:ascii="Arial" w:eastAsia="Times New Roman" w:hAnsi="Arial" w:cs="Arial"/>
          <w:sz w:val="24"/>
          <w:szCs w:val="24"/>
          <w:lang w:eastAsia="es-ES"/>
        </w:rPr>
      </w:pPr>
      <w:bookmarkStart w:id="24" w:name="_Toc191387868"/>
      <w:bookmarkStart w:id="25" w:name="_Toc191406319"/>
      <w:r w:rsidRPr="00A0495D">
        <w:rPr>
          <w:rFonts w:ascii="Arial" w:eastAsia="Times New Roman" w:hAnsi="Arial" w:cs="Arial"/>
          <w:b/>
          <w:bCs/>
          <w:sz w:val="24"/>
          <w:szCs w:val="24"/>
          <w:lang w:eastAsia="es-ES"/>
        </w:rPr>
        <w:t>Mejorar la calidad de vida:</w:t>
      </w:r>
      <w:bookmarkEnd w:id="24"/>
      <w:bookmarkEnd w:id="25"/>
      <w:r w:rsidRPr="00A0495D">
        <w:rPr>
          <w:rFonts w:ascii="Arial" w:eastAsia="Times New Roman" w:hAnsi="Arial" w:cs="Arial"/>
          <w:sz w:val="24"/>
          <w:szCs w:val="24"/>
          <w:lang w:eastAsia="es-ES"/>
        </w:rPr>
        <w:t xml:space="preserve"> Elevar las condiciones habitacionales de las familias en situación de vulnerabilidad, garantizando espacios seguros, salubres y dignos.</w:t>
      </w:r>
    </w:p>
    <w:p w14:paraId="581DBA55" w14:textId="77777777" w:rsidR="00D301A7" w:rsidRPr="00A0495D" w:rsidRDefault="00B311B5">
      <w:pPr>
        <w:numPr>
          <w:ilvl w:val="0"/>
          <w:numId w:val="53"/>
        </w:numPr>
        <w:spacing w:after="0" w:line="360" w:lineRule="auto"/>
        <w:ind w:left="709" w:hanging="283"/>
        <w:jc w:val="both"/>
        <w:rPr>
          <w:rFonts w:ascii="Arial" w:eastAsia="Times New Roman" w:hAnsi="Arial" w:cs="Arial"/>
          <w:sz w:val="24"/>
          <w:szCs w:val="24"/>
          <w:lang w:eastAsia="es-ES"/>
        </w:rPr>
      </w:pPr>
      <w:bookmarkStart w:id="26" w:name="_Toc191387869"/>
      <w:bookmarkStart w:id="27" w:name="_Toc191406320"/>
      <w:r w:rsidRPr="00A0495D">
        <w:rPr>
          <w:rFonts w:ascii="Arial" w:eastAsia="Times New Roman" w:hAnsi="Arial" w:cs="Arial"/>
          <w:b/>
          <w:bCs/>
          <w:sz w:val="24"/>
          <w:szCs w:val="24"/>
          <w:lang w:eastAsia="es-ES"/>
        </w:rPr>
        <w:t>Reducir la desigualdad social:</w:t>
      </w:r>
      <w:bookmarkEnd w:id="26"/>
      <w:bookmarkEnd w:id="27"/>
      <w:r w:rsidRPr="00A0495D">
        <w:rPr>
          <w:rFonts w:ascii="Arial" w:eastAsia="Times New Roman" w:hAnsi="Arial" w:cs="Arial"/>
          <w:sz w:val="24"/>
          <w:szCs w:val="24"/>
          <w:lang w:eastAsia="es-ES"/>
        </w:rPr>
        <w:t xml:space="preserve"> Fomentar la equidad en el acceso a servicios básicos y condiciones de vivienda adecuadas, especialmente en zonas marginales.</w:t>
      </w:r>
    </w:p>
    <w:p w14:paraId="078223A0" w14:textId="77777777" w:rsidR="00D301A7" w:rsidRPr="00A0495D" w:rsidRDefault="00B311B5">
      <w:pPr>
        <w:numPr>
          <w:ilvl w:val="0"/>
          <w:numId w:val="53"/>
        </w:numPr>
        <w:spacing w:after="0" w:line="360" w:lineRule="auto"/>
        <w:ind w:left="709" w:hanging="283"/>
        <w:jc w:val="both"/>
        <w:rPr>
          <w:rFonts w:ascii="Arial" w:eastAsia="Times New Roman" w:hAnsi="Arial" w:cs="Arial"/>
          <w:sz w:val="24"/>
          <w:szCs w:val="24"/>
          <w:lang w:eastAsia="es-ES"/>
        </w:rPr>
      </w:pPr>
      <w:bookmarkStart w:id="28" w:name="_Toc191387870"/>
      <w:bookmarkStart w:id="29" w:name="_Toc191406321"/>
      <w:r w:rsidRPr="00A0495D">
        <w:rPr>
          <w:rFonts w:ascii="Arial" w:eastAsia="Times New Roman" w:hAnsi="Arial" w:cs="Arial"/>
          <w:b/>
          <w:bCs/>
          <w:sz w:val="24"/>
          <w:szCs w:val="24"/>
          <w:lang w:eastAsia="es-ES"/>
        </w:rPr>
        <w:t>Impulsar el desarrollo urbano sostenible:</w:t>
      </w:r>
      <w:bookmarkEnd w:id="28"/>
      <w:bookmarkEnd w:id="29"/>
      <w:r w:rsidRPr="00A0495D">
        <w:rPr>
          <w:rFonts w:ascii="Arial" w:eastAsia="Times New Roman" w:hAnsi="Arial" w:cs="Arial"/>
          <w:sz w:val="24"/>
          <w:szCs w:val="24"/>
          <w:lang w:eastAsia="es-ES"/>
        </w:rPr>
        <w:t xml:space="preserve"> Fortalecer la infraestructura urbana, promoviendo edificaciones que sean resilientes ante riesgos como desastres naturales y adaptadas a las normas ambientales</w:t>
      </w:r>
      <w:r w:rsidR="0083254E" w:rsidRPr="00A0495D">
        <w:rPr>
          <w:rFonts w:ascii="Arial" w:eastAsia="Times New Roman" w:hAnsi="Arial" w:cs="Arial"/>
          <w:sz w:val="24"/>
          <w:szCs w:val="24"/>
          <w:lang w:eastAsia="es-ES"/>
        </w:rPr>
        <w:t>.</w:t>
      </w:r>
    </w:p>
    <w:p w14:paraId="269D7550" w14:textId="30E10B8F" w:rsidR="00D301A7" w:rsidRPr="00A0495D" w:rsidRDefault="7A99DB2B">
      <w:pPr>
        <w:numPr>
          <w:ilvl w:val="0"/>
          <w:numId w:val="53"/>
        </w:numPr>
        <w:spacing w:after="0" w:line="360" w:lineRule="auto"/>
        <w:ind w:left="709" w:hanging="283"/>
        <w:jc w:val="both"/>
        <w:rPr>
          <w:rFonts w:ascii="Arial" w:eastAsia="Times New Roman" w:hAnsi="Arial" w:cs="Arial"/>
          <w:sz w:val="24"/>
          <w:szCs w:val="24"/>
          <w:lang w:eastAsia="es-ES"/>
        </w:rPr>
      </w:pPr>
      <w:bookmarkStart w:id="30" w:name="_Toc191387871"/>
      <w:bookmarkStart w:id="31" w:name="_Toc191406322"/>
      <w:r w:rsidRPr="00A0495D">
        <w:rPr>
          <w:rFonts w:ascii="Arial" w:eastAsia="Times New Roman" w:hAnsi="Arial" w:cs="Arial"/>
          <w:b/>
          <w:bCs/>
          <w:sz w:val="24"/>
          <w:szCs w:val="24"/>
          <w:lang w:eastAsia="es-ES"/>
        </w:rPr>
        <w:t>Cumplimiento de normativas:</w:t>
      </w:r>
      <w:bookmarkEnd w:id="30"/>
      <w:bookmarkEnd w:id="31"/>
      <w:r w:rsidRPr="00A0495D">
        <w:rPr>
          <w:rFonts w:ascii="Arial" w:eastAsia="Times New Roman" w:hAnsi="Arial" w:cs="Arial"/>
          <w:sz w:val="24"/>
          <w:szCs w:val="24"/>
          <w:lang w:eastAsia="es-ES"/>
        </w:rPr>
        <w:t xml:space="preserve"> Alinear las viviendas a los nuevos estándares de seguridad y sostenibilidad establecidos por la normativa del decreto </w:t>
      </w:r>
      <w:r w:rsidR="50BE050A" w:rsidRPr="00A0495D">
        <w:rPr>
          <w:rFonts w:cs="Arial"/>
        </w:rPr>
        <w:t>885 de 2025</w:t>
      </w:r>
      <w:r w:rsidR="1C61CAFC" w:rsidRPr="00A0495D">
        <w:rPr>
          <w:rFonts w:ascii="Arial" w:eastAsia="Times New Roman" w:hAnsi="Arial" w:cs="Arial"/>
          <w:sz w:val="24"/>
          <w:szCs w:val="24"/>
          <w:lang w:eastAsia="es-ES"/>
        </w:rPr>
        <w:t xml:space="preserve"> o la norma que lo modifique, sustituya o modifique.</w:t>
      </w:r>
    </w:p>
    <w:p w14:paraId="01AA3CC8" w14:textId="4519A629" w:rsidR="00B311B5" w:rsidRPr="00A0495D" w:rsidRDefault="00B311B5">
      <w:pPr>
        <w:numPr>
          <w:ilvl w:val="0"/>
          <w:numId w:val="53"/>
        </w:numPr>
        <w:spacing w:after="0" w:line="360" w:lineRule="auto"/>
        <w:ind w:left="709" w:hanging="283"/>
        <w:jc w:val="both"/>
        <w:rPr>
          <w:rFonts w:ascii="Arial" w:eastAsia="Times New Roman" w:hAnsi="Arial" w:cs="Arial"/>
          <w:sz w:val="24"/>
          <w:szCs w:val="24"/>
          <w:lang w:val="es-ES" w:eastAsia="es-ES"/>
        </w:rPr>
      </w:pPr>
      <w:bookmarkStart w:id="32" w:name="_Toc191387872"/>
      <w:bookmarkStart w:id="33" w:name="_Toc191406323"/>
      <w:r w:rsidRPr="00A0495D">
        <w:rPr>
          <w:rFonts w:ascii="Arial" w:eastAsia="Times New Roman" w:hAnsi="Arial" w:cs="Arial"/>
          <w:b/>
          <w:bCs/>
          <w:sz w:val="24"/>
          <w:szCs w:val="24"/>
          <w:lang w:val="es-ES" w:eastAsia="es-ES"/>
        </w:rPr>
        <w:lastRenderedPageBreak/>
        <w:t>Fomento a la inclusión social:</w:t>
      </w:r>
      <w:bookmarkEnd w:id="32"/>
      <w:bookmarkEnd w:id="33"/>
      <w:r w:rsidRPr="00A0495D">
        <w:rPr>
          <w:rFonts w:ascii="Arial" w:eastAsia="Times New Roman" w:hAnsi="Arial" w:cs="Arial"/>
          <w:sz w:val="24"/>
          <w:szCs w:val="24"/>
          <w:lang w:val="es-ES" w:eastAsia="es-ES"/>
        </w:rPr>
        <w:t xml:space="preserve"> Integrar a comunidades excluidas del desarrollo urbano formal y contribuir a la cohesión social dentro del </w:t>
      </w:r>
      <w:r w:rsidR="008B3A02" w:rsidRPr="00A0495D">
        <w:rPr>
          <w:rFonts w:ascii="Arial" w:eastAsia="Times New Roman" w:hAnsi="Arial" w:cs="Arial"/>
          <w:sz w:val="24"/>
          <w:szCs w:val="24"/>
          <w:lang w:val="es-ES" w:eastAsia="es-ES"/>
        </w:rPr>
        <w:t>D</w:t>
      </w:r>
      <w:r w:rsidRPr="00A0495D">
        <w:rPr>
          <w:rFonts w:ascii="Arial" w:eastAsia="Times New Roman" w:hAnsi="Arial" w:cs="Arial"/>
          <w:sz w:val="24"/>
          <w:szCs w:val="24"/>
          <w:lang w:val="es-ES" w:eastAsia="es-ES"/>
        </w:rPr>
        <w:t>istrito</w:t>
      </w:r>
      <w:r w:rsidR="008B3A02" w:rsidRPr="00A0495D">
        <w:rPr>
          <w:rFonts w:ascii="Arial" w:eastAsia="Times New Roman" w:hAnsi="Arial" w:cs="Arial"/>
          <w:sz w:val="24"/>
          <w:szCs w:val="24"/>
          <w:lang w:val="es-ES" w:eastAsia="es-ES"/>
        </w:rPr>
        <w:t xml:space="preserve"> de Medellin</w:t>
      </w:r>
    </w:p>
    <w:p w14:paraId="7AEA7967" w14:textId="77777777" w:rsidR="00B73349" w:rsidRPr="00A0495D" w:rsidRDefault="00B73349" w:rsidP="00F2248D">
      <w:pPr>
        <w:pStyle w:val="Sinespaciado"/>
        <w:spacing w:line="360" w:lineRule="auto"/>
        <w:jc w:val="both"/>
        <w:rPr>
          <w:rFonts w:cs="Arial"/>
          <w:szCs w:val="24"/>
        </w:rPr>
      </w:pPr>
    </w:p>
    <w:p w14:paraId="10405FD4" w14:textId="77777777" w:rsidR="00E638FE" w:rsidRPr="00A0495D" w:rsidRDefault="00645A74" w:rsidP="03168934">
      <w:pPr>
        <w:pStyle w:val="Ttulo2"/>
        <w:rPr>
          <w:rStyle w:val="Ttulo2Car"/>
          <w:b/>
          <w:bCs/>
        </w:rPr>
      </w:pPr>
      <w:bookmarkStart w:id="34" w:name="_Toc188334049"/>
      <w:bookmarkStart w:id="35" w:name="_Toc191383365"/>
      <w:bookmarkStart w:id="36" w:name="_Toc191383480"/>
      <w:bookmarkStart w:id="37" w:name="_Toc191387873"/>
      <w:bookmarkStart w:id="38" w:name="_Toc191406324"/>
      <w:bookmarkStart w:id="39" w:name="_Toc191406900"/>
      <w:bookmarkStart w:id="40" w:name="_Toc1671674727"/>
      <w:bookmarkStart w:id="41" w:name="_Toc1217489613"/>
      <w:r w:rsidRPr="00A0495D">
        <w:rPr>
          <w:rStyle w:val="Ttulo2Car"/>
          <w:b/>
          <w:bCs/>
        </w:rPr>
        <w:t>Objetivo general del manual</w:t>
      </w:r>
      <w:bookmarkEnd w:id="34"/>
      <w:bookmarkEnd w:id="35"/>
      <w:bookmarkEnd w:id="36"/>
      <w:bookmarkEnd w:id="37"/>
      <w:bookmarkEnd w:id="38"/>
      <w:bookmarkEnd w:id="39"/>
      <w:bookmarkEnd w:id="40"/>
      <w:bookmarkEnd w:id="41"/>
    </w:p>
    <w:p w14:paraId="10A90D54" w14:textId="77777777" w:rsidR="00E638FE" w:rsidRPr="00A0495D" w:rsidRDefault="00E638FE" w:rsidP="00F2248D">
      <w:pPr>
        <w:pStyle w:val="Sinespaciado"/>
        <w:spacing w:line="360" w:lineRule="auto"/>
        <w:ind w:left="792"/>
        <w:jc w:val="both"/>
        <w:rPr>
          <w:rStyle w:val="Ttulo2Car"/>
          <w:rFonts w:eastAsia="Calibri"/>
        </w:rPr>
      </w:pPr>
    </w:p>
    <w:p w14:paraId="407103AB" w14:textId="77777777" w:rsidR="003672F8" w:rsidRPr="00A0495D" w:rsidRDefault="00B311B5" w:rsidP="00F2248D">
      <w:pPr>
        <w:pStyle w:val="Sinespaciado"/>
        <w:spacing w:line="360" w:lineRule="auto"/>
        <w:ind w:left="426"/>
        <w:jc w:val="both"/>
        <w:rPr>
          <w:rFonts w:eastAsia="Calibri" w:cs="Arial"/>
          <w:b/>
          <w:szCs w:val="24"/>
        </w:rPr>
      </w:pPr>
      <w:r w:rsidRPr="00A0495D">
        <w:rPr>
          <w:rFonts w:cs="Arial"/>
          <w:szCs w:val="24"/>
        </w:rPr>
        <w:t xml:space="preserve">Desarrollar un marco integral de lineamientos conceptuales, metodológicos, técnicos, sociales, jurídicos y operativos para el proyecto de Mejoramiento de Vivienda, alineado con el Plan de Desarrollo "Medellín te Quiere" 2024-2027. </w:t>
      </w:r>
      <w:r w:rsidRPr="00A0495D">
        <w:rPr>
          <w:rFonts w:cs="Arial"/>
          <w:i/>
          <w:iCs/>
          <w:szCs w:val="24"/>
        </w:rPr>
        <w:t xml:space="preserve">Este marco se enfocará en el Pilar 4: "Creemos en la infraestructura para el desarrollo", específicamente en el Componente 4.2: "Viviendas dignas y espacios seguros para las familias de Medellín". </w:t>
      </w:r>
      <w:r w:rsidRPr="00A0495D">
        <w:rPr>
          <w:rFonts w:cs="Arial"/>
          <w:szCs w:val="24"/>
        </w:rPr>
        <w:t>Se buscará cumplir con el Indicador de Resultado 4.2.2, que mide los nuevos hogares que superan el déficit cualitativo de vivienda, así como con el Indicador de Producto 4.2.2.2, que evalúa los hogares beneficiados con subsidio distrital para el mejoramiento de vivienda.</w:t>
      </w:r>
    </w:p>
    <w:p w14:paraId="4AA67AC8" w14:textId="77777777" w:rsidR="00B311B5" w:rsidRPr="00A0495D" w:rsidRDefault="00B311B5" w:rsidP="00F2248D">
      <w:pPr>
        <w:pStyle w:val="Sinespaciado"/>
        <w:spacing w:line="360" w:lineRule="auto"/>
        <w:ind w:left="1440"/>
        <w:jc w:val="both"/>
        <w:rPr>
          <w:rFonts w:cs="Arial"/>
          <w:szCs w:val="24"/>
        </w:rPr>
      </w:pPr>
    </w:p>
    <w:p w14:paraId="6FC12551" w14:textId="77777777" w:rsidR="00B311B5" w:rsidRPr="00A0495D" w:rsidRDefault="00645A74">
      <w:pPr>
        <w:pStyle w:val="Sinespaciado"/>
        <w:numPr>
          <w:ilvl w:val="1"/>
          <w:numId w:val="52"/>
        </w:numPr>
        <w:spacing w:line="360" w:lineRule="auto"/>
        <w:jc w:val="both"/>
        <w:rPr>
          <w:rStyle w:val="Ttulo2Car"/>
          <w:rFonts w:eastAsia="Calibri"/>
        </w:rPr>
      </w:pPr>
      <w:bookmarkStart w:id="42" w:name="_Toc188334050"/>
      <w:bookmarkStart w:id="43" w:name="_Toc191383366"/>
      <w:bookmarkStart w:id="44" w:name="_Toc191383481"/>
      <w:bookmarkStart w:id="45" w:name="_Toc191387874"/>
      <w:bookmarkStart w:id="46" w:name="_Toc191406325"/>
      <w:bookmarkStart w:id="47" w:name="_Toc191406901"/>
      <w:bookmarkStart w:id="48" w:name="_Toc1900675842"/>
      <w:bookmarkStart w:id="49" w:name="_Toc1522738148"/>
      <w:r w:rsidRPr="00A0495D">
        <w:rPr>
          <w:rStyle w:val="Ttulo2Car"/>
          <w:rFonts w:eastAsia="Calibri"/>
        </w:rPr>
        <w:t>Objetivos específicos</w:t>
      </w:r>
      <w:bookmarkEnd w:id="42"/>
      <w:bookmarkEnd w:id="43"/>
      <w:bookmarkEnd w:id="44"/>
      <w:bookmarkEnd w:id="45"/>
      <w:bookmarkEnd w:id="46"/>
      <w:bookmarkEnd w:id="47"/>
      <w:bookmarkEnd w:id="48"/>
      <w:bookmarkEnd w:id="49"/>
    </w:p>
    <w:p w14:paraId="5FC18C62" w14:textId="77777777" w:rsidR="00D301A7" w:rsidRPr="00A0495D" w:rsidRDefault="00D301A7" w:rsidP="00F2248D">
      <w:pPr>
        <w:pStyle w:val="Sinespaciado"/>
        <w:spacing w:line="360" w:lineRule="auto"/>
        <w:ind w:left="792"/>
        <w:jc w:val="both"/>
        <w:rPr>
          <w:rStyle w:val="Ttulo2Car"/>
          <w:rFonts w:eastAsia="Calibri"/>
        </w:rPr>
      </w:pPr>
    </w:p>
    <w:p w14:paraId="1F338477" w14:textId="77777777" w:rsidR="00D301A7" w:rsidRPr="00A0495D" w:rsidRDefault="00B311B5">
      <w:pPr>
        <w:pStyle w:val="Sinespaciado"/>
        <w:numPr>
          <w:ilvl w:val="2"/>
          <w:numId w:val="40"/>
        </w:numPr>
        <w:spacing w:line="360" w:lineRule="auto"/>
        <w:ind w:left="709" w:hanging="283"/>
        <w:jc w:val="both"/>
        <w:rPr>
          <w:rFonts w:cs="Arial"/>
          <w:szCs w:val="24"/>
        </w:rPr>
      </w:pPr>
      <w:r w:rsidRPr="00A0495D">
        <w:rPr>
          <w:rFonts w:cs="Arial"/>
          <w:szCs w:val="24"/>
        </w:rPr>
        <w:t>Mejorar la calidad de vida de las familias mediante la adecuación o reparación de sus viviendas.</w:t>
      </w:r>
    </w:p>
    <w:p w14:paraId="166D7C2F" w14:textId="77777777" w:rsidR="00D301A7" w:rsidRPr="00A0495D" w:rsidRDefault="00B311B5">
      <w:pPr>
        <w:pStyle w:val="Sinespaciado"/>
        <w:numPr>
          <w:ilvl w:val="2"/>
          <w:numId w:val="40"/>
        </w:numPr>
        <w:spacing w:line="360" w:lineRule="auto"/>
        <w:ind w:left="709" w:hanging="283"/>
        <w:jc w:val="both"/>
        <w:rPr>
          <w:rFonts w:cs="Arial"/>
          <w:szCs w:val="24"/>
        </w:rPr>
      </w:pPr>
      <w:r w:rsidRPr="00A0495D">
        <w:rPr>
          <w:rFonts w:cs="Arial"/>
          <w:szCs w:val="24"/>
        </w:rPr>
        <w:t>Reducir el déficit cualitativo de vivienda, es decir, las carencias relacionadas con la calidad de las viviendas existentes.</w:t>
      </w:r>
    </w:p>
    <w:p w14:paraId="0141DE56" w14:textId="77777777" w:rsidR="00D301A7" w:rsidRPr="00A0495D" w:rsidRDefault="00B311B5">
      <w:pPr>
        <w:pStyle w:val="Sinespaciado"/>
        <w:numPr>
          <w:ilvl w:val="2"/>
          <w:numId w:val="40"/>
        </w:numPr>
        <w:spacing w:line="360" w:lineRule="auto"/>
        <w:ind w:left="709" w:hanging="283"/>
        <w:jc w:val="both"/>
        <w:rPr>
          <w:rFonts w:cs="Arial"/>
          <w:szCs w:val="24"/>
        </w:rPr>
      </w:pPr>
      <w:r w:rsidRPr="00A0495D">
        <w:rPr>
          <w:rFonts w:cs="Arial"/>
          <w:szCs w:val="24"/>
        </w:rPr>
        <w:t>Promover la equidad social, brindando apoyo a los sectores más vulnerables de la población.</w:t>
      </w:r>
    </w:p>
    <w:p w14:paraId="56FB32C0" w14:textId="77777777" w:rsidR="00D301A7" w:rsidRPr="00A0495D" w:rsidRDefault="00B311B5">
      <w:pPr>
        <w:pStyle w:val="Sinespaciado"/>
        <w:numPr>
          <w:ilvl w:val="2"/>
          <w:numId w:val="40"/>
        </w:numPr>
        <w:spacing w:line="360" w:lineRule="auto"/>
        <w:ind w:left="709" w:hanging="283"/>
        <w:jc w:val="both"/>
        <w:rPr>
          <w:rFonts w:cs="Arial"/>
          <w:szCs w:val="24"/>
        </w:rPr>
      </w:pPr>
      <w:r w:rsidRPr="00A0495D">
        <w:rPr>
          <w:rFonts w:cs="Arial"/>
          <w:szCs w:val="24"/>
        </w:rPr>
        <w:t>Contribuir al bienestar de la comunidad, al fomentar espacios más seguros y saludables para vivir.</w:t>
      </w:r>
    </w:p>
    <w:p w14:paraId="7DD6E1B7" w14:textId="77777777" w:rsidR="00B311B5" w:rsidRPr="00A0495D" w:rsidRDefault="00B311B5">
      <w:pPr>
        <w:pStyle w:val="Sinespaciado"/>
        <w:numPr>
          <w:ilvl w:val="2"/>
          <w:numId w:val="40"/>
        </w:numPr>
        <w:spacing w:line="360" w:lineRule="auto"/>
        <w:ind w:left="709" w:hanging="283"/>
        <w:jc w:val="both"/>
        <w:rPr>
          <w:rFonts w:cs="Arial"/>
          <w:szCs w:val="24"/>
        </w:rPr>
      </w:pPr>
      <w:r w:rsidRPr="00A0495D">
        <w:rPr>
          <w:rFonts w:cs="Arial"/>
          <w:szCs w:val="24"/>
        </w:rPr>
        <w:lastRenderedPageBreak/>
        <w:t>Fortalecer el tejido social, ya que la mejora de las condiciones de vivienda puede influir positivamente en el entorno y la convivencia comunitaria.</w:t>
      </w:r>
    </w:p>
    <w:p w14:paraId="62672DFB" w14:textId="77777777" w:rsidR="009D2643" w:rsidRPr="00A0495D" w:rsidRDefault="009D2643" w:rsidP="00DF64E8">
      <w:pPr>
        <w:pStyle w:val="Sinespaciado"/>
        <w:spacing w:line="360" w:lineRule="auto"/>
        <w:jc w:val="both"/>
        <w:rPr>
          <w:rFonts w:cs="Arial"/>
          <w:szCs w:val="24"/>
        </w:rPr>
      </w:pPr>
    </w:p>
    <w:p w14:paraId="2B5BE1B5" w14:textId="77777777" w:rsidR="00D301A7" w:rsidRPr="00A0495D" w:rsidRDefault="00637744" w:rsidP="03168934">
      <w:pPr>
        <w:pStyle w:val="Ttulo2"/>
        <w:rPr>
          <w:rStyle w:val="Ttulo2Car"/>
          <w:b/>
          <w:bCs/>
        </w:rPr>
      </w:pPr>
      <w:bookmarkStart w:id="50" w:name="_Toc188334051"/>
      <w:bookmarkStart w:id="51" w:name="_Toc191383367"/>
      <w:bookmarkStart w:id="52" w:name="_Toc191383482"/>
      <w:bookmarkStart w:id="53" w:name="_Toc191387875"/>
      <w:bookmarkStart w:id="54" w:name="_Toc191406326"/>
      <w:bookmarkStart w:id="55" w:name="_Toc191406902"/>
      <w:bookmarkStart w:id="56" w:name="_Toc469861526"/>
      <w:bookmarkStart w:id="57" w:name="_Toc1638169404"/>
      <w:r w:rsidRPr="00A0495D">
        <w:rPr>
          <w:rStyle w:val="Ttulo2Car"/>
          <w:b/>
          <w:bCs/>
        </w:rPr>
        <w:t>Alcance</w:t>
      </w:r>
      <w:bookmarkEnd w:id="50"/>
      <w:bookmarkEnd w:id="51"/>
      <w:bookmarkEnd w:id="52"/>
      <w:bookmarkEnd w:id="53"/>
      <w:bookmarkEnd w:id="54"/>
      <w:bookmarkEnd w:id="55"/>
      <w:bookmarkEnd w:id="56"/>
      <w:bookmarkEnd w:id="57"/>
    </w:p>
    <w:p w14:paraId="7EEEA954" w14:textId="77777777" w:rsidR="004818FB" w:rsidRPr="00A0495D" w:rsidRDefault="004818FB" w:rsidP="00F2248D">
      <w:pPr>
        <w:spacing w:after="0" w:line="360" w:lineRule="auto"/>
        <w:rPr>
          <w:lang w:val="es-ES" w:eastAsia="es-ES"/>
        </w:rPr>
      </w:pPr>
    </w:p>
    <w:p w14:paraId="24E2EDC9" w14:textId="77777777" w:rsidR="003672F8" w:rsidRPr="00A0495D" w:rsidRDefault="00C501A0" w:rsidP="00F2248D">
      <w:pPr>
        <w:pStyle w:val="Sinespaciado"/>
        <w:spacing w:line="360" w:lineRule="auto"/>
        <w:ind w:left="426"/>
        <w:jc w:val="both"/>
        <w:rPr>
          <w:rFonts w:cs="Arial"/>
          <w:szCs w:val="24"/>
        </w:rPr>
      </w:pPr>
      <w:r w:rsidRPr="00A0495D">
        <w:rPr>
          <w:rFonts w:cs="Arial"/>
          <w:szCs w:val="24"/>
        </w:rPr>
        <w:t>Proporcionar pautas técnicas y normativas para guiar a las familias del Distrito de Medellín en la mejora de sus viviendas. Al igual está centrado en ofrecer soluciones que mejoren la calidad de vida y las condiciones habitacionales de los hogares en situación de vulnerabilidad.</w:t>
      </w:r>
    </w:p>
    <w:p w14:paraId="30C8EBA5" w14:textId="77777777" w:rsidR="00635191" w:rsidRPr="00A0495D" w:rsidRDefault="00635191" w:rsidP="00F2248D">
      <w:pPr>
        <w:spacing w:after="0" w:line="360" w:lineRule="auto"/>
        <w:rPr>
          <w:lang w:val="es-ES" w:eastAsia="es-ES"/>
        </w:rPr>
      </w:pPr>
    </w:p>
    <w:p w14:paraId="2704F88D" w14:textId="77777777" w:rsidR="00A0366F" w:rsidRPr="00A0495D" w:rsidRDefault="00A0366F">
      <w:pPr>
        <w:pStyle w:val="Ttulo1"/>
        <w:numPr>
          <w:ilvl w:val="0"/>
          <w:numId w:val="52"/>
        </w:numPr>
        <w:spacing w:line="360" w:lineRule="auto"/>
      </w:pPr>
      <w:bookmarkStart w:id="58" w:name="_Toc191387876"/>
      <w:bookmarkStart w:id="59" w:name="_Toc191406327"/>
      <w:bookmarkStart w:id="60" w:name="_Toc191406903"/>
      <w:bookmarkStart w:id="61" w:name="_Toc2096073422"/>
      <w:bookmarkStart w:id="62" w:name="_Toc111338316"/>
      <w:r w:rsidRPr="00A0495D">
        <w:t>MARCO NORMATIVO</w:t>
      </w:r>
      <w:bookmarkEnd w:id="58"/>
      <w:bookmarkEnd w:id="59"/>
      <w:bookmarkEnd w:id="60"/>
      <w:bookmarkEnd w:id="61"/>
      <w:bookmarkEnd w:id="62"/>
    </w:p>
    <w:p w14:paraId="04C00A60" w14:textId="77777777" w:rsidR="00D301A7" w:rsidRPr="00A0495D" w:rsidRDefault="00D301A7" w:rsidP="00F2248D">
      <w:pPr>
        <w:pStyle w:val="Sinespaciado"/>
        <w:spacing w:line="360" w:lineRule="auto"/>
        <w:ind w:left="360"/>
        <w:jc w:val="both"/>
        <w:rPr>
          <w:rFonts w:cs="Arial"/>
          <w:b/>
          <w:bCs/>
          <w:szCs w:val="24"/>
        </w:rPr>
      </w:pPr>
    </w:p>
    <w:p w14:paraId="565AAD7C" w14:textId="77777777" w:rsidR="00A0366F" w:rsidRPr="00A0495D" w:rsidRDefault="00637744">
      <w:pPr>
        <w:pStyle w:val="Sinespaciado"/>
        <w:numPr>
          <w:ilvl w:val="1"/>
          <w:numId w:val="52"/>
        </w:numPr>
        <w:spacing w:line="360" w:lineRule="auto"/>
        <w:jc w:val="both"/>
        <w:rPr>
          <w:rStyle w:val="Ttulo2Car"/>
        </w:rPr>
      </w:pPr>
      <w:bookmarkStart w:id="63" w:name="_Toc188334052"/>
      <w:bookmarkStart w:id="64" w:name="_Toc191383368"/>
      <w:bookmarkStart w:id="65" w:name="_Toc191383483"/>
      <w:bookmarkStart w:id="66" w:name="_Toc191387877"/>
      <w:bookmarkStart w:id="67" w:name="_Toc191406328"/>
      <w:bookmarkStart w:id="68" w:name="_Toc191406904"/>
      <w:bookmarkStart w:id="69" w:name="_Toc149071842"/>
      <w:bookmarkStart w:id="70" w:name="_Toc2056645667"/>
      <w:r w:rsidRPr="00A0495D">
        <w:rPr>
          <w:rStyle w:val="Ttulo2Car"/>
        </w:rPr>
        <w:t xml:space="preserve">Leyes </w:t>
      </w:r>
      <w:r w:rsidR="00645A74" w:rsidRPr="00A0495D">
        <w:rPr>
          <w:rStyle w:val="Ttulo2Car"/>
        </w:rPr>
        <w:t xml:space="preserve">y normativas nacionales relacionadas con </w:t>
      </w:r>
      <w:r w:rsidRPr="00A0495D">
        <w:rPr>
          <w:rStyle w:val="Ttulo2Car"/>
        </w:rPr>
        <w:t>V</w:t>
      </w:r>
      <w:bookmarkEnd w:id="63"/>
      <w:r w:rsidRPr="00A0495D">
        <w:rPr>
          <w:rStyle w:val="Ttulo2Car"/>
        </w:rPr>
        <w:t>IS</w:t>
      </w:r>
      <w:bookmarkEnd w:id="64"/>
      <w:bookmarkEnd w:id="65"/>
      <w:bookmarkEnd w:id="66"/>
      <w:bookmarkEnd w:id="67"/>
      <w:bookmarkEnd w:id="68"/>
      <w:bookmarkEnd w:id="69"/>
      <w:bookmarkEnd w:id="70"/>
    </w:p>
    <w:p w14:paraId="6FBE591E" w14:textId="77777777" w:rsidR="00D301A7" w:rsidRPr="00A0495D" w:rsidRDefault="00D301A7" w:rsidP="00F2248D">
      <w:pPr>
        <w:pStyle w:val="Sinespaciado"/>
        <w:spacing w:line="360" w:lineRule="auto"/>
        <w:ind w:left="792"/>
        <w:jc w:val="both"/>
        <w:rPr>
          <w:rStyle w:val="Ttulo2Car"/>
        </w:rPr>
      </w:pPr>
    </w:p>
    <w:p w14:paraId="746DC364" w14:textId="77777777" w:rsidR="007E5D2B" w:rsidRPr="00A0495D" w:rsidRDefault="00D301A7">
      <w:pPr>
        <w:pStyle w:val="Sinespaciado"/>
        <w:numPr>
          <w:ilvl w:val="0"/>
          <w:numId w:val="41"/>
        </w:numPr>
        <w:spacing w:line="360" w:lineRule="auto"/>
        <w:ind w:left="709" w:hanging="283"/>
        <w:jc w:val="both"/>
        <w:rPr>
          <w:rFonts w:cs="Arial"/>
          <w:szCs w:val="24"/>
        </w:rPr>
      </w:pPr>
      <w:r w:rsidRPr="00A0495D">
        <w:rPr>
          <w:rFonts w:cs="Arial"/>
          <w:szCs w:val="24"/>
        </w:rPr>
        <w:t>Constitución Política, a</w:t>
      </w:r>
      <w:r w:rsidR="007E5D2B" w:rsidRPr="00A0495D">
        <w:rPr>
          <w:rFonts w:cs="Arial"/>
          <w:szCs w:val="24"/>
        </w:rPr>
        <w:t>rtículos 1, 51 y 95</w:t>
      </w:r>
      <w:r w:rsidRPr="00A0495D">
        <w:rPr>
          <w:rFonts w:cs="Arial"/>
          <w:szCs w:val="24"/>
        </w:rPr>
        <w:t>.</w:t>
      </w:r>
    </w:p>
    <w:p w14:paraId="31EDB7F5" w14:textId="77777777" w:rsidR="005D7DC6" w:rsidRPr="00A0495D" w:rsidRDefault="005D7DC6">
      <w:pPr>
        <w:pStyle w:val="Sinespaciado"/>
        <w:numPr>
          <w:ilvl w:val="0"/>
          <w:numId w:val="41"/>
        </w:numPr>
        <w:spacing w:line="360" w:lineRule="auto"/>
        <w:ind w:left="709" w:hanging="283"/>
        <w:jc w:val="both"/>
        <w:rPr>
          <w:rFonts w:cs="Arial"/>
          <w:szCs w:val="24"/>
        </w:rPr>
      </w:pPr>
      <w:r w:rsidRPr="00A0495D">
        <w:rPr>
          <w:rFonts w:cs="Arial"/>
          <w:szCs w:val="24"/>
        </w:rPr>
        <w:t>Ley 388 de 1997</w:t>
      </w:r>
      <w:r w:rsidR="00D301A7" w:rsidRPr="00A0495D">
        <w:rPr>
          <w:rFonts w:cs="Arial"/>
          <w:szCs w:val="24"/>
        </w:rPr>
        <w:t xml:space="preserve">, </w:t>
      </w:r>
      <w:r w:rsidR="0083224B" w:rsidRPr="00A0495D">
        <w:rPr>
          <w:rFonts w:cs="Arial"/>
          <w:szCs w:val="24"/>
        </w:rPr>
        <w:t>a</w:t>
      </w:r>
      <w:r w:rsidRPr="00A0495D">
        <w:rPr>
          <w:rFonts w:cs="Arial"/>
          <w:szCs w:val="24"/>
        </w:rPr>
        <w:t>rtículo 91</w:t>
      </w:r>
      <w:r w:rsidR="00CA52C2" w:rsidRPr="00A0495D">
        <w:rPr>
          <w:rFonts w:cs="Arial"/>
          <w:szCs w:val="24"/>
        </w:rPr>
        <w:t>.</w:t>
      </w:r>
    </w:p>
    <w:p w14:paraId="07B709C0" w14:textId="77777777" w:rsidR="005D7DC6" w:rsidRPr="00A0495D" w:rsidRDefault="005D7DC6">
      <w:pPr>
        <w:pStyle w:val="Sinespaciado"/>
        <w:numPr>
          <w:ilvl w:val="0"/>
          <w:numId w:val="41"/>
        </w:numPr>
        <w:spacing w:line="360" w:lineRule="auto"/>
        <w:ind w:left="709" w:hanging="283"/>
        <w:jc w:val="both"/>
        <w:rPr>
          <w:rFonts w:cs="Arial"/>
          <w:szCs w:val="24"/>
        </w:rPr>
      </w:pPr>
      <w:r w:rsidRPr="00A0495D">
        <w:rPr>
          <w:rFonts w:cs="Arial"/>
          <w:szCs w:val="24"/>
        </w:rPr>
        <w:t>Ley 3ª de 1991</w:t>
      </w:r>
      <w:r w:rsidR="0083224B" w:rsidRPr="00A0495D">
        <w:rPr>
          <w:rFonts w:cs="Arial"/>
          <w:szCs w:val="24"/>
        </w:rPr>
        <w:t xml:space="preserve">: </w:t>
      </w:r>
      <w:r w:rsidR="0083224B" w:rsidRPr="00A0495D">
        <w:rPr>
          <w:rFonts w:cs="Arial"/>
          <w:i/>
          <w:iCs/>
          <w:szCs w:val="24"/>
        </w:rPr>
        <w:t xml:space="preserve">“Por medio de la cual se crea el </w:t>
      </w:r>
      <w:r w:rsidR="0083224B" w:rsidRPr="00A0495D">
        <w:rPr>
          <w:rFonts w:cs="Arial"/>
          <w:i/>
          <w:iCs/>
          <w:szCs w:val="24"/>
          <w:lang w:val="es-CO"/>
        </w:rPr>
        <w:t>Sistema Nacional de Vivienda de Interés Social”</w:t>
      </w:r>
      <w:r w:rsidR="00844B13" w:rsidRPr="00A0495D">
        <w:rPr>
          <w:rFonts w:cs="Arial"/>
          <w:i/>
          <w:iCs/>
          <w:szCs w:val="24"/>
          <w:lang w:val="es-CO"/>
        </w:rPr>
        <w:t>.</w:t>
      </w:r>
    </w:p>
    <w:p w14:paraId="13FDB2C4" w14:textId="77777777" w:rsidR="005D7DC6" w:rsidRPr="00A0495D" w:rsidRDefault="00CA52C2">
      <w:pPr>
        <w:pStyle w:val="Sinespaciado"/>
        <w:numPr>
          <w:ilvl w:val="0"/>
          <w:numId w:val="41"/>
        </w:numPr>
        <w:spacing w:line="360" w:lineRule="auto"/>
        <w:ind w:left="709" w:hanging="283"/>
        <w:jc w:val="both"/>
        <w:rPr>
          <w:rFonts w:cs="Arial"/>
          <w:szCs w:val="24"/>
        </w:rPr>
      </w:pPr>
      <w:r w:rsidRPr="00A0495D">
        <w:rPr>
          <w:rFonts w:cs="Arial"/>
          <w:szCs w:val="24"/>
        </w:rPr>
        <w:t xml:space="preserve">Ley 1448 de 2011, </w:t>
      </w:r>
      <w:r w:rsidR="005D7DC6" w:rsidRPr="00A0495D">
        <w:rPr>
          <w:rFonts w:cs="Arial"/>
          <w:szCs w:val="24"/>
        </w:rPr>
        <w:t>artículo 66</w:t>
      </w:r>
      <w:r w:rsidRPr="00A0495D">
        <w:rPr>
          <w:rFonts w:cs="Arial"/>
          <w:szCs w:val="24"/>
        </w:rPr>
        <w:t>,</w:t>
      </w:r>
      <w:r w:rsidR="005D7DC6" w:rsidRPr="00A0495D">
        <w:rPr>
          <w:rFonts w:cs="Arial"/>
          <w:szCs w:val="24"/>
        </w:rPr>
        <w:t xml:space="preserve"> </w:t>
      </w:r>
      <w:r w:rsidRPr="00A0495D">
        <w:rPr>
          <w:rFonts w:cs="Arial"/>
          <w:szCs w:val="24"/>
        </w:rPr>
        <w:t xml:space="preserve">parágrafo 1 </w:t>
      </w:r>
      <w:r w:rsidR="0083224B" w:rsidRPr="00A0495D">
        <w:rPr>
          <w:rFonts w:cs="Arial"/>
          <w:szCs w:val="24"/>
        </w:rPr>
        <w:t xml:space="preserve">y artículos </w:t>
      </w:r>
      <w:r w:rsidR="005D7DC6" w:rsidRPr="00A0495D">
        <w:rPr>
          <w:rFonts w:cs="Arial"/>
          <w:szCs w:val="24"/>
          <w:lang w:val="es-CO"/>
        </w:rPr>
        <w:t>123</w:t>
      </w:r>
      <w:r w:rsidR="009F457A" w:rsidRPr="00A0495D">
        <w:rPr>
          <w:rFonts w:cs="Arial"/>
          <w:szCs w:val="24"/>
          <w:lang w:val="es-CO"/>
        </w:rPr>
        <w:t xml:space="preserve"> y 134 </w:t>
      </w:r>
      <w:r w:rsidR="005D7DC6" w:rsidRPr="00A0495D">
        <w:rPr>
          <w:rFonts w:cs="Arial"/>
          <w:szCs w:val="24"/>
          <w:lang w:val="es-CO"/>
        </w:rPr>
        <w:t xml:space="preserve">de </w:t>
      </w:r>
      <w:r w:rsidR="005D7DC6" w:rsidRPr="00A0495D">
        <w:rPr>
          <w:rFonts w:cs="Arial"/>
          <w:szCs w:val="24"/>
        </w:rPr>
        <w:t>la</w:t>
      </w:r>
      <w:r w:rsidR="0083224B" w:rsidRPr="00A0495D">
        <w:rPr>
          <w:rFonts w:cs="Arial"/>
          <w:szCs w:val="24"/>
        </w:rPr>
        <w:t xml:space="preserve"> misma ley.</w:t>
      </w:r>
    </w:p>
    <w:p w14:paraId="06BFBC88" w14:textId="0E087B8A" w:rsidR="005D7DC6" w:rsidRPr="00A0495D" w:rsidRDefault="4F37CCB0">
      <w:pPr>
        <w:pStyle w:val="Sinespaciado"/>
        <w:numPr>
          <w:ilvl w:val="0"/>
          <w:numId w:val="41"/>
        </w:numPr>
        <w:spacing w:line="360" w:lineRule="auto"/>
        <w:ind w:left="709" w:hanging="283"/>
        <w:jc w:val="both"/>
      </w:pPr>
      <w:r w:rsidRPr="00A0495D">
        <w:rPr>
          <w:rFonts w:cs="Arial"/>
        </w:rPr>
        <w:t>Ley 1537 de 2012</w:t>
      </w:r>
      <w:r w:rsidR="6E19A146" w:rsidRPr="00A0495D">
        <w:rPr>
          <w:rFonts w:cs="Arial"/>
        </w:rPr>
        <w:t xml:space="preserve"> </w:t>
      </w:r>
      <w:r w:rsidR="64206F25" w:rsidRPr="00A0495D">
        <w:rPr>
          <w:rFonts w:ascii="Aptos" w:eastAsia="Aptos" w:hAnsi="Aptos" w:cs="Aptos"/>
          <w:sz w:val="22"/>
          <w:szCs w:val="22"/>
          <w:lang w:val="es-CO"/>
        </w:rPr>
        <w:t>“</w:t>
      </w:r>
      <w:r w:rsidR="10D2E338" w:rsidRPr="00A0495D">
        <w:rPr>
          <w:rFonts w:eastAsia="Arial" w:cs="Arial"/>
          <w:szCs w:val="24"/>
          <w:lang w:val="es-CO"/>
        </w:rPr>
        <w:t>«Por la cual se dictan normas tendientes a facilitar y promover el desarrollo urbano y el acceso a la vivienda y se dictan otras disposiciones»</w:t>
      </w:r>
    </w:p>
    <w:p w14:paraId="04B07125" w14:textId="2DC3EDF7" w:rsidR="005D7DC6" w:rsidRPr="00A0495D" w:rsidRDefault="7387CFCF">
      <w:pPr>
        <w:pStyle w:val="Sinespaciado"/>
        <w:numPr>
          <w:ilvl w:val="0"/>
          <w:numId w:val="41"/>
        </w:numPr>
        <w:spacing w:line="360" w:lineRule="auto"/>
        <w:ind w:left="709" w:hanging="283"/>
        <w:jc w:val="both"/>
        <w:rPr>
          <w:rFonts w:cs="Arial"/>
        </w:rPr>
      </w:pPr>
      <w:r w:rsidRPr="00A0495D">
        <w:rPr>
          <w:rFonts w:cs="Arial"/>
        </w:rPr>
        <w:t>Decreto 1077 de 2015</w:t>
      </w:r>
      <w:r w:rsidR="1C62A7C4" w:rsidRPr="00A0495D">
        <w:rPr>
          <w:rFonts w:cs="Arial"/>
        </w:rPr>
        <w:t xml:space="preserve"> </w:t>
      </w:r>
      <w:r w:rsidR="1C62A7C4" w:rsidRPr="00A0495D">
        <w:rPr>
          <w:rFonts w:cs="Arial"/>
          <w:i/>
          <w:iCs/>
        </w:rPr>
        <w:t>“Por medio del cual se expide el Decreto Único Reglamentario del Sector Vivienda, Ciudad y Territorio”,</w:t>
      </w:r>
    </w:p>
    <w:p w14:paraId="520FA30C" w14:textId="202B6E09" w:rsidR="470800CE" w:rsidRPr="00A0495D" w:rsidRDefault="470800CE">
      <w:pPr>
        <w:pStyle w:val="Sinespaciado"/>
        <w:numPr>
          <w:ilvl w:val="0"/>
          <w:numId w:val="41"/>
        </w:numPr>
        <w:spacing w:line="360" w:lineRule="auto"/>
        <w:ind w:left="709" w:hanging="283"/>
        <w:jc w:val="both"/>
        <w:rPr>
          <w:rFonts w:ascii="Arial Nova" w:eastAsia="Arial Nova" w:hAnsi="Arial Nova" w:cs="Arial Nova"/>
          <w:szCs w:val="24"/>
          <w:lang w:val="es-CO"/>
        </w:rPr>
      </w:pPr>
      <w:r w:rsidRPr="00A0495D">
        <w:rPr>
          <w:rFonts w:ascii="Arial Nova" w:eastAsia="Arial Nova" w:hAnsi="Arial Nova" w:cs="Arial Nova"/>
          <w:szCs w:val="24"/>
          <w:lang w:val="es-CO"/>
        </w:rPr>
        <w:lastRenderedPageBreak/>
        <w:t>Decreto 0413 de 2025</w:t>
      </w:r>
      <w:r w:rsidRPr="00A0495D">
        <w:rPr>
          <w:rFonts w:ascii="Arial Nova" w:eastAsia="Arial Nova" w:hAnsi="Arial Nova" w:cs="Arial Nova"/>
          <w:i/>
          <w:iCs/>
          <w:szCs w:val="24"/>
          <w:lang w:val="es-CO"/>
        </w:rPr>
        <w:t xml:space="preserve"> "Por el cual se modifican algunas disposiciones del Capítulo 1 y del Capítulo 7 del Título 1, así como se modifican disposiciones de la subsección 4, sección 1, Capítulo 1 del Título 10 de la Parte 1 Libro 2 del Decreto 1077 de 2015 Único Reglamentario del Sector Vivienda, Ciudad y Territorio, en lo relativo al subsidio familiar de vivienda en la modalidad de mejoramiento de Vivienda"</w:t>
      </w:r>
      <w:r w:rsidRPr="00A0495D">
        <w:rPr>
          <w:rFonts w:ascii="Arial Nova" w:eastAsia="Arial Nova" w:hAnsi="Arial Nova" w:cs="Arial Nova"/>
          <w:szCs w:val="24"/>
          <w:lang w:val="es-CO"/>
        </w:rPr>
        <w:t>.</w:t>
      </w:r>
    </w:p>
    <w:p w14:paraId="7FF153B5" w14:textId="77777777" w:rsidR="005D7DC6" w:rsidRPr="00A0495D" w:rsidRDefault="005D7DC6">
      <w:pPr>
        <w:pStyle w:val="Sinespaciado"/>
        <w:numPr>
          <w:ilvl w:val="0"/>
          <w:numId w:val="41"/>
        </w:numPr>
        <w:spacing w:line="360" w:lineRule="auto"/>
        <w:ind w:left="709" w:hanging="283"/>
        <w:jc w:val="both"/>
        <w:rPr>
          <w:rFonts w:cs="Arial"/>
          <w:i/>
          <w:iCs/>
          <w:szCs w:val="24"/>
        </w:rPr>
      </w:pPr>
      <w:r w:rsidRPr="00A0495D">
        <w:rPr>
          <w:rFonts w:cs="Arial"/>
          <w:szCs w:val="24"/>
        </w:rPr>
        <w:t>Decreto 1533 de 2019</w:t>
      </w:r>
      <w:r w:rsidR="009F457A" w:rsidRPr="00A0495D">
        <w:rPr>
          <w:rFonts w:cs="Arial"/>
          <w:szCs w:val="24"/>
        </w:rPr>
        <w:t xml:space="preserve"> </w:t>
      </w:r>
      <w:r w:rsidR="009F457A" w:rsidRPr="00A0495D">
        <w:rPr>
          <w:rFonts w:cs="Arial"/>
          <w:i/>
          <w:iCs/>
          <w:szCs w:val="24"/>
        </w:rPr>
        <w:t>“</w:t>
      </w:r>
      <w:r w:rsidR="009F457A" w:rsidRPr="00A0495D">
        <w:rPr>
          <w:rFonts w:cs="Arial"/>
          <w:i/>
          <w:iCs/>
          <w:szCs w:val="24"/>
          <w:lang w:val="es-CO"/>
        </w:rPr>
        <w:t>mediante el cual se permite la concurrencia de subsidios”.</w:t>
      </w:r>
    </w:p>
    <w:p w14:paraId="68253A97" w14:textId="77777777" w:rsidR="00125BCF" w:rsidRPr="00A0495D" w:rsidRDefault="005D7DC6">
      <w:pPr>
        <w:pStyle w:val="Sinespaciado"/>
        <w:numPr>
          <w:ilvl w:val="0"/>
          <w:numId w:val="41"/>
        </w:numPr>
        <w:spacing w:line="360" w:lineRule="auto"/>
        <w:ind w:left="709" w:hanging="283"/>
        <w:jc w:val="both"/>
      </w:pPr>
      <w:r w:rsidRPr="00A0495D">
        <w:rPr>
          <w:rFonts w:cs="Arial"/>
          <w:szCs w:val="24"/>
        </w:rPr>
        <w:t>Ley 2079 de 2021</w:t>
      </w:r>
      <w:r w:rsidR="009F457A" w:rsidRPr="00A0495D">
        <w:rPr>
          <w:rFonts w:cs="Arial"/>
          <w:szCs w:val="24"/>
        </w:rPr>
        <w:t xml:space="preserve"> </w:t>
      </w:r>
      <w:r w:rsidR="009F457A" w:rsidRPr="00A0495D">
        <w:rPr>
          <w:rFonts w:cs="Arial"/>
          <w:i/>
          <w:iCs/>
          <w:szCs w:val="24"/>
        </w:rPr>
        <w:t>“Por medio de la cual se dictan disposiciones en materia de vivienda y hábitat”</w:t>
      </w:r>
      <w:r w:rsidR="00844B13" w:rsidRPr="00A0495D">
        <w:rPr>
          <w:rFonts w:cs="Arial"/>
          <w:i/>
          <w:iCs/>
          <w:szCs w:val="24"/>
        </w:rPr>
        <w:t>.</w:t>
      </w:r>
    </w:p>
    <w:p w14:paraId="7745AC29" w14:textId="77777777" w:rsidR="00125BCF" w:rsidRPr="00A0495D" w:rsidRDefault="00125BCF" w:rsidP="00F2248D">
      <w:pPr>
        <w:pStyle w:val="Sinespaciado"/>
        <w:spacing w:line="360" w:lineRule="auto"/>
        <w:ind w:left="720"/>
        <w:jc w:val="both"/>
      </w:pPr>
    </w:p>
    <w:p w14:paraId="46EAA405" w14:textId="77777777" w:rsidR="00A0366F" w:rsidRPr="00A0495D" w:rsidRDefault="00637744">
      <w:pPr>
        <w:pStyle w:val="Sinespaciado"/>
        <w:numPr>
          <w:ilvl w:val="1"/>
          <w:numId w:val="52"/>
        </w:numPr>
        <w:spacing w:line="360" w:lineRule="auto"/>
        <w:jc w:val="both"/>
        <w:rPr>
          <w:rStyle w:val="Ttulo2Car"/>
        </w:rPr>
      </w:pPr>
      <w:bookmarkStart w:id="71" w:name="_Toc188334053"/>
      <w:bookmarkStart w:id="72" w:name="_Toc191383369"/>
      <w:bookmarkStart w:id="73" w:name="_Toc191383484"/>
      <w:bookmarkStart w:id="74" w:name="_Toc191387878"/>
      <w:bookmarkStart w:id="75" w:name="_Toc191406329"/>
      <w:bookmarkStart w:id="76" w:name="_Toc191406905"/>
      <w:bookmarkStart w:id="77" w:name="_Toc1748867041"/>
      <w:bookmarkStart w:id="78" w:name="_Toc1529089617"/>
      <w:r w:rsidRPr="00A0495D">
        <w:rPr>
          <w:rStyle w:val="Ttulo2Car"/>
        </w:rPr>
        <w:t xml:space="preserve">Normativa </w:t>
      </w:r>
      <w:r w:rsidR="00645A74" w:rsidRPr="00A0495D">
        <w:rPr>
          <w:rStyle w:val="Ttulo2Car"/>
        </w:rPr>
        <w:t xml:space="preserve">distrital de </w:t>
      </w:r>
      <w:r w:rsidRPr="00A0495D">
        <w:rPr>
          <w:rStyle w:val="Ttulo2Car"/>
        </w:rPr>
        <w:t>Medellín</w:t>
      </w:r>
      <w:bookmarkEnd w:id="71"/>
      <w:bookmarkEnd w:id="72"/>
      <w:bookmarkEnd w:id="73"/>
      <w:bookmarkEnd w:id="74"/>
      <w:bookmarkEnd w:id="75"/>
      <w:bookmarkEnd w:id="76"/>
      <w:bookmarkEnd w:id="77"/>
      <w:bookmarkEnd w:id="78"/>
    </w:p>
    <w:p w14:paraId="32A328DC" w14:textId="77777777" w:rsidR="00277877" w:rsidRPr="00A0495D" w:rsidRDefault="00277877" w:rsidP="00F2248D">
      <w:pPr>
        <w:pStyle w:val="Sinespaciado"/>
        <w:spacing w:line="360" w:lineRule="auto"/>
        <w:ind w:left="792"/>
        <w:jc w:val="both"/>
        <w:rPr>
          <w:rStyle w:val="Ttulo2Car"/>
        </w:rPr>
      </w:pPr>
    </w:p>
    <w:p w14:paraId="5765F4C7" w14:textId="186B4E43" w:rsidR="00CF6E4C" w:rsidRPr="00A0495D" w:rsidRDefault="46FEB32C">
      <w:pPr>
        <w:pStyle w:val="Sinespaciado"/>
        <w:numPr>
          <w:ilvl w:val="0"/>
          <w:numId w:val="42"/>
        </w:numPr>
        <w:spacing w:line="360" w:lineRule="auto"/>
        <w:ind w:left="709" w:hanging="283"/>
        <w:jc w:val="both"/>
        <w:rPr>
          <w:rFonts w:cs="Arial"/>
        </w:rPr>
      </w:pPr>
      <w:r w:rsidRPr="00A0495D">
        <w:rPr>
          <w:rFonts w:cs="Arial"/>
        </w:rPr>
        <w:t xml:space="preserve">Acuerdo Distrital 052 de 2008: “Por medio del cual el Concejo de Medellín se transformó el FOVIMED en </w:t>
      </w:r>
      <w:r w:rsidR="6B0BBF33" w:rsidRPr="00A0495D">
        <w:rPr>
          <w:rFonts w:cs="Arial"/>
        </w:rPr>
        <w:t>ISVIMED</w:t>
      </w:r>
      <w:r w:rsidRPr="00A0495D">
        <w:rPr>
          <w:rFonts w:cs="Arial"/>
        </w:rPr>
        <w:t>”</w:t>
      </w:r>
      <w:r w:rsidR="563F4A30" w:rsidRPr="00A0495D">
        <w:rPr>
          <w:rFonts w:cs="Arial"/>
        </w:rPr>
        <w:t>.</w:t>
      </w:r>
    </w:p>
    <w:p w14:paraId="2C984926" w14:textId="1CACBE29" w:rsidR="685E3522" w:rsidRPr="00A0495D" w:rsidRDefault="685E3522">
      <w:pPr>
        <w:pStyle w:val="Sinespaciado"/>
        <w:numPr>
          <w:ilvl w:val="0"/>
          <w:numId w:val="42"/>
        </w:numPr>
        <w:spacing w:line="360" w:lineRule="auto"/>
        <w:ind w:left="709" w:hanging="283"/>
        <w:jc w:val="both"/>
        <w:rPr>
          <w:rFonts w:cs="Arial"/>
        </w:rPr>
      </w:pPr>
      <w:r w:rsidRPr="00A0495D">
        <w:rPr>
          <w:rFonts w:eastAsia="Arial" w:cs="Arial"/>
          <w:szCs w:val="24"/>
        </w:rPr>
        <w:t>Acuerdo Municipal 48 de 2014 (POT de Medellín), especialmente el artículo 230 relacionado con el Plan Estratégico Habitacional de Medellín – PEHMED 2030.</w:t>
      </w:r>
    </w:p>
    <w:p w14:paraId="06FBB3DE" w14:textId="215C23F8" w:rsidR="007E5D2B" w:rsidRPr="00A0495D" w:rsidRDefault="685E3522">
      <w:pPr>
        <w:pStyle w:val="Sinespaciado"/>
        <w:numPr>
          <w:ilvl w:val="0"/>
          <w:numId w:val="42"/>
        </w:numPr>
        <w:spacing w:line="360" w:lineRule="auto"/>
        <w:ind w:left="709" w:hanging="283"/>
        <w:jc w:val="both"/>
        <w:rPr>
          <w:rFonts w:cs="Arial"/>
        </w:rPr>
      </w:pPr>
      <w:r w:rsidRPr="00A0495D">
        <w:rPr>
          <w:rFonts w:eastAsia="Arial" w:cs="Arial"/>
          <w:szCs w:val="24"/>
        </w:rPr>
        <w:t xml:space="preserve">Decreto Municipal 883 de 2015, especialmente los artículos 310 y 311 relativos a las funciones y competencias de ISVIMED en temas de asignación de subsidios de vivienda. </w:t>
      </w:r>
    </w:p>
    <w:p w14:paraId="42C4F300" w14:textId="1089DCF8" w:rsidR="007E5D2B" w:rsidRPr="00A0495D" w:rsidRDefault="685E3522">
      <w:pPr>
        <w:pStyle w:val="Sinespaciado"/>
        <w:numPr>
          <w:ilvl w:val="0"/>
          <w:numId w:val="42"/>
        </w:numPr>
        <w:spacing w:line="360" w:lineRule="auto"/>
        <w:ind w:left="709" w:hanging="283"/>
        <w:jc w:val="both"/>
        <w:rPr>
          <w:rFonts w:cs="Arial"/>
        </w:rPr>
      </w:pPr>
      <w:r w:rsidRPr="00A0495D">
        <w:rPr>
          <w:rFonts w:cs="Arial"/>
        </w:rPr>
        <w:t>A</w:t>
      </w:r>
      <w:r w:rsidR="26D8DA6A" w:rsidRPr="00A0495D">
        <w:rPr>
          <w:rFonts w:cs="Arial"/>
        </w:rPr>
        <w:t>cuerdo 145 de 2019 adopta la Política Pública de Protección a</w:t>
      </w:r>
      <w:r w:rsidR="1F94FB59" w:rsidRPr="00A0495D">
        <w:rPr>
          <w:rFonts w:cs="Arial"/>
        </w:rPr>
        <w:t xml:space="preserve"> </w:t>
      </w:r>
      <w:r w:rsidR="26D8DA6A" w:rsidRPr="00A0495D">
        <w:rPr>
          <w:rFonts w:cs="Arial"/>
        </w:rPr>
        <w:t>Moradores, Actividades Económicas y Productivas del Municipio de Medellín – PPPMAEP,</w:t>
      </w:r>
    </w:p>
    <w:p w14:paraId="18AB183A" w14:textId="77777777" w:rsidR="00844B13" w:rsidRPr="00A0495D" w:rsidRDefault="007E5D2B">
      <w:pPr>
        <w:pStyle w:val="Sinespaciado"/>
        <w:numPr>
          <w:ilvl w:val="0"/>
          <w:numId w:val="42"/>
        </w:numPr>
        <w:spacing w:line="360" w:lineRule="auto"/>
        <w:ind w:left="709" w:hanging="283"/>
        <w:jc w:val="both"/>
        <w:rPr>
          <w:rFonts w:cs="Arial"/>
          <w:szCs w:val="24"/>
        </w:rPr>
      </w:pPr>
      <w:r w:rsidRPr="00A0495D">
        <w:rPr>
          <w:rFonts w:cs="Arial"/>
          <w:szCs w:val="24"/>
        </w:rPr>
        <w:t>Acto legislativo No. 01 de 2020, “</w:t>
      </w:r>
      <w:r w:rsidR="00EC60A0" w:rsidRPr="00A0495D">
        <w:rPr>
          <w:rFonts w:cs="Arial"/>
          <w:szCs w:val="24"/>
        </w:rPr>
        <w:t xml:space="preserve">Por </w:t>
      </w:r>
      <w:r w:rsidRPr="00A0495D">
        <w:rPr>
          <w:rFonts w:cs="Arial"/>
          <w:szCs w:val="24"/>
        </w:rPr>
        <w:t>el cual se otorga la calidad de Distrito Especial Ciencia, Tecnología e Innovación a la ciudad de Medellín y se dictan otras disposiciones”</w:t>
      </w:r>
      <w:r w:rsidR="00844B13" w:rsidRPr="00A0495D">
        <w:rPr>
          <w:rFonts w:cs="Arial"/>
          <w:szCs w:val="24"/>
        </w:rPr>
        <w:t>.</w:t>
      </w:r>
    </w:p>
    <w:p w14:paraId="76CD18A6" w14:textId="77777777" w:rsidR="00C144DE" w:rsidRPr="00A0495D" w:rsidRDefault="00116797">
      <w:pPr>
        <w:pStyle w:val="Sinespaciado"/>
        <w:numPr>
          <w:ilvl w:val="0"/>
          <w:numId w:val="42"/>
        </w:numPr>
        <w:spacing w:line="360" w:lineRule="auto"/>
        <w:ind w:left="709" w:hanging="283"/>
        <w:jc w:val="both"/>
        <w:rPr>
          <w:rFonts w:cs="Arial"/>
          <w:szCs w:val="24"/>
        </w:rPr>
      </w:pPr>
      <w:r w:rsidRPr="00A0495D">
        <w:rPr>
          <w:rFonts w:cs="Arial"/>
          <w:szCs w:val="24"/>
        </w:rPr>
        <w:lastRenderedPageBreak/>
        <w:t>Acuerdo 019 de 2024 “Por medio del cual se modifica el acuerdo 05 del 19 de julio de 2020 y se habilitan alternativas para promover la corresponsabilidad en el acceso a soluciones de vivienda”</w:t>
      </w:r>
      <w:r w:rsidR="00844B13" w:rsidRPr="00A0495D">
        <w:rPr>
          <w:rFonts w:cs="Arial"/>
          <w:szCs w:val="24"/>
        </w:rPr>
        <w:t>.</w:t>
      </w:r>
    </w:p>
    <w:p w14:paraId="35377F42" w14:textId="77777777" w:rsidR="005D7DC6" w:rsidRPr="00A0495D" w:rsidRDefault="005D7DC6" w:rsidP="00F2248D">
      <w:pPr>
        <w:pStyle w:val="Sinespaciado"/>
        <w:spacing w:line="360" w:lineRule="auto"/>
        <w:ind w:left="720"/>
        <w:jc w:val="both"/>
        <w:rPr>
          <w:rFonts w:cs="Arial"/>
          <w:b/>
          <w:bCs/>
          <w:szCs w:val="24"/>
        </w:rPr>
      </w:pPr>
    </w:p>
    <w:p w14:paraId="2D19D0A2" w14:textId="77777777" w:rsidR="00125BCF" w:rsidRPr="00A0495D" w:rsidRDefault="00645A74">
      <w:pPr>
        <w:pStyle w:val="Sinespaciado"/>
        <w:numPr>
          <w:ilvl w:val="1"/>
          <w:numId w:val="52"/>
        </w:numPr>
        <w:spacing w:line="360" w:lineRule="auto"/>
        <w:jc w:val="both"/>
        <w:rPr>
          <w:rStyle w:val="Ttulo2Car"/>
        </w:rPr>
      </w:pPr>
      <w:bookmarkStart w:id="79" w:name="_Toc188334054"/>
      <w:bookmarkStart w:id="80" w:name="_Toc191383370"/>
      <w:bookmarkStart w:id="81" w:name="_Toc191383485"/>
      <w:bookmarkStart w:id="82" w:name="_Toc191387879"/>
      <w:bookmarkStart w:id="83" w:name="_Toc191406330"/>
      <w:bookmarkStart w:id="84" w:name="_Toc191406906"/>
      <w:bookmarkStart w:id="85" w:name="_Toc1409369833"/>
      <w:bookmarkStart w:id="86" w:name="_Toc2097553730"/>
      <w:r w:rsidRPr="00A0495D">
        <w:rPr>
          <w:rStyle w:val="Ttulo2Car"/>
        </w:rPr>
        <w:t>Articulaciones políticas ambientales</w:t>
      </w:r>
      <w:bookmarkEnd w:id="79"/>
      <w:bookmarkEnd w:id="80"/>
      <w:bookmarkEnd w:id="81"/>
      <w:bookmarkEnd w:id="82"/>
      <w:bookmarkEnd w:id="83"/>
      <w:bookmarkEnd w:id="84"/>
      <w:bookmarkEnd w:id="85"/>
      <w:bookmarkEnd w:id="86"/>
    </w:p>
    <w:p w14:paraId="52659F88" w14:textId="3CA10FEA" w:rsidR="00125BCF" w:rsidRPr="00A0495D" w:rsidRDefault="207CA544" w:rsidP="211434D6">
      <w:pPr>
        <w:pStyle w:val="Sinespaciado"/>
        <w:numPr>
          <w:ilvl w:val="0"/>
          <w:numId w:val="1"/>
        </w:numPr>
        <w:spacing w:line="360" w:lineRule="auto"/>
        <w:jc w:val="both"/>
        <w:rPr>
          <w:rFonts w:eastAsia="Arial" w:cs="Arial"/>
          <w:szCs w:val="24"/>
        </w:rPr>
      </w:pPr>
      <w:r w:rsidRPr="00A0495D">
        <w:rPr>
          <w:rFonts w:eastAsia="Arial" w:cs="Arial"/>
          <w:szCs w:val="24"/>
        </w:rPr>
        <w:t>Resolución 472 de 2017 del Ministerio de Ambiente y Desarrollo Sostenible, modificada por la Resolución 1257 de 2021, relacionadas con la gestión integral de residuos de construcción y demolición (RCD).</w:t>
      </w:r>
    </w:p>
    <w:p w14:paraId="3F313BE3" w14:textId="7F8D5BE4" w:rsidR="00F52A01" w:rsidRPr="00A0495D" w:rsidRDefault="00C8087B" w:rsidP="211434D6">
      <w:pPr>
        <w:pStyle w:val="Sinespaciado"/>
        <w:numPr>
          <w:ilvl w:val="0"/>
          <w:numId w:val="1"/>
        </w:numPr>
        <w:spacing w:line="360" w:lineRule="auto"/>
        <w:jc w:val="both"/>
      </w:pPr>
      <w:hyperlink r:id="rId12">
        <w:r w:rsidR="2319E827" w:rsidRPr="00A0495D">
          <w:rPr>
            <w:rStyle w:val="Hipervnculo"/>
            <w:rFonts w:eastAsia="Arial" w:cs="Arial"/>
            <w:color w:val="auto"/>
            <w:szCs w:val="24"/>
          </w:rPr>
          <w:t>Decreto 471 de 2018</w:t>
        </w:r>
      </w:hyperlink>
      <w:r w:rsidR="2319E827" w:rsidRPr="00A0495D">
        <w:rPr>
          <w:rFonts w:eastAsia="Arial" w:cs="Arial"/>
          <w:szCs w:val="24"/>
        </w:rPr>
        <w:t xml:space="preserve"> de la Alcaldía de Medellín establece las normas reglamentarias de detalle para procesos de construcción, adecuación y reconocimiento de edificaciones, asegurando el cumplimiento de los parámetros del territorio</w:t>
      </w:r>
    </w:p>
    <w:p w14:paraId="5ED3389F" w14:textId="77777777" w:rsidR="00125BCF" w:rsidRPr="00A0495D" w:rsidRDefault="00125BCF" w:rsidP="00F2248D">
      <w:pPr>
        <w:pStyle w:val="Sinespaciado"/>
        <w:spacing w:line="360" w:lineRule="auto"/>
        <w:ind w:left="360"/>
        <w:jc w:val="both"/>
        <w:rPr>
          <w:rFonts w:cs="Arial"/>
          <w:szCs w:val="24"/>
        </w:rPr>
      </w:pPr>
    </w:p>
    <w:p w14:paraId="68301EB3" w14:textId="77777777" w:rsidR="008C24E0" w:rsidRPr="00A0495D" w:rsidRDefault="008C24E0">
      <w:pPr>
        <w:pStyle w:val="Ttulo1"/>
        <w:numPr>
          <w:ilvl w:val="0"/>
          <w:numId w:val="52"/>
        </w:numPr>
        <w:spacing w:line="360" w:lineRule="auto"/>
      </w:pPr>
      <w:bookmarkStart w:id="87" w:name="_Toc191387880"/>
      <w:bookmarkStart w:id="88" w:name="_Toc191406331"/>
      <w:bookmarkStart w:id="89" w:name="_Toc191406907"/>
      <w:bookmarkStart w:id="90" w:name="_Toc1044254720"/>
      <w:bookmarkStart w:id="91" w:name="_Toc308468043"/>
      <w:r w:rsidRPr="00A0495D">
        <w:t xml:space="preserve">PRINCIPIOS </w:t>
      </w:r>
      <w:r w:rsidR="00697088" w:rsidRPr="00A0495D">
        <w:t>DEL PROGRAMA DE MEJORAMIENTO DE VIVIENDA</w:t>
      </w:r>
      <w:bookmarkEnd w:id="87"/>
      <w:bookmarkEnd w:id="88"/>
      <w:bookmarkEnd w:id="89"/>
      <w:bookmarkEnd w:id="90"/>
      <w:bookmarkEnd w:id="91"/>
    </w:p>
    <w:p w14:paraId="1916AB4C" w14:textId="77777777" w:rsidR="00125BCF" w:rsidRPr="00A0495D" w:rsidRDefault="00125BCF" w:rsidP="00F2248D">
      <w:pPr>
        <w:pStyle w:val="Sinespaciado"/>
        <w:spacing w:line="360" w:lineRule="auto"/>
        <w:ind w:left="360"/>
        <w:rPr>
          <w:rFonts w:cs="Arial"/>
          <w:b/>
          <w:bCs/>
          <w:szCs w:val="24"/>
        </w:rPr>
      </w:pPr>
    </w:p>
    <w:p w14:paraId="15B6362A" w14:textId="77777777" w:rsidR="00697088" w:rsidRPr="00A0495D" w:rsidRDefault="00697088" w:rsidP="00F2248D">
      <w:pPr>
        <w:pStyle w:val="Sinespaciado"/>
        <w:spacing w:line="360" w:lineRule="auto"/>
        <w:ind w:left="426"/>
        <w:jc w:val="both"/>
        <w:rPr>
          <w:rFonts w:cs="Arial"/>
          <w:szCs w:val="24"/>
        </w:rPr>
      </w:pPr>
      <w:r w:rsidRPr="00A0495D">
        <w:rPr>
          <w:rFonts w:cs="Arial"/>
          <w:szCs w:val="24"/>
        </w:rPr>
        <w:t>Este capítulo refiere a los aspectos fundamentales que guían la implementación y ejecución del programa</w:t>
      </w:r>
      <w:r w:rsidR="00125BCF" w:rsidRPr="00A0495D">
        <w:rPr>
          <w:rFonts w:cs="Arial"/>
          <w:szCs w:val="24"/>
        </w:rPr>
        <w:t>, los cuales son</w:t>
      </w:r>
      <w:r w:rsidRPr="00A0495D">
        <w:rPr>
          <w:rFonts w:cs="Arial"/>
          <w:szCs w:val="24"/>
        </w:rPr>
        <w:t xml:space="preserve">: </w:t>
      </w:r>
    </w:p>
    <w:p w14:paraId="0A489B8A" w14:textId="77777777" w:rsidR="00125BCF" w:rsidRPr="00A0495D" w:rsidRDefault="00125BCF" w:rsidP="00F2248D">
      <w:pPr>
        <w:pStyle w:val="Sinespaciado"/>
        <w:spacing w:line="360" w:lineRule="auto"/>
        <w:ind w:left="792"/>
        <w:jc w:val="both"/>
        <w:rPr>
          <w:rFonts w:cs="Arial"/>
          <w:szCs w:val="24"/>
        </w:rPr>
      </w:pPr>
    </w:p>
    <w:p w14:paraId="1E83AC0A" w14:textId="77777777" w:rsidR="004818FB" w:rsidRPr="00A0495D" w:rsidRDefault="00697088">
      <w:pPr>
        <w:pStyle w:val="Sinespaciado"/>
        <w:numPr>
          <w:ilvl w:val="0"/>
          <w:numId w:val="43"/>
        </w:numPr>
        <w:spacing w:line="360" w:lineRule="auto"/>
        <w:ind w:left="709" w:hanging="283"/>
        <w:jc w:val="both"/>
        <w:rPr>
          <w:rFonts w:cs="Arial"/>
          <w:szCs w:val="24"/>
        </w:rPr>
      </w:pPr>
      <w:r w:rsidRPr="00A0495D">
        <w:rPr>
          <w:rFonts w:cs="Arial"/>
          <w:b/>
          <w:bCs/>
          <w:szCs w:val="24"/>
        </w:rPr>
        <w:t>Sostenibilidad</w:t>
      </w:r>
      <w:r w:rsidR="00241F6D" w:rsidRPr="00A0495D">
        <w:rPr>
          <w:rFonts w:cs="Arial"/>
          <w:b/>
          <w:bCs/>
          <w:szCs w:val="24"/>
        </w:rPr>
        <w:t>:</w:t>
      </w:r>
      <w:r w:rsidR="00241F6D" w:rsidRPr="00A0495D">
        <w:rPr>
          <w:rFonts w:cs="Arial"/>
          <w:szCs w:val="24"/>
        </w:rPr>
        <w:t xml:space="preserve"> </w:t>
      </w:r>
      <w:r w:rsidRPr="00A0495D">
        <w:rPr>
          <w:rFonts w:cs="Arial"/>
          <w:szCs w:val="24"/>
        </w:rPr>
        <w:t>Promov</w:t>
      </w:r>
      <w:r w:rsidR="00125BCF" w:rsidRPr="00A0495D">
        <w:rPr>
          <w:rFonts w:cs="Arial"/>
          <w:szCs w:val="24"/>
        </w:rPr>
        <w:t>iendo</w:t>
      </w:r>
      <w:r w:rsidRPr="00A0495D">
        <w:rPr>
          <w:rFonts w:cs="Arial"/>
          <w:szCs w:val="24"/>
        </w:rPr>
        <w:t xml:space="preserve"> prácticas que garanticen la durabilidad y el respeto por el medio ambiente en la construcción y mejoramiento de viviendas.</w:t>
      </w:r>
    </w:p>
    <w:p w14:paraId="3C6BCA3C" w14:textId="77777777" w:rsidR="004818FB" w:rsidRPr="00A0495D" w:rsidRDefault="00697088">
      <w:pPr>
        <w:pStyle w:val="Sinespaciado"/>
        <w:numPr>
          <w:ilvl w:val="0"/>
          <w:numId w:val="43"/>
        </w:numPr>
        <w:spacing w:line="360" w:lineRule="auto"/>
        <w:ind w:left="709" w:hanging="283"/>
        <w:jc w:val="both"/>
        <w:rPr>
          <w:rFonts w:cs="Arial"/>
          <w:szCs w:val="24"/>
        </w:rPr>
      </w:pPr>
      <w:r w:rsidRPr="00A0495D">
        <w:rPr>
          <w:rFonts w:cs="Arial"/>
          <w:b/>
          <w:bCs/>
          <w:szCs w:val="24"/>
        </w:rPr>
        <w:t>Inclusión social</w:t>
      </w:r>
      <w:r w:rsidR="00241F6D" w:rsidRPr="00A0495D">
        <w:rPr>
          <w:rFonts w:cs="Arial"/>
          <w:b/>
          <w:bCs/>
          <w:szCs w:val="24"/>
        </w:rPr>
        <w:t xml:space="preserve">: </w:t>
      </w:r>
      <w:r w:rsidRPr="00A0495D">
        <w:rPr>
          <w:rFonts w:cs="Arial"/>
          <w:szCs w:val="24"/>
        </w:rPr>
        <w:t>Asegurar que el programa beneficie a todos los sectores de la población, especialmente a los más vulnerables.</w:t>
      </w:r>
    </w:p>
    <w:p w14:paraId="0E3A2808" w14:textId="77777777" w:rsidR="004818FB" w:rsidRPr="00A0495D" w:rsidRDefault="00697088">
      <w:pPr>
        <w:pStyle w:val="Sinespaciado"/>
        <w:numPr>
          <w:ilvl w:val="0"/>
          <w:numId w:val="43"/>
        </w:numPr>
        <w:spacing w:line="360" w:lineRule="auto"/>
        <w:ind w:left="709" w:hanging="283"/>
        <w:jc w:val="both"/>
        <w:rPr>
          <w:rFonts w:cs="Arial"/>
          <w:szCs w:val="24"/>
        </w:rPr>
      </w:pPr>
      <w:r w:rsidRPr="00A0495D">
        <w:rPr>
          <w:rFonts w:cs="Arial"/>
          <w:b/>
          <w:bCs/>
          <w:szCs w:val="24"/>
        </w:rPr>
        <w:t>Participación comunitaria</w:t>
      </w:r>
      <w:r w:rsidR="00241F6D" w:rsidRPr="00A0495D">
        <w:rPr>
          <w:rFonts w:cs="Arial"/>
          <w:b/>
          <w:bCs/>
          <w:szCs w:val="24"/>
        </w:rPr>
        <w:t xml:space="preserve">: </w:t>
      </w:r>
      <w:r w:rsidRPr="00A0495D">
        <w:rPr>
          <w:rFonts w:cs="Arial"/>
          <w:szCs w:val="24"/>
        </w:rPr>
        <w:t>Involucrar a los beneficiarios en el proceso de toma de decisiones y en la planificación del mejoramiento de sus viviendas.</w:t>
      </w:r>
    </w:p>
    <w:p w14:paraId="681E7247" w14:textId="77777777" w:rsidR="004818FB" w:rsidRPr="00A0495D" w:rsidRDefault="00697088">
      <w:pPr>
        <w:pStyle w:val="Sinespaciado"/>
        <w:numPr>
          <w:ilvl w:val="0"/>
          <w:numId w:val="43"/>
        </w:numPr>
        <w:spacing w:line="360" w:lineRule="auto"/>
        <w:ind w:left="709" w:hanging="283"/>
        <w:jc w:val="both"/>
        <w:rPr>
          <w:rFonts w:cs="Arial"/>
          <w:szCs w:val="24"/>
        </w:rPr>
      </w:pPr>
      <w:r w:rsidRPr="00A0495D">
        <w:rPr>
          <w:rFonts w:cs="Arial"/>
          <w:b/>
          <w:bCs/>
          <w:szCs w:val="24"/>
        </w:rPr>
        <w:t>Calidad de vida</w:t>
      </w:r>
      <w:r w:rsidR="00241F6D" w:rsidRPr="00A0495D">
        <w:rPr>
          <w:rFonts w:cs="Arial"/>
          <w:b/>
          <w:bCs/>
          <w:szCs w:val="24"/>
        </w:rPr>
        <w:t xml:space="preserve">: </w:t>
      </w:r>
      <w:r w:rsidRPr="00A0495D">
        <w:rPr>
          <w:rFonts w:cs="Arial"/>
          <w:szCs w:val="24"/>
        </w:rPr>
        <w:t>Mejorar no solo las condiciones físicas de las viviendas, sino también el bienestar social y emocional de sus habitantes.</w:t>
      </w:r>
    </w:p>
    <w:p w14:paraId="7312F08C" w14:textId="77777777" w:rsidR="004818FB" w:rsidRPr="00A0495D" w:rsidRDefault="00697088">
      <w:pPr>
        <w:pStyle w:val="Sinespaciado"/>
        <w:numPr>
          <w:ilvl w:val="0"/>
          <w:numId w:val="43"/>
        </w:numPr>
        <w:spacing w:line="360" w:lineRule="auto"/>
        <w:ind w:left="709" w:hanging="283"/>
        <w:jc w:val="both"/>
        <w:rPr>
          <w:rFonts w:cs="Arial"/>
          <w:szCs w:val="24"/>
        </w:rPr>
      </w:pPr>
      <w:r w:rsidRPr="00A0495D">
        <w:rPr>
          <w:rFonts w:cs="Arial"/>
          <w:b/>
          <w:bCs/>
          <w:szCs w:val="24"/>
        </w:rPr>
        <w:lastRenderedPageBreak/>
        <w:t>Accesibilidad</w:t>
      </w:r>
      <w:r w:rsidR="00241F6D" w:rsidRPr="00A0495D">
        <w:rPr>
          <w:rFonts w:cs="Arial"/>
          <w:b/>
          <w:bCs/>
          <w:szCs w:val="24"/>
        </w:rPr>
        <w:t xml:space="preserve">: </w:t>
      </w:r>
      <w:r w:rsidRPr="00A0495D">
        <w:rPr>
          <w:rFonts w:cs="Arial"/>
          <w:szCs w:val="24"/>
        </w:rPr>
        <w:t>Facilitar el acceso a recursos y servicios necesarios para la mejora de las viviendas, garantizando que sean asequibles para todos.</w:t>
      </w:r>
    </w:p>
    <w:p w14:paraId="38A31422" w14:textId="77777777" w:rsidR="00697088" w:rsidRPr="00A0495D" w:rsidRDefault="00697088">
      <w:pPr>
        <w:pStyle w:val="Sinespaciado"/>
        <w:numPr>
          <w:ilvl w:val="0"/>
          <w:numId w:val="43"/>
        </w:numPr>
        <w:spacing w:line="360" w:lineRule="auto"/>
        <w:ind w:left="709" w:hanging="283"/>
        <w:jc w:val="both"/>
        <w:rPr>
          <w:rFonts w:cs="Arial"/>
          <w:szCs w:val="24"/>
        </w:rPr>
      </w:pPr>
      <w:r w:rsidRPr="00A0495D">
        <w:rPr>
          <w:rFonts w:cs="Arial"/>
          <w:b/>
          <w:bCs/>
          <w:szCs w:val="24"/>
        </w:rPr>
        <w:t>Innovación</w:t>
      </w:r>
      <w:r w:rsidR="00241F6D" w:rsidRPr="00A0495D">
        <w:rPr>
          <w:rFonts w:cs="Arial"/>
          <w:b/>
          <w:bCs/>
          <w:szCs w:val="24"/>
        </w:rPr>
        <w:t xml:space="preserve">: </w:t>
      </w:r>
      <w:r w:rsidRPr="00A0495D">
        <w:rPr>
          <w:rFonts w:cs="Arial"/>
          <w:szCs w:val="24"/>
        </w:rPr>
        <w:t>Fomentar el uso de nuevas tecnologías y prácticas constructivas que mejoren la eficiencia y efectividad del programa.</w:t>
      </w:r>
    </w:p>
    <w:p w14:paraId="658479C3" w14:textId="77777777" w:rsidR="004818FB" w:rsidRPr="00A0495D" w:rsidRDefault="004818FB" w:rsidP="00DF64E8">
      <w:pPr>
        <w:pStyle w:val="Sinespaciado"/>
        <w:spacing w:line="360" w:lineRule="auto"/>
        <w:jc w:val="both"/>
        <w:rPr>
          <w:rFonts w:cs="Arial"/>
          <w:szCs w:val="24"/>
        </w:rPr>
      </w:pPr>
    </w:p>
    <w:p w14:paraId="26401EC2" w14:textId="77777777" w:rsidR="00CE4232" w:rsidRPr="00A0495D" w:rsidRDefault="00CE4232">
      <w:pPr>
        <w:pStyle w:val="Ttulo1"/>
        <w:numPr>
          <w:ilvl w:val="0"/>
          <w:numId w:val="52"/>
        </w:numPr>
        <w:spacing w:line="360" w:lineRule="auto"/>
      </w:pPr>
      <w:bookmarkStart w:id="92" w:name="_Toc191387881"/>
      <w:bookmarkStart w:id="93" w:name="_Toc191406332"/>
      <w:bookmarkStart w:id="94" w:name="_Toc191406908"/>
      <w:bookmarkStart w:id="95" w:name="_Toc1266937066"/>
      <w:bookmarkStart w:id="96" w:name="_Toc1091123647"/>
      <w:r w:rsidRPr="00A0495D">
        <w:t>MODALIDADES DE SUBSIDIOS DISTRITAL DE MEJORAMIENTO DE VIVIENDA (SDV)</w:t>
      </w:r>
      <w:bookmarkEnd w:id="92"/>
      <w:bookmarkEnd w:id="93"/>
      <w:bookmarkEnd w:id="94"/>
      <w:bookmarkEnd w:id="95"/>
      <w:bookmarkEnd w:id="96"/>
    </w:p>
    <w:p w14:paraId="04E8C80E" w14:textId="77777777" w:rsidR="009B3E22" w:rsidRPr="00A0495D" w:rsidRDefault="009B3E22" w:rsidP="00F2248D">
      <w:pPr>
        <w:pStyle w:val="Sinespaciado"/>
        <w:spacing w:line="360" w:lineRule="auto"/>
        <w:ind w:left="360"/>
        <w:rPr>
          <w:rFonts w:cs="Arial"/>
          <w:b/>
          <w:bCs/>
          <w:szCs w:val="24"/>
        </w:rPr>
      </w:pPr>
    </w:p>
    <w:p w14:paraId="714F70D0" w14:textId="77777777" w:rsidR="00697088" w:rsidRPr="00A0495D" w:rsidRDefault="009B3E22" w:rsidP="00F2248D">
      <w:pPr>
        <w:pStyle w:val="Sinespaciado"/>
        <w:spacing w:line="360" w:lineRule="auto"/>
        <w:ind w:left="360"/>
        <w:jc w:val="both"/>
        <w:rPr>
          <w:rFonts w:cs="Arial"/>
          <w:szCs w:val="24"/>
        </w:rPr>
      </w:pPr>
      <w:r w:rsidRPr="00A0495D">
        <w:rPr>
          <w:rFonts w:cs="Arial"/>
          <w:szCs w:val="24"/>
        </w:rPr>
        <w:t>La s</w:t>
      </w:r>
      <w:r w:rsidR="00697088" w:rsidRPr="00A0495D">
        <w:rPr>
          <w:rFonts w:cs="Arial"/>
          <w:szCs w:val="24"/>
        </w:rPr>
        <w:t>olución habitacional mejoramiento de vivienda</w:t>
      </w:r>
      <w:r w:rsidRPr="00A0495D">
        <w:rPr>
          <w:rFonts w:cs="Arial"/>
          <w:szCs w:val="24"/>
        </w:rPr>
        <w:t xml:space="preserve"> se define como el p</w:t>
      </w:r>
      <w:r w:rsidR="00697088" w:rsidRPr="00A0495D">
        <w:rPr>
          <w:rFonts w:cs="Arial"/>
          <w:szCs w:val="24"/>
        </w:rPr>
        <w:t>roceso por el cual el beneficiario del subsidio supera una o varias de las carencias básicas de una vivienda perteneciente a un desarrollo legal o legalizado, o a una edificación, en aspectos tales como, su estructura principal, cimientos, muros o cubiertas, carencia o vetustez de redes eléctricas</w:t>
      </w:r>
      <w:r w:rsidRPr="00A0495D">
        <w:rPr>
          <w:rFonts w:cs="Arial"/>
          <w:szCs w:val="24"/>
        </w:rPr>
        <w:t>,</w:t>
      </w:r>
      <w:r w:rsidR="00697088" w:rsidRPr="00A0495D">
        <w:rPr>
          <w:rFonts w:cs="Arial"/>
          <w:szCs w:val="24"/>
        </w:rPr>
        <w:t xml:space="preserve"> de acueducto</w:t>
      </w:r>
      <w:r w:rsidRPr="00A0495D">
        <w:rPr>
          <w:rFonts w:cs="Arial"/>
          <w:szCs w:val="24"/>
        </w:rPr>
        <w:t>,</w:t>
      </w:r>
      <w:r w:rsidR="00697088" w:rsidRPr="00A0495D">
        <w:rPr>
          <w:rFonts w:cs="Arial"/>
          <w:szCs w:val="24"/>
        </w:rPr>
        <w:t xml:space="preserve"> alcantarillado o gas; y cuyo desarrollo </w:t>
      </w:r>
      <w:r w:rsidR="00556351" w:rsidRPr="00A0495D">
        <w:rPr>
          <w:rFonts w:cs="Arial"/>
          <w:szCs w:val="24"/>
        </w:rPr>
        <w:t>dependiendo del caso</w:t>
      </w:r>
      <w:r w:rsidR="0018453B" w:rsidRPr="00A0495D">
        <w:rPr>
          <w:rFonts w:cs="Arial"/>
          <w:szCs w:val="24"/>
        </w:rPr>
        <w:t xml:space="preserve"> </w:t>
      </w:r>
      <w:r w:rsidR="00697088" w:rsidRPr="00A0495D">
        <w:rPr>
          <w:rFonts w:cs="Arial"/>
          <w:szCs w:val="24"/>
        </w:rPr>
        <w:t>exige</w:t>
      </w:r>
      <w:r w:rsidR="00556351" w:rsidRPr="00A0495D">
        <w:rPr>
          <w:rFonts w:cs="Arial"/>
          <w:szCs w:val="24"/>
        </w:rPr>
        <w:t xml:space="preserve"> o no</w:t>
      </w:r>
      <w:r w:rsidR="00697088" w:rsidRPr="00A0495D">
        <w:rPr>
          <w:rFonts w:cs="Arial"/>
          <w:szCs w:val="24"/>
        </w:rPr>
        <w:t xml:space="preserve"> la consecución de permisos o licencias previos ante las autoridades competentes. </w:t>
      </w:r>
    </w:p>
    <w:p w14:paraId="0FA7D074" w14:textId="77777777" w:rsidR="00697088" w:rsidRPr="00A0495D" w:rsidRDefault="00697088" w:rsidP="00F2248D">
      <w:pPr>
        <w:pStyle w:val="Sinespaciado"/>
        <w:spacing w:line="360" w:lineRule="auto"/>
        <w:ind w:left="360"/>
        <w:jc w:val="both"/>
        <w:rPr>
          <w:rFonts w:cs="Arial"/>
          <w:szCs w:val="24"/>
        </w:rPr>
      </w:pPr>
    </w:p>
    <w:p w14:paraId="33F4B367" w14:textId="20AC07D8" w:rsidR="00CE4232" w:rsidRPr="00A0495D" w:rsidRDefault="0CCF6BDB" w:rsidP="09F0A3CB">
      <w:pPr>
        <w:pStyle w:val="Sinespaciado"/>
        <w:spacing w:line="360" w:lineRule="auto"/>
        <w:ind w:left="360"/>
        <w:jc w:val="both"/>
        <w:rPr>
          <w:rFonts w:cs="Arial"/>
        </w:rPr>
      </w:pPr>
      <w:r w:rsidRPr="00A0495D">
        <w:rPr>
          <w:rFonts w:cs="Arial"/>
        </w:rPr>
        <w:t xml:space="preserve">En </w:t>
      </w:r>
      <w:r w:rsidR="210EBF76" w:rsidRPr="00A0495D">
        <w:rPr>
          <w:rFonts w:cs="Arial"/>
        </w:rPr>
        <w:t>relación</w:t>
      </w:r>
      <w:r w:rsidRPr="00A0495D">
        <w:rPr>
          <w:rFonts w:cs="Arial"/>
        </w:rPr>
        <w:t xml:space="preserve"> con el Decreto Distrital </w:t>
      </w:r>
      <w:r w:rsidR="5B1C6D5E" w:rsidRPr="00A0495D">
        <w:rPr>
          <w:rFonts w:cs="Arial"/>
        </w:rPr>
        <w:t>885 de 2025</w:t>
      </w:r>
      <w:r w:rsidRPr="00A0495D">
        <w:rPr>
          <w:rFonts w:cs="Arial"/>
        </w:rPr>
        <w:t xml:space="preserve">, se establecen </w:t>
      </w:r>
      <w:r w:rsidR="213B771A" w:rsidRPr="00A0495D">
        <w:rPr>
          <w:rFonts w:cs="Arial"/>
        </w:rPr>
        <w:t>dos</w:t>
      </w:r>
      <w:r w:rsidRPr="00A0495D">
        <w:rPr>
          <w:rFonts w:cs="Arial"/>
        </w:rPr>
        <w:t xml:space="preserve"> (</w:t>
      </w:r>
      <w:r w:rsidR="366DED8F" w:rsidRPr="00A0495D">
        <w:rPr>
          <w:rFonts w:cs="Arial"/>
        </w:rPr>
        <w:t>2</w:t>
      </w:r>
      <w:r w:rsidRPr="00A0495D">
        <w:rPr>
          <w:rFonts w:cs="Arial"/>
        </w:rPr>
        <w:t>) modalidades de subsidios de mejoramiento que son:</w:t>
      </w:r>
    </w:p>
    <w:p w14:paraId="4D935846" w14:textId="77777777" w:rsidR="00F2248D" w:rsidRPr="00A0495D" w:rsidRDefault="00F2248D" w:rsidP="00F2248D">
      <w:pPr>
        <w:pStyle w:val="Sinespaciado"/>
        <w:spacing w:line="360" w:lineRule="auto"/>
        <w:ind w:left="360"/>
        <w:jc w:val="both"/>
        <w:rPr>
          <w:rFonts w:cs="Arial"/>
          <w:szCs w:val="24"/>
        </w:rPr>
      </w:pPr>
    </w:p>
    <w:p w14:paraId="28AE57D0" w14:textId="02B59B00" w:rsidR="00F61149" w:rsidRPr="00A0495D" w:rsidRDefault="320E6B6E" w:rsidP="008365E4">
      <w:pPr>
        <w:pStyle w:val="Ttulo2"/>
      </w:pPr>
      <w:bookmarkStart w:id="97" w:name="_Toc191387882"/>
      <w:bookmarkStart w:id="98" w:name="_Toc191406333"/>
      <w:bookmarkStart w:id="99" w:name="_Toc191406909"/>
      <w:r w:rsidRPr="00A0495D">
        <w:t xml:space="preserve"> </w:t>
      </w:r>
      <w:bookmarkStart w:id="100" w:name="_Toc909458369"/>
      <w:bookmarkStart w:id="101" w:name="_Toc612544103"/>
      <w:r w:rsidR="2668F861" w:rsidRPr="00A0495D">
        <w:t xml:space="preserve">Vivienda </w:t>
      </w:r>
      <w:r w:rsidR="24EB72AB" w:rsidRPr="00A0495D">
        <w:t>sal</w:t>
      </w:r>
      <w:r w:rsidRPr="00A0495D">
        <w:t>udable (Hasta 1</w:t>
      </w:r>
      <w:r w:rsidR="154154D9" w:rsidRPr="00A0495D">
        <w:t>5</w:t>
      </w:r>
      <w:r w:rsidRPr="00A0495D">
        <w:t xml:space="preserve"> SMMLV)</w:t>
      </w:r>
      <w:bookmarkEnd w:id="97"/>
      <w:bookmarkEnd w:id="98"/>
      <w:bookmarkEnd w:id="99"/>
      <w:bookmarkEnd w:id="100"/>
      <w:bookmarkEnd w:id="101"/>
    </w:p>
    <w:p w14:paraId="436B8CFF" w14:textId="77777777" w:rsidR="00F61149" w:rsidRPr="00A0495D" w:rsidRDefault="00F61149" w:rsidP="00F2248D">
      <w:pPr>
        <w:pStyle w:val="Sinespaciado"/>
        <w:spacing w:line="360" w:lineRule="auto"/>
        <w:ind w:left="792"/>
        <w:jc w:val="both"/>
        <w:rPr>
          <w:rFonts w:cs="Arial"/>
          <w:szCs w:val="24"/>
        </w:rPr>
      </w:pPr>
    </w:p>
    <w:p w14:paraId="100CE297" w14:textId="1C24E0A5" w:rsidR="00F61149" w:rsidRPr="00A0495D" w:rsidRDefault="0CCF6BDB" w:rsidP="09F0A3CB">
      <w:pPr>
        <w:pStyle w:val="Sinespaciado"/>
        <w:spacing w:line="360" w:lineRule="auto"/>
        <w:ind w:left="426"/>
        <w:jc w:val="both"/>
        <w:rPr>
          <w:rFonts w:cs="Arial"/>
        </w:rPr>
      </w:pPr>
      <w:r w:rsidRPr="00A0495D">
        <w:rPr>
          <w:rFonts w:cs="Arial"/>
        </w:rPr>
        <w:t xml:space="preserve">Obras destinadas a mantener el inmueble en adecuadas condiciones de higiene y ornato, sin alterar su estructura portante, distribución interior o características funcionales, formales y volumétricas. Estas obras no requieren licencia de construcción, conforme a lo establecido en </w:t>
      </w:r>
      <w:r w:rsidR="617262B0" w:rsidRPr="00A0495D">
        <w:rPr>
          <w:rFonts w:cs="Arial"/>
        </w:rPr>
        <w:t xml:space="preserve">el  </w:t>
      </w:r>
      <w:r w:rsidR="79EE964F" w:rsidRPr="00A0495D">
        <w:rPr>
          <w:rFonts w:eastAsia="Arial" w:cs="Arial"/>
          <w:szCs w:val="24"/>
          <w:lang w:val="es"/>
        </w:rPr>
        <w:t xml:space="preserve"> Artículo 2.2.6.1 .1.1 0 del Decreto 1077 de 2015</w:t>
      </w:r>
      <w:r w:rsidR="617262B0" w:rsidRPr="00A0495D">
        <w:rPr>
          <w:rFonts w:cs="Arial"/>
        </w:rPr>
        <w:t xml:space="preserve">, o las normas que lo modifiquen, adicionen o sustituyan. A </w:t>
      </w:r>
      <w:r w:rsidR="617262B0" w:rsidRPr="00A0495D">
        <w:rPr>
          <w:rFonts w:cs="Arial"/>
        </w:rPr>
        <w:lastRenderedPageBreak/>
        <w:t>continuación, se puntualizan las actividades de mejoramiento que pueden llevarse a cabo:</w:t>
      </w:r>
    </w:p>
    <w:p w14:paraId="595D6710" w14:textId="77777777" w:rsidR="00F61149" w:rsidRPr="00A0495D" w:rsidRDefault="00F61149" w:rsidP="00F2248D">
      <w:pPr>
        <w:pStyle w:val="Sinespaciado"/>
        <w:spacing w:line="360" w:lineRule="auto"/>
        <w:ind w:left="792"/>
        <w:jc w:val="both"/>
        <w:rPr>
          <w:rFonts w:cs="Arial"/>
          <w:szCs w:val="24"/>
        </w:rPr>
      </w:pPr>
    </w:p>
    <w:p w14:paraId="6F47B118" w14:textId="77777777" w:rsidR="00F61149" w:rsidRPr="00A0495D" w:rsidRDefault="00CE4232">
      <w:pPr>
        <w:pStyle w:val="Sinespaciado"/>
        <w:numPr>
          <w:ilvl w:val="0"/>
          <w:numId w:val="54"/>
        </w:numPr>
        <w:spacing w:line="360" w:lineRule="auto"/>
        <w:jc w:val="both"/>
        <w:rPr>
          <w:rFonts w:cs="Arial"/>
          <w:szCs w:val="24"/>
        </w:rPr>
      </w:pPr>
      <w:bookmarkStart w:id="102" w:name="_Toc191387883"/>
      <w:bookmarkStart w:id="103" w:name="_Toc191406334"/>
      <w:bookmarkStart w:id="104" w:name="_Toc191406910"/>
      <w:r w:rsidRPr="00A0495D">
        <w:rPr>
          <w:b/>
          <w:bCs/>
        </w:rPr>
        <w:t>Habilitación y construcción de espacios esenciales:</w:t>
      </w:r>
      <w:bookmarkEnd w:id="102"/>
      <w:bookmarkEnd w:id="103"/>
      <w:bookmarkEnd w:id="104"/>
      <w:r w:rsidRPr="00A0495D">
        <w:rPr>
          <w:rFonts w:cs="Arial"/>
          <w:szCs w:val="24"/>
        </w:rPr>
        <w:t xml:space="preserve"> Incluye la instalación o mejora de baños, cocinas, lavaderos, redes hidráulicas, sanitarias y eléctricas</w:t>
      </w:r>
      <w:r w:rsidR="00A36716" w:rsidRPr="00A0495D">
        <w:rPr>
          <w:rFonts w:cs="Arial"/>
          <w:szCs w:val="24"/>
        </w:rPr>
        <w:t>.</w:t>
      </w:r>
    </w:p>
    <w:p w14:paraId="2C61CF38" w14:textId="7D616C40" w:rsidR="009831AF" w:rsidRPr="00A0495D" w:rsidRDefault="1246D079">
      <w:pPr>
        <w:pStyle w:val="Sinespaciado"/>
        <w:numPr>
          <w:ilvl w:val="0"/>
          <w:numId w:val="54"/>
        </w:numPr>
        <w:spacing w:line="360" w:lineRule="auto"/>
        <w:jc w:val="both"/>
        <w:rPr>
          <w:rFonts w:cs="Arial"/>
        </w:rPr>
      </w:pPr>
      <w:bookmarkStart w:id="105" w:name="_Toc191387884"/>
      <w:bookmarkStart w:id="106" w:name="_Toc191406335"/>
      <w:bookmarkStart w:id="107" w:name="_Toc191406911"/>
      <w:r w:rsidRPr="00A0495D">
        <w:rPr>
          <w:b/>
          <w:bCs/>
        </w:rPr>
        <w:t xml:space="preserve">Remplazo </w:t>
      </w:r>
      <w:r w:rsidR="2E3983A1" w:rsidRPr="00A0495D">
        <w:rPr>
          <w:b/>
          <w:bCs/>
        </w:rPr>
        <w:t xml:space="preserve">parcial </w:t>
      </w:r>
      <w:r w:rsidRPr="00A0495D">
        <w:rPr>
          <w:b/>
          <w:bCs/>
        </w:rPr>
        <w:t>de cubiertas:</w:t>
      </w:r>
      <w:bookmarkEnd w:id="105"/>
      <w:bookmarkEnd w:id="106"/>
      <w:bookmarkEnd w:id="107"/>
      <w:r w:rsidRPr="00A0495D">
        <w:rPr>
          <w:rFonts w:cs="Arial"/>
        </w:rPr>
        <w:t xml:space="preserve"> </w:t>
      </w:r>
      <w:r w:rsidR="54A49CCF" w:rsidRPr="00A0495D">
        <w:rPr>
          <w:rFonts w:cs="Arial"/>
        </w:rPr>
        <w:t>S</w:t>
      </w:r>
      <w:r w:rsidRPr="00A0495D">
        <w:rPr>
          <w:rFonts w:cs="Arial"/>
        </w:rPr>
        <w:t xml:space="preserve">iempre que no comprometan la estructura del inmueble ni excedan el costo del subsidio asignado. </w:t>
      </w:r>
      <w:r w:rsidR="756D245E" w:rsidRPr="00A0495D">
        <w:rPr>
          <w:rFonts w:cs="Arial"/>
        </w:rPr>
        <w:t xml:space="preserve">En los hogares donde sea necesario cambiar la cubierta sin tratarse de casos estructurales, el operador debe ampararse en la NSR-10 TITULO E </w:t>
      </w:r>
      <w:r w:rsidR="683A5C8A" w:rsidRPr="00A0495D">
        <w:rPr>
          <w:rFonts w:cs="Arial"/>
        </w:rPr>
        <w:t xml:space="preserve">CASA DE UNO Y DOS PISOS </w:t>
      </w:r>
      <w:r w:rsidR="756D245E" w:rsidRPr="00A0495D">
        <w:rPr>
          <w:rFonts w:cs="Arial"/>
        </w:rPr>
        <w:t xml:space="preserve">(norma vigente o las normas que la modifiquen </w:t>
      </w:r>
      <w:r w:rsidR="2512BFAF" w:rsidRPr="00A0495D">
        <w:rPr>
          <w:rFonts w:cs="Arial"/>
        </w:rPr>
        <w:t xml:space="preserve">sustituyan </w:t>
      </w:r>
      <w:r w:rsidR="756D245E" w:rsidRPr="00A0495D">
        <w:rPr>
          <w:rFonts w:cs="Arial"/>
        </w:rPr>
        <w:t>o deroguen) en sus literales:</w:t>
      </w:r>
    </w:p>
    <w:p w14:paraId="3F576798" w14:textId="77777777" w:rsidR="009831AF" w:rsidRPr="00A0495D" w:rsidRDefault="00CE4232">
      <w:pPr>
        <w:pStyle w:val="Sinespaciado"/>
        <w:numPr>
          <w:ilvl w:val="0"/>
          <w:numId w:val="44"/>
        </w:numPr>
        <w:spacing w:line="360" w:lineRule="auto"/>
        <w:ind w:left="993" w:hanging="283"/>
        <w:jc w:val="both"/>
        <w:rPr>
          <w:rFonts w:cs="Arial"/>
          <w:szCs w:val="24"/>
        </w:rPr>
      </w:pPr>
      <w:r w:rsidRPr="00A0495D">
        <w:rPr>
          <w:rFonts w:cs="Arial"/>
          <w:szCs w:val="24"/>
        </w:rPr>
        <w:t>E.3.1.3.</w:t>
      </w:r>
      <w:r w:rsidR="00F61149" w:rsidRPr="00A0495D">
        <w:rPr>
          <w:rFonts w:cs="Arial"/>
          <w:szCs w:val="24"/>
        </w:rPr>
        <w:t xml:space="preserve"> </w:t>
      </w:r>
      <w:r w:rsidRPr="00A0495D">
        <w:rPr>
          <w:rFonts w:cs="Arial"/>
          <w:szCs w:val="24"/>
        </w:rPr>
        <w:t>Amarre de muros no estructurales: Los muros no estructurales, interiores o de fachada deben amarrarse o trabarse con los muros perpendiculares a su plano y los diafragmas por medio de vigas de amarre de cubierta.</w:t>
      </w:r>
    </w:p>
    <w:p w14:paraId="172DFA4D" w14:textId="77777777" w:rsidR="009831AF" w:rsidRPr="00A0495D" w:rsidRDefault="00CE4232">
      <w:pPr>
        <w:pStyle w:val="Sinespaciado"/>
        <w:numPr>
          <w:ilvl w:val="0"/>
          <w:numId w:val="44"/>
        </w:numPr>
        <w:spacing w:line="360" w:lineRule="auto"/>
        <w:ind w:left="993" w:hanging="283"/>
        <w:jc w:val="both"/>
        <w:rPr>
          <w:rFonts w:cs="Arial"/>
          <w:szCs w:val="24"/>
        </w:rPr>
      </w:pPr>
      <w:r w:rsidRPr="00A0495D">
        <w:rPr>
          <w:rFonts w:cs="Arial"/>
          <w:szCs w:val="24"/>
        </w:rPr>
        <w:t xml:space="preserve">E.4.4. Vigas de confinamiento: E.4.4.2 – Dimensiones: El ancho mínimo de las vigas de amarre debe ser igual al espesor del muro, con un área transversal mínima de 200 cm2. </w:t>
      </w:r>
    </w:p>
    <w:p w14:paraId="59E82BC5" w14:textId="77777777" w:rsidR="009831AF" w:rsidRPr="00A0495D" w:rsidRDefault="00CE4232">
      <w:pPr>
        <w:pStyle w:val="Sinespaciado"/>
        <w:numPr>
          <w:ilvl w:val="0"/>
          <w:numId w:val="44"/>
        </w:numPr>
        <w:spacing w:line="360" w:lineRule="auto"/>
        <w:ind w:left="993" w:hanging="283"/>
        <w:jc w:val="both"/>
        <w:rPr>
          <w:rFonts w:cs="Arial"/>
          <w:szCs w:val="24"/>
        </w:rPr>
      </w:pPr>
      <w:r w:rsidRPr="00A0495D">
        <w:rPr>
          <w:rFonts w:cs="Arial"/>
          <w:szCs w:val="24"/>
        </w:rPr>
        <w:t>E.4.4.3 Ubicación: Deben disponerse de vigas de amarre formando anillos cerrados en un plano horizontal entrelazando los muros, para conformar diafragmas.</w:t>
      </w:r>
    </w:p>
    <w:p w14:paraId="3AE40F91" w14:textId="77777777" w:rsidR="00CE4232" w:rsidRPr="00A0495D" w:rsidRDefault="00CE4232">
      <w:pPr>
        <w:pStyle w:val="Sinespaciado"/>
        <w:numPr>
          <w:ilvl w:val="0"/>
          <w:numId w:val="44"/>
        </w:numPr>
        <w:spacing w:line="360" w:lineRule="auto"/>
        <w:ind w:left="993" w:hanging="283"/>
        <w:jc w:val="both"/>
        <w:rPr>
          <w:rFonts w:cs="Arial"/>
          <w:szCs w:val="24"/>
        </w:rPr>
      </w:pPr>
      <w:r w:rsidRPr="00A0495D">
        <w:rPr>
          <w:rFonts w:cs="Arial"/>
          <w:szCs w:val="24"/>
        </w:rPr>
        <w:t>E.6.5.1 En la fase del proceso constructivo se debe ejecutar las vigas de amarre, las soleras, las culatas laterales (cuchillas) y los anclajes de cubierta.</w:t>
      </w:r>
    </w:p>
    <w:p w14:paraId="5A35EFD6" w14:textId="77777777" w:rsidR="009831AF" w:rsidRPr="00A0495D" w:rsidRDefault="002D5AD9">
      <w:pPr>
        <w:pStyle w:val="Sinespaciado"/>
        <w:numPr>
          <w:ilvl w:val="0"/>
          <w:numId w:val="55"/>
        </w:numPr>
        <w:spacing w:line="360" w:lineRule="auto"/>
        <w:ind w:hanging="294"/>
        <w:jc w:val="both"/>
        <w:rPr>
          <w:rFonts w:cs="Arial"/>
          <w:lang w:val="es-CO"/>
        </w:rPr>
      </w:pPr>
      <w:bookmarkStart w:id="108" w:name="_Toc191387885"/>
      <w:bookmarkStart w:id="109" w:name="_Toc191406336"/>
      <w:bookmarkStart w:id="110" w:name="_Toc191406912"/>
      <w:r w:rsidRPr="00A0495D">
        <w:rPr>
          <w:b/>
          <w:bCs/>
          <w:lang w:val="es-CO"/>
        </w:rPr>
        <w:t xml:space="preserve">Renovación </w:t>
      </w:r>
      <w:r w:rsidR="00CE4232" w:rsidRPr="00A0495D">
        <w:rPr>
          <w:b/>
          <w:bCs/>
          <w:lang w:val="es-CO"/>
        </w:rPr>
        <w:t>de acabados:</w:t>
      </w:r>
      <w:bookmarkEnd w:id="108"/>
      <w:bookmarkEnd w:id="109"/>
      <w:bookmarkEnd w:id="110"/>
      <w:r w:rsidR="00CE4232" w:rsidRPr="00A0495D">
        <w:rPr>
          <w:rFonts w:cs="Arial"/>
          <w:lang w:val="es-CO"/>
        </w:rPr>
        <w:t xml:space="preserve"> Comprende </w:t>
      </w:r>
      <w:r w:rsidRPr="00A0495D">
        <w:rPr>
          <w:rFonts w:cs="Arial"/>
          <w:lang w:val="es-CO"/>
        </w:rPr>
        <w:t xml:space="preserve">la </w:t>
      </w:r>
      <w:r w:rsidR="00CE4232" w:rsidRPr="00A0495D">
        <w:rPr>
          <w:rFonts w:cs="Arial"/>
          <w:lang w:val="es-CO"/>
        </w:rPr>
        <w:t>sustitución de pisos, enchapes y pintura en general.</w:t>
      </w:r>
    </w:p>
    <w:p w14:paraId="623ECD7D" w14:textId="77777777" w:rsidR="007C5E58" w:rsidRPr="00A0495D" w:rsidRDefault="00CE4232">
      <w:pPr>
        <w:pStyle w:val="Sinespaciado"/>
        <w:numPr>
          <w:ilvl w:val="0"/>
          <w:numId w:val="55"/>
        </w:numPr>
        <w:spacing w:line="360" w:lineRule="auto"/>
        <w:jc w:val="both"/>
        <w:rPr>
          <w:rFonts w:cs="Arial"/>
          <w:szCs w:val="24"/>
        </w:rPr>
      </w:pPr>
      <w:bookmarkStart w:id="111" w:name="_Toc191387886"/>
      <w:bookmarkStart w:id="112" w:name="_Toc191406337"/>
      <w:bookmarkStart w:id="113" w:name="_Toc191406913"/>
      <w:r w:rsidRPr="00A0495D">
        <w:rPr>
          <w:b/>
          <w:bCs/>
        </w:rPr>
        <w:lastRenderedPageBreak/>
        <w:t>Modernización de redes:</w:t>
      </w:r>
      <w:bookmarkEnd w:id="111"/>
      <w:bookmarkEnd w:id="112"/>
      <w:bookmarkEnd w:id="113"/>
      <w:r w:rsidRPr="00A0495D">
        <w:rPr>
          <w:rFonts w:cs="Arial"/>
          <w:szCs w:val="24"/>
        </w:rPr>
        <w:t xml:space="preserve"> </w:t>
      </w:r>
      <w:r w:rsidR="002578F3" w:rsidRPr="00A0495D">
        <w:rPr>
          <w:rFonts w:cs="Arial"/>
          <w:szCs w:val="24"/>
        </w:rPr>
        <w:t>S</w:t>
      </w:r>
      <w:r w:rsidRPr="00A0495D">
        <w:rPr>
          <w:rFonts w:cs="Arial"/>
          <w:szCs w:val="24"/>
        </w:rPr>
        <w:t>ustitución, mejora o ampliación de las redes de instalaciones hidráulicas, sanitarias y eléctricas, tanto en zonas con carencia o antigüedad de estas redes</w:t>
      </w:r>
      <w:r w:rsidR="009831AF" w:rsidRPr="00A0495D">
        <w:rPr>
          <w:rFonts w:cs="Arial"/>
          <w:szCs w:val="24"/>
        </w:rPr>
        <w:t>.</w:t>
      </w:r>
    </w:p>
    <w:p w14:paraId="1E5E3211" w14:textId="77777777" w:rsidR="009831AF" w:rsidRPr="00A0495D" w:rsidRDefault="00CE4232">
      <w:pPr>
        <w:pStyle w:val="Sinespaciado"/>
        <w:numPr>
          <w:ilvl w:val="0"/>
          <w:numId w:val="55"/>
        </w:numPr>
        <w:spacing w:line="360" w:lineRule="auto"/>
        <w:jc w:val="both"/>
        <w:rPr>
          <w:rFonts w:cs="Arial"/>
          <w:szCs w:val="24"/>
        </w:rPr>
      </w:pPr>
      <w:bookmarkStart w:id="114" w:name="_Toc191387887"/>
      <w:bookmarkStart w:id="115" w:name="_Toc191406338"/>
      <w:bookmarkStart w:id="116" w:name="_Toc191406914"/>
      <w:r w:rsidRPr="00A0495D">
        <w:rPr>
          <w:b/>
          <w:bCs/>
        </w:rPr>
        <w:t>Reemplazo de pisos precarios:</w:t>
      </w:r>
      <w:bookmarkEnd w:id="114"/>
      <w:bookmarkEnd w:id="115"/>
      <w:bookmarkEnd w:id="116"/>
      <w:r w:rsidRPr="00A0495D">
        <w:rPr>
          <w:rFonts w:cs="Arial"/>
          <w:szCs w:val="24"/>
        </w:rPr>
        <w:t xml:space="preserve"> Incluye la sustitución de pisos de tierra o de materiales inadecuados.</w:t>
      </w:r>
    </w:p>
    <w:p w14:paraId="1EB3811B" w14:textId="77777777" w:rsidR="00CE4232" w:rsidRPr="00A0495D" w:rsidRDefault="00CE4232">
      <w:pPr>
        <w:pStyle w:val="Sinespaciado"/>
        <w:numPr>
          <w:ilvl w:val="0"/>
          <w:numId w:val="55"/>
        </w:numPr>
        <w:spacing w:line="360" w:lineRule="auto"/>
        <w:jc w:val="both"/>
        <w:rPr>
          <w:rFonts w:cs="Arial"/>
          <w:szCs w:val="24"/>
        </w:rPr>
      </w:pPr>
      <w:bookmarkStart w:id="117" w:name="_Toc191387888"/>
      <w:bookmarkStart w:id="118" w:name="_Toc191406339"/>
      <w:bookmarkStart w:id="119" w:name="_Toc191406915"/>
      <w:r w:rsidRPr="00A0495D">
        <w:rPr>
          <w:b/>
          <w:bCs/>
        </w:rPr>
        <w:t>Tratamiento de aguas residuales en zonas rurales:</w:t>
      </w:r>
      <w:bookmarkEnd w:id="117"/>
      <w:bookmarkEnd w:id="118"/>
      <w:bookmarkEnd w:id="119"/>
      <w:r w:rsidRPr="00A0495D">
        <w:rPr>
          <w:rFonts w:cs="Arial"/>
          <w:szCs w:val="24"/>
        </w:rPr>
        <w:t xml:space="preserve"> Se permite la construcción de sistemas individuales para el tratamiento de aguas residuales.</w:t>
      </w:r>
    </w:p>
    <w:p w14:paraId="676CB4DC" w14:textId="77777777" w:rsidR="007C5E58" w:rsidRPr="00A0495D" w:rsidRDefault="007C5E58" w:rsidP="00F2248D">
      <w:pPr>
        <w:pStyle w:val="Sinespaciado"/>
        <w:spacing w:line="360" w:lineRule="auto"/>
        <w:ind w:left="1512"/>
        <w:jc w:val="both"/>
        <w:rPr>
          <w:rFonts w:cs="Arial"/>
          <w:szCs w:val="24"/>
        </w:rPr>
      </w:pPr>
    </w:p>
    <w:p w14:paraId="506343C6" w14:textId="77777777" w:rsidR="00CE4232" w:rsidRPr="00A0495D" w:rsidRDefault="00CE4232" w:rsidP="00F2248D">
      <w:pPr>
        <w:pStyle w:val="Sinespaciado"/>
        <w:spacing w:line="360" w:lineRule="auto"/>
        <w:ind w:left="426"/>
        <w:jc w:val="both"/>
        <w:rPr>
          <w:rFonts w:cs="Arial"/>
          <w:szCs w:val="24"/>
        </w:rPr>
      </w:pPr>
      <w:r w:rsidRPr="00A0495D">
        <w:rPr>
          <w:rFonts w:cs="Arial"/>
          <w:szCs w:val="24"/>
        </w:rPr>
        <w:t>En los hogares donde se identifique personas en condición de discapacidad, se brindará una atención con enfoque diferencial en aras de realizar un proceso ejecutorio que satisfaga las necesidades en temas de accesibilidad.</w:t>
      </w:r>
    </w:p>
    <w:p w14:paraId="0B2BD355" w14:textId="77777777" w:rsidR="00CE4232" w:rsidRPr="00A0495D" w:rsidRDefault="00CE4232" w:rsidP="00F2248D">
      <w:pPr>
        <w:pStyle w:val="Sinespaciado"/>
        <w:spacing w:line="360" w:lineRule="auto"/>
        <w:ind w:left="1440"/>
        <w:jc w:val="both"/>
        <w:rPr>
          <w:rFonts w:cs="Arial"/>
          <w:szCs w:val="24"/>
        </w:rPr>
      </w:pPr>
    </w:p>
    <w:p w14:paraId="2B571389" w14:textId="446BC482" w:rsidR="009831AF" w:rsidRPr="00A0495D" w:rsidRDefault="55C9E820" w:rsidP="008365E4">
      <w:pPr>
        <w:pStyle w:val="Ttulo2"/>
      </w:pPr>
      <w:r w:rsidRPr="00A0495D">
        <w:t xml:space="preserve"> </w:t>
      </w:r>
      <w:bookmarkStart w:id="120" w:name="_Toc191406340"/>
      <w:bookmarkStart w:id="121" w:name="_Toc191406916"/>
      <w:r w:rsidR="320E6B6E" w:rsidRPr="00A0495D">
        <w:t xml:space="preserve"> </w:t>
      </w:r>
      <w:r w:rsidR="54AD486B" w:rsidRPr="00A0495D">
        <w:t>E</w:t>
      </w:r>
      <w:bookmarkStart w:id="122" w:name="_Toc1828140686"/>
      <w:bookmarkStart w:id="123" w:name="_Toc55890833"/>
      <w:r w:rsidR="24EB72AB" w:rsidRPr="00A0495D">
        <w:t>s</w:t>
      </w:r>
      <w:r w:rsidR="320E6B6E" w:rsidRPr="00A0495D">
        <w:t>tructural (Hasta 18 SMMLV)</w:t>
      </w:r>
      <w:bookmarkEnd w:id="120"/>
      <w:bookmarkEnd w:id="121"/>
      <w:bookmarkEnd w:id="122"/>
      <w:bookmarkEnd w:id="123"/>
    </w:p>
    <w:p w14:paraId="46953653" w14:textId="77777777" w:rsidR="009831AF" w:rsidRPr="00A0495D" w:rsidRDefault="009831AF" w:rsidP="00F2248D">
      <w:pPr>
        <w:pStyle w:val="Sinespaciado"/>
        <w:spacing w:line="360" w:lineRule="auto"/>
        <w:ind w:left="792"/>
        <w:jc w:val="both"/>
        <w:rPr>
          <w:rFonts w:cs="Arial"/>
          <w:b/>
          <w:bCs/>
          <w:szCs w:val="24"/>
        </w:rPr>
      </w:pPr>
    </w:p>
    <w:p w14:paraId="6551F9E6" w14:textId="77777777" w:rsidR="00CE4232" w:rsidRPr="00A0495D" w:rsidRDefault="00CE4232" w:rsidP="00F2248D">
      <w:pPr>
        <w:pStyle w:val="Sinespaciado"/>
        <w:spacing w:line="360" w:lineRule="auto"/>
        <w:ind w:left="426"/>
        <w:jc w:val="both"/>
        <w:rPr>
          <w:rFonts w:cs="Arial"/>
          <w:szCs w:val="24"/>
        </w:rPr>
      </w:pPr>
      <w:r w:rsidRPr="00A0495D">
        <w:rPr>
          <w:rFonts w:cs="Arial"/>
          <w:szCs w:val="24"/>
        </w:rPr>
        <w:t>Proceso mediante el cual se corrigen una o varias deficiencias críticas en su hogar y corresponden a aspectos que comprometen la seguridad, estabilidad y habitabilidad de la vivienda. Para llevar a cabo estas mejoras, es indispensable la obtención de los permisos o licencias necesarios ante las autoridades competentes (Curadurías Distritales), que garanticen que las intervenciones se realicen conforme a la normatividad vigente. Este proceso tiene como objetivo reducir el riesgo sísmico de la vivienda. Las principales áreas de intervención son:</w:t>
      </w:r>
    </w:p>
    <w:p w14:paraId="14ECCE0A" w14:textId="77777777" w:rsidR="00CE4232" w:rsidRPr="00A0495D" w:rsidRDefault="00CE4232" w:rsidP="00F2248D">
      <w:pPr>
        <w:pStyle w:val="Sinespaciado"/>
        <w:spacing w:line="360" w:lineRule="auto"/>
        <w:ind w:left="1440"/>
        <w:jc w:val="both"/>
        <w:rPr>
          <w:rFonts w:cs="Arial"/>
          <w:szCs w:val="24"/>
        </w:rPr>
      </w:pPr>
    </w:p>
    <w:p w14:paraId="5BA9152C" w14:textId="77777777" w:rsidR="009831AF" w:rsidRPr="00A0495D" w:rsidRDefault="00CE4232">
      <w:pPr>
        <w:pStyle w:val="Sinespaciado"/>
        <w:numPr>
          <w:ilvl w:val="0"/>
          <w:numId w:val="56"/>
        </w:numPr>
        <w:spacing w:line="360" w:lineRule="auto"/>
        <w:jc w:val="both"/>
        <w:rPr>
          <w:rFonts w:cs="Arial"/>
          <w:szCs w:val="24"/>
        </w:rPr>
      </w:pPr>
      <w:bookmarkStart w:id="124" w:name="_Toc191406341"/>
      <w:bookmarkStart w:id="125" w:name="_Toc191406917"/>
      <w:r w:rsidRPr="00A0495D">
        <w:rPr>
          <w:b/>
          <w:bCs/>
        </w:rPr>
        <w:t>Estructura principal:</w:t>
      </w:r>
      <w:bookmarkEnd w:id="124"/>
      <w:bookmarkEnd w:id="125"/>
      <w:r w:rsidRPr="00A0495D">
        <w:rPr>
          <w:b/>
          <w:bCs/>
        </w:rPr>
        <w:t xml:space="preserve"> </w:t>
      </w:r>
      <w:r w:rsidRPr="00A0495D">
        <w:rPr>
          <w:rFonts w:cs="Arial"/>
          <w:szCs w:val="24"/>
        </w:rPr>
        <w:t>Refuerzo o reparación de los elementos que sostienen la edificación, como columnas y vigas.</w:t>
      </w:r>
    </w:p>
    <w:p w14:paraId="009E1407" w14:textId="77777777" w:rsidR="009831AF" w:rsidRPr="00A0495D" w:rsidRDefault="00CE4232">
      <w:pPr>
        <w:pStyle w:val="Sinespaciado"/>
        <w:numPr>
          <w:ilvl w:val="0"/>
          <w:numId w:val="56"/>
        </w:numPr>
        <w:spacing w:line="360" w:lineRule="auto"/>
        <w:jc w:val="both"/>
        <w:rPr>
          <w:rFonts w:cs="Arial"/>
          <w:szCs w:val="24"/>
        </w:rPr>
      </w:pPr>
      <w:bookmarkStart w:id="126" w:name="_Toc191406342"/>
      <w:bookmarkStart w:id="127" w:name="_Toc191406918"/>
      <w:r w:rsidRPr="00A0495D">
        <w:rPr>
          <w:b/>
          <w:bCs/>
        </w:rPr>
        <w:t>Cimientos:</w:t>
      </w:r>
      <w:bookmarkEnd w:id="126"/>
      <w:bookmarkEnd w:id="127"/>
      <w:r w:rsidRPr="00A0495D">
        <w:rPr>
          <w:rFonts w:cs="Arial"/>
          <w:szCs w:val="24"/>
        </w:rPr>
        <w:t xml:space="preserve"> Mejoras en los cimientos para asegurar la estabilidad de la vivienda, evitando problemas como hundimientos o agrietamientos.</w:t>
      </w:r>
    </w:p>
    <w:p w14:paraId="4B72F841" w14:textId="77777777" w:rsidR="001B41F2" w:rsidRPr="00A0495D" w:rsidRDefault="00CE4232">
      <w:pPr>
        <w:pStyle w:val="Sinespaciado"/>
        <w:numPr>
          <w:ilvl w:val="0"/>
          <w:numId w:val="56"/>
        </w:numPr>
        <w:spacing w:line="360" w:lineRule="auto"/>
        <w:jc w:val="both"/>
        <w:rPr>
          <w:rFonts w:cs="Arial"/>
          <w:szCs w:val="24"/>
        </w:rPr>
      </w:pPr>
      <w:bookmarkStart w:id="128" w:name="_Toc191406343"/>
      <w:bookmarkStart w:id="129" w:name="_Toc191406919"/>
      <w:r w:rsidRPr="00A0495D">
        <w:rPr>
          <w:b/>
          <w:bCs/>
        </w:rPr>
        <w:lastRenderedPageBreak/>
        <w:t>Muros:</w:t>
      </w:r>
      <w:bookmarkEnd w:id="128"/>
      <w:bookmarkEnd w:id="129"/>
      <w:r w:rsidRPr="00A0495D">
        <w:rPr>
          <w:rFonts w:cs="Arial"/>
          <w:szCs w:val="24"/>
        </w:rPr>
        <w:t xml:space="preserve"> Reparación o construcción de muros para garantizar seguridad estructural y protección contra los elementos.</w:t>
      </w:r>
    </w:p>
    <w:p w14:paraId="14AAB9CC" w14:textId="77777777" w:rsidR="00556351" w:rsidRPr="00A0495D" w:rsidRDefault="00CE4232">
      <w:pPr>
        <w:pStyle w:val="Sinespaciado"/>
        <w:numPr>
          <w:ilvl w:val="0"/>
          <w:numId w:val="56"/>
        </w:numPr>
        <w:spacing w:line="360" w:lineRule="auto"/>
        <w:jc w:val="both"/>
        <w:rPr>
          <w:rFonts w:cs="Arial"/>
          <w:szCs w:val="24"/>
        </w:rPr>
      </w:pPr>
      <w:bookmarkStart w:id="130" w:name="_Toc191406344"/>
      <w:bookmarkStart w:id="131" w:name="_Toc191406920"/>
      <w:r w:rsidRPr="00A0495D">
        <w:rPr>
          <w:b/>
          <w:bCs/>
        </w:rPr>
        <w:t>Cubiertas totales:</w:t>
      </w:r>
      <w:bookmarkEnd w:id="130"/>
      <w:bookmarkEnd w:id="131"/>
      <w:r w:rsidRPr="00A0495D">
        <w:rPr>
          <w:rStyle w:val="Ttulo3Car"/>
        </w:rPr>
        <w:t xml:space="preserve"> </w:t>
      </w:r>
      <w:r w:rsidRPr="00A0495D">
        <w:rPr>
          <w:rFonts w:cs="Arial"/>
          <w:szCs w:val="24"/>
        </w:rPr>
        <w:t>Sustitución o reparación de techos para proteger la vivienda contra filtraciones y aumentar la seguridad.</w:t>
      </w:r>
    </w:p>
    <w:p w14:paraId="74A6806D" w14:textId="77777777" w:rsidR="00556351" w:rsidRPr="00A0495D" w:rsidRDefault="00CE4232">
      <w:pPr>
        <w:pStyle w:val="Sinespaciado"/>
        <w:numPr>
          <w:ilvl w:val="0"/>
          <w:numId w:val="56"/>
        </w:numPr>
        <w:spacing w:line="360" w:lineRule="auto"/>
        <w:jc w:val="both"/>
        <w:rPr>
          <w:rFonts w:cs="Arial"/>
          <w:szCs w:val="24"/>
        </w:rPr>
      </w:pPr>
      <w:bookmarkStart w:id="132" w:name="_Toc191406345"/>
      <w:bookmarkStart w:id="133" w:name="_Toc191406921"/>
      <w:r w:rsidRPr="00A0495D">
        <w:rPr>
          <w:b/>
          <w:bCs/>
        </w:rPr>
        <w:t>Vigas de coronamiento o mampostería estructural:</w:t>
      </w:r>
      <w:bookmarkEnd w:id="132"/>
      <w:bookmarkEnd w:id="133"/>
      <w:r w:rsidRPr="00A0495D">
        <w:rPr>
          <w:rFonts w:cs="Arial"/>
          <w:szCs w:val="24"/>
        </w:rPr>
        <w:t xml:space="preserve"> Instalación o refuerzo de vigas que distribuyen las cargas de la edificación o la implementación de mampostería estructural adecuada, según el caso.</w:t>
      </w:r>
    </w:p>
    <w:p w14:paraId="3299D414" w14:textId="77777777" w:rsidR="00CE4232" w:rsidRPr="00A0495D" w:rsidRDefault="00CE4232">
      <w:pPr>
        <w:pStyle w:val="Sinespaciado"/>
        <w:numPr>
          <w:ilvl w:val="0"/>
          <w:numId w:val="56"/>
        </w:numPr>
        <w:spacing w:line="360" w:lineRule="auto"/>
        <w:jc w:val="both"/>
        <w:rPr>
          <w:rFonts w:cs="Arial"/>
          <w:szCs w:val="24"/>
        </w:rPr>
      </w:pPr>
      <w:bookmarkStart w:id="134" w:name="_Toc191406346"/>
      <w:bookmarkStart w:id="135" w:name="_Toc191406922"/>
      <w:r w:rsidRPr="00A0495D">
        <w:rPr>
          <w:b/>
          <w:bCs/>
        </w:rPr>
        <w:t>Reducción del hacinamiento crítico:</w:t>
      </w:r>
      <w:bookmarkEnd w:id="134"/>
      <w:bookmarkEnd w:id="135"/>
      <w:r w:rsidRPr="00A0495D">
        <w:rPr>
          <w:rFonts w:cs="Arial"/>
          <w:szCs w:val="24"/>
        </w:rPr>
        <w:t xml:space="preserve"> Intervenciones dirigidas a reducir la relación de personas por cuarto a menos de tres, considerando todas las áreas de descanso (incluyendo sala, comedor y dormitorios), a fin de mejorar la calidad del espacio habitable.</w:t>
      </w:r>
    </w:p>
    <w:p w14:paraId="62CF1978" w14:textId="1E40CD1A" w:rsidR="0CCF6BDB" w:rsidRPr="00A0495D" w:rsidRDefault="0CCF6BDB" w:rsidP="00DF64E8">
      <w:pPr>
        <w:pStyle w:val="Sinespaciado"/>
        <w:spacing w:line="360" w:lineRule="auto"/>
        <w:jc w:val="both"/>
      </w:pPr>
    </w:p>
    <w:p w14:paraId="4D194D1C" w14:textId="77777777" w:rsidR="00243CB1" w:rsidRPr="00A0495D" w:rsidRDefault="00CE5BE0">
      <w:pPr>
        <w:pStyle w:val="Ttulo1"/>
        <w:numPr>
          <w:ilvl w:val="0"/>
          <w:numId w:val="52"/>
        </w:numPr>
        <w:spacing w:line="360" w:lineRule="auto"/>
      </w:pPr>
      <w:bookmarkStart w:id="136" w:name="_Toc191406353"/>
      <w:bookmarkStart w:id="137" w:name="_Toc191406929"/>
      <w:bookmarkStart w:id="138" w:name="_Toc1302353460"/>
      <w:bookmarkStart w:id="139" w:name="_Toc847856288"/>
      <w:r w:rsidRPr="00A0495D">
        <w:t xml:space="preserve">IDENTIFICACIÓN DE LA </w:t>
      </w:r>
      <w:r w:rsidR="00243CB1" w:rsidRPr="00A0495D">
        <w:t>POBLACIÓN OBJETO DE MEJORAMIENTO DE VIVIENDA</w:t>
      </w:r>
      <w:bookmarkEnd w:id="136"/>
      <w:bookmarkEnd w:id="137"/>
      <w:bookmarkEnd w:id="138"/>
      <w:bookmarkEnd w:id="139"/>
    </w:p>
    <w:p w14:paraId="5EAFFC51" w14:textId="77777777" w:rsidR="00243CB1" w:rsidRPr="00A0495D" w:rsidRDefault="00243CB1" w:rsidP="00F2248D">
      <w:pPr>
        <w:pStyle w:val="Sinespaciado"/>
        <w:spacing w:line="360" w:lineRule="auto"/>
        <w:ind w:left="792"/>
        <w:jc w:val="both"/>
        <w:rPr>
          <w:rFonts w:cs="Arial"/>
          <w:b/>
          <w:bCs/>
          <w:szCs w:val="24"/>
        </w:rPr>
      </w:pPr>
    </w:p>
    <w:p w14:paraId="206FA4C4" w14:textId="77777777" w:rsidR="00103AA0" w:rsidRPr="00A0495D" w:rsidRDefault="006A7541" w:rsidP="008365E4">
      <w:pPr>
        <w:pStyle w:val="Ttulo2"/>
      </w:pPr>
      <w:r w:rsidRPr="00A0495D">
        <w:t xml:space="preserve"> </w:t>
      </w:r>
      <w:bookmarkStart w:id="140" w:name="_Toc191406354"/>
      <w:bookmarkStart w:id="141" w:name="_Toc191406930"/>
      <w:bookmarkStart w:id="142" w:name="_Toc2123829714"/>
      <w:bookmarkStart w:id="143" w:name="_Toc1749957760"/>
      <w:r w:rsidR="00243CB1" w:rsidRPr="00A0495D">
        <w:t xml:space="preserve">Población </w:t>
      </w:r>
      <w:r w:rsidR="008279B6" w:rsidRPr="00A0495D">
        <w:t xml:space="preserve">remitida por </w:t>
      </w:r>
      <w:r w:rsidR="00292FD3" w:rsidRPr="00A0495D">
        <w:t>el</w:t>
      </w:r>
      <w:r w:rsidR="008279B6" w:rsidRPr="00A0495D">
        <w:t xml:space="preserve"> Distrito de</w:t>
      </w:r>
      <w:r w:rsidR="0044686F" w:rsidRPr="00A0495D">
        <w:t xml:space="preserve"> </w:t>
      </w:r>
      <w:r w:rsidR="00243CB1" w:rsidRPr="00A0495D">
        <w:t>Medellín</w:t>
      </w:r>
      <w:bookmarkEnd w:id="140"/>
      <w:bookmarkEnd w:id="141"/>
      <w:bookmarkEnd w:id="142"/>
      <w:bookmarkEnd w:id="143"/>
    </w:p>
    <w:p w14:paraId="7610B7E9" w14:textId="77777777" w:rsidR="00103AA0" w:rsidRPr="00A0495D" w:rsidRDefault="00103AA0" w:rsidP="00F2248D">
      <w:pPr>
        <w:pStyle w:val="Sinespaciado"/>
        <w:spacing w:line="360" w:lineRule="auto"/>
        <w:ind w:left="851"/>
        <w:jc w:val="both"/>
        <w:rPr>
          <w:rFonts w:cs="Arial"/>
          <w:b/>
          <w:bCs/>
          <w:szCs w:val="24"/>
        </w:rPr>
      </w:pPr>
    </w:p>
    <w:p w14:paraId="7A6C5522" w14:textId="28695C3C" w:rsidR="00292FD3" w:rsidRPr="00A0495D" w:rsidRDefault="00243CB1" w:rsidP="00F2248D">
      <w:pPr>
        <w:pStyle w:val="Sinespaciado"/>
        <w:spacing w:line="360" w:lineRule="auto"/>
        <w:ind w:left="426"/>
        <w:jc w:val="both"/>
        <w:rPr>
          <w:rFonts w:cs="Arial"/>
          <w:szCs w:val="24"/>
        </w:rPr>
      </w:pPr>
      <w:r w:rsidRPr="00A0495D">
        <w:rPr>
          <w:rFonts w:cs="Arial"/>
          <w:szCs w:val="24"/>
        </w:rPr>
        <w:t xml:space="preserve">Desde las diferentes Secretarías de la Administración Distrital, se hace entrega al </w:t>
      </w:r>
      <w:r w:rsidR="00E204D6" w:rsidRPr="00A0495D">
        <w:rPr>
          <w:rFonts w:cs="Arial"/>
          <w:szCs w:val="24"/>
        </w:rPr>
        <w:t>ISVIMED</w:t>
      </w:r>
      <w:r w:rsidRPr="00A0495D">
        <w:rPr>
          <w:rFonts w:cs="Arial"/>
          <w:szCs w:val="24"/>
        </w:rPr>
        <w:t xml:space="preserve"> de información de población caracterizada inscrita en diferentes programas y proyectos y que se consolidan en grupos poblacionales en situación de vulnerabilidad. La información de los hogares </w:t>
      </w:r>
      <w:r w:rsidR="00292FD3" w:rsidRPr="00A0495D">
        <w:rPr>
          <w:rFonts w:cs="Arial"/>
          <w:szCs w:val="24"/>
        </w:rPr>
        <w:t>es analizada</w:t>
      </w:r>
      <w:r w:rsidRPr="00A0495D">
        <w:rPr>
          <w:rFonts w:cs="Arial"/>
          <w:szCs w:val="24"/>
        </w:rPr>
        <w:t>, con el objetivo de que</w:t>
      </w:r>
      <w:r w:rsidR="00292FD3" w:rsidRPr="00A0495D">
        <w:rPr>
          <w:rFonts w:cs="Arial"/>
          <w:szCs w:val="24"/>
        </w:rPr>
        <w:t>,</w:t>
      </w:r>
      <w:r w:rsidRPr="00A0495D">
        <w:rPr>
          <w:rFonts w:cs="Arial"/>
          <w:szCs w:val="24"/>
        </w:rPr>
        <w:t xml:space="preserve"> mediante diferentes estrategias,</w:t>
      </w:r>
      <w:r w:rsidR="00292FD3" w:rsidRPr="00A0495D">
        <w:rPr>
          <w:rFonts w:cs="Arial"/>
          <w:szCs w:val="24"/>
        </w:rPr>
        <w:t xml:space="preserve"> se</w:t>
      </w:r>
      <w:r w:rsidRPr="00A0495D">
        <w:rPr>
          <w:rFonts w:cs="Arial"/>
          <w:szCs w:val="24"/>
        </w:rPr>
        <w:t xml:space="preserve"> realice un acercamiento a los hogares para consolidar así la información social, técnica y jurídica de los integrantes del hogar la cual será objeto de estudio para la postulación al proyecto de mejoramiento de vivienda.</w:t>
      </w:r>
      <w:r w:rsidR="00292FD3" w:rsidRPr="00A0495D">
        <w:rPr>
          <w:rFonts w:cs="Arial"/>
          <w:szCs w:val="24"/>
        </w:rPr>
        <w:t xml:space="preserve"> Un ejemplo de ello comprende a las familias que enfrentan situaciones de riesgo en sus viviendas, las cuales son referidas por la Secretaría de Inclusión Social del distrito, con el respaldo de informes del </w:t>
      </w:r>
      <w:r w:rsidR="00292FD3" w:rsidRPr="00A0495D">
        <w:rPr>
          <w:rFonts w:cs="Arial"/>
          <w:szCs w:val="24"/>
        </w:rPr>
        <w:lastRenderedPageBreak/>
        <w:t>Departamento de Gestión del Riesgo (DAGRD), que incluyen una ficha de evacuación temporal y son analizadas por el Instituto.</w:t>
      </w:r>
    </w:p>
    <w:p w14:paraId="290B0458" w14:textId="52BE4E46" w:rsidR="00796788" w:rsidRPr="00A0495D" w:rsidRDefault="5D8C8DE5" w:rsidP="16ABBE37">
      <w:pPr>
        <w:pStyle w:val="Sinespaciado"/>
        <w:spacing w:line="360" w:lineRule="auto"/>
        <w:ind w:left="426"/>
        <w:jc w:val="both"/>
        <w:rPr>
          <w:rFonts w:cs="Arial"/>
          <w:b/>
          <w:bCs/>
          <w:lang w:val="es-CO"/>
        </w:rPr>
      </w:pPr>
      <w:r w:rsidRPr="00A0495D">
        <w:rPr>
          <w:rFonts w:cs="Arial"/>
          <w:lang w:val="es-CO"/>
        </w:rPr>
        <w:t xml:space="preserve">Las familias son remitidas y llegan al </w:t>
      </w:r>
      <w:r w:rsidR="00E204D6" w:rsidRPr="00A0495D">
        <w:rPr>
          <w:rFonts w:cs="Arial"/>
          <w:lang w:val="es-CO"/>
        </w:rPr>
        <w:t>ISVIMED</w:t>
      </w:r>
      <w:r w:rsidRPr="00A0495D">
        <w:rPr>
          <w:rFonts w:cs="Arial"/>
          <w:lang w:val="es-CO"/>
        </w:rPr>
        <w:t xml:space="preserve"> a través de un radicado, allí se encuentra el</w:t>
      </w:r>
      <w:r w:rsidR="00777C39" w:rsidRPr="00A0495D">
        <w:rPr>
          <w:rFonts w:cs="Arial"/>
          <w:lang w:val="es-CO"/>
        </w:rPr>
        <w:t xml:space="preserve"> </w:t>
      </w:r>
      <w:r w:rsidRPr="00A0495D">
        <w:rPr>
          <w:rFonts w:cs="Arial"/>
          <w:lang w:val="es-CO"/>
        </w:rPr>
        <w:t>listado de las personas remitidas con una ficha técnica y social indispensable para realizar el proceso de atención y revisión de las familias, se revisan requisitos y según el cumplimiento de estos entrarían al proceso de postulación al SDV para mejoramiento de vivienda saludable.</w:t>
      </w:r>
    </w:p>
    <w:p w14:paraId="26B27BB6" w14:textId="77777777" w:rsidR="006A7541" w:rsidRPr="00A0495D" w:rsidRDefault="006A7541" w:rsidP="00F2248D">
      <w:pPr>
        <w:pStyle w:val="Sinespaciado"/>
        <w:spacing w:line="360" w:lineRule="auto"/>
        <w:ind w:left="426"/>
        <w:jc w:val="both"/>
        <w:rPr>
          <w:rFonts w:cs="Arial"/>
          <w:b/>
          <w:bCs/>
          <w:szCs w:val="24"/>
        </w:rPr>
      </w:pPr>
    </w:p>
    <w:p w14:paraId="2840C37E" w14:textId="11800D1F" w:rsidR="00292FD3" w:rsidRPr="00A0495D" w:rsidRDefault="006A7541" w:rsidP="008365E4">
      <w:pPr>
        <w:pStyle w:val="Ttulo2"/>
      </w:pPr>
      <w:r w:rsidRPr="00A0495D">
        <w:t xml:space="preserve"> </w:t>
      </w:r>
      <w:bookmarkStart w:id="144" w:name="_Toc191406355"/>
      <w:bookmarkStart w:id="145" w:name="_Toc191406931"/>
      <w:bookmarkStart w:id="146" w:name="_Toc1835672525"/>
      <w:bookmarkStart w:id="147" w:name="_Toc1346429173"/>
      <w:r w:rsidR="00243CB1" w:rsidRPr="00A0495D">
        <w:t xml:space="preserve">Población </w:t>
      </w:r>
      <w:r w:rsidR="00292FD3" w:rsidRPr="00A0495D">
        <w:t xml:space="preserve">caracterizada por el </w:t>
      </w:r>
      <w:r w:rsidR="00E204D6" w:rsidRPr="00A0495D">
        <w:t>ISVIMED</w:t>
      </w:r>
      <w:bookmarkEnd w:id="144"/>
      <w:bookmarkEnd w:id="145"/>
      <w:bookmarkEnd w:id="146"/>
      <w:bookmarkEnd w:id="147"/>
    </w:p>
    <w:p w14:paraId="57989276" w14:textId="77777777" w:rsidR="00F2248D" w:rsidRPr="00A0495D" w:rsidRDefault="00F2248D" w:rsidP="00F2248D">
      <w:pPr>
        <w:spacing w:after="0" w:line="360" w:lineRule="auto"/>
        <w:rPr>
          <w:lang w:val="es-ES" w:eastAsia="es-ES"/>
        </w:rPr>
      </w:pPr>
    </w:p>
    <w:p w14:paraId="1337A2F8" w14:textId="77777777" w:rsidR="00292FD3" w:rsidRPr="00A0495D" w:rsidRDefault="00292FD3" w:rsidP="00F2248D">
      <w:pPr>
        <w:pStyle w:val="NormalWeb"/>
        <w:spacing w:before="0" w:beforeAutospacing="0" w:after="0" w:afterAutospacing="0" w:line="360" w:lineRule="auto"/>
        <w:ind w:left="426" w:right="49"/>
        <w:jc w:val="both"/>
        <w:rPr>
          <w:rFonts w:ascii="Arial" w:hAnsi="Arial" w:cs="Arial"/>
          <w:lang w:val="es-ES" w:eastAsia="es-ES"/>
        </w:rPr>
      </w:pPr>
      <w:r w:rsidRPr="00A0495D">
        <w:rPr>
          <w:rFonts w:ascii="Arial" w:hAnsi="Arial" w:cs="Arial"/>
          <w:lang w:val="es-ES" w:eastAsia="es-ES"/>
        </w:rPr>
        <w:t>La metodología para la distribución de mejoramientos de vivienda se estructura en dos fases, las cuales permiten una identificación y distribución equitativa a nivel de comuna y corregimiento según la concentración territorial de las necesidades de mejoramiento.</w:t>
      </w:r>
    </w:p>
    <w:p w14:paraId="5873BF5C" w14:textId="77777777" w:rsidR="00F73470" w:rsidRPr="00A0495D" w:rsidRDefault="00F73470" w:rsidP="00F2248D">
      <w:pPr>
        <w:pStyle w:val="NormalWeb"/>
        <w:spacing w:before="0" w:beforeAutospacing="0" w:after="0" w:afterAutospacing="0" w:line="360" w:lineRule="auto"/>
        <w:ind w:left="426" w:right="49"/>
        <w:jc w:val="both"/>
        <w:rPr>
          <w:rFonts w:ascii="Arial" w:hAnsi="Arial" w:cs="Arial"/>
          <w:lang w:val="es-ES" w:eastAsia="es-ES"/>
        </w:rPr>
      </w:pPr>
    </w:p>
    <w:p w14:paraId="6B812042" w14:textId="4DF3C263" w:rsidR="00292FD3" w:rsidRPr="00A0495D" w:rsidRDefault="00292FD3" w:rsidP="00F2248D">
      <w:pPr>
        <w:pStyle w:val="NormalWeb"/>
        <w:spacing w:before="0" w:beforeAutospacing="0" w:after="0" w:afterAutospacing="0" w:line="360" w:lineRule="auto"/>
        <w:ind w:left="426" w:right="49"/>
        <w:jc w:val="both"/>
        <w:rPr>
          <w:rFonts w:ascii="Arial" w:hAnsi="Arial" w:cs="Arial"/>
          <w:lang w:val="es-ES" w:eastAsia="es-ES"/>
        </w:rPr>
      </w:pPr>
      <w:r w:rsidRPr="00A0495D">
        <w:rPr>
          <w:rFonts w:ascii="Arial" w:hAnsi="Arial" w:cs="Arial"/>
          <w:lang w:val="es-ES" w:eastAsia="es-ES"/>
        </w:rPr>
        <w:t>En la primera, se lleva a cabo un análisis de las necesidades de mejoramiento a nivel distrital, de comuna y corregimiento utilizando como insumo los resultados del Déficit Cualitativo obtenidos a partir de la Encuesta de Calidad de Vida - ECV 2023 y la información del SISBEN IV</w:t>
      </w:r>
      <w:r w:rsidR="00EB0218" w:rsidRPr="00A0495D">
        <w:rPr>
          <w:rFonts w:ascii="Arial" w:hAnsi="Arial" w:cs="Arial"/>
          <w:lang w:val="es-ES" w:eastAsia="es-ES"/>
        </w:rPr>
        <w:t xml:space="preserve"> y la cual es procesada por el Instituto.</w:t>
      </w:r>
      <w:r w:rsidRPr="00A0495D">
        <w:rPr>
          <w:rFonts w:ascii="Arial" w:hAnsi="Arial" w:cs="Arial"/>
          <w:lang w:val="es-ES" w:eastAsia="es-ES"/>
        </w:rPr>
        <w:t xml:space="preserve"> Esto permite crear un ranking de las comunas y corregimientos, ordenándolos de mayor a menor según sus necesidades de mejoramiento. Esto garantiza que la prioridad e inversión se dirija a los territorios y hogares más necesitados.</w:t>
      </w:r>
    </w:p>
    <w:p w14:paraId="53BF7D22" w14:textId="77777777" w:rsidR="00F2248D" w:rsidRPr="00A0495D" w:rsidRDefault="00F2248D" w:rsidP="00F2248D">
      <w:pPr>
        <w:pStyle w:val="NormalWeb"/>
        <w:spacing w:before="0" w:beforeAutospacing="0" w:after="0" w:afterAutospacing="0" w:line="360" w:lineRule="auto"/>
        <w:ind w:left="426" w:right="49"/>
        <w:jc w:val="both"/>
        <w:rPr>
          <w:rFonts w:ascii="Arial" w:hAnsi="Arial" w:cs="Arial"/>
          <w:lang w:val="es-ES" w:eastAsia="es-ES"/>
        </w:rPr>
      </w:pPr>
    </w:p>
    <w:p w14:paraId="7430769D" w14:textId="7B415971" w:rsidR="00292FD3" w:rsidRPr="00A0495D" w:rsidRDefault="00292FD3" w:rsidP="00F2248D">
      <w:pPr>
        <w:pStyle w:val="Sinespaciado"/>
        <w:spacing w:line="360" w:lineRule="auto"/>
        <w:ind w:left="426"/>
        <w:jc w:val="both"/>
        <w:rPr>
          <w:rFonts w:cs="Arial"/>
          <w:szCs w:val="24"/>
        </w:rPr>
      </w:pPr>
      <w:r w:rsidRPr="00A0495D">
        <w:rPr>
          <w:rFonts w:cs="Arial"/>
          <w:szCs w:val="24"/>
        </w:rPr>
        <w:t xml:space="preserve">A partir, del ranking de comunas y corregimientos, y considerando </w:t>
      </w:r>
      <w:r w:rsidRPr="00A0495D">
        <w:rPr>
          <w:szCs w:val="24"/>
        </w:rPr>
        <w:t>el total de viviendas que requieren mejoramientos y pueden ser intervenidas, se distribuye</w:t>
      </w:r>
      <w:r w:rsidRPr="00A0495D">
        <w:rPr>
          <w:rFonts w:cs="Arial"/>
          <w:szCs w:val="24"/>
        </w:rPr>
        <w:t xml:space="preserve"> el total de mejoramientos acordado en el plan de desarrollo entre las comunas y corregimientos, estableciendo un techo sugerido de mejoramientos para cada </w:t>
      </w:r>
      <w:r w:rsidRPr="00A0495D">
        <w:rPr>
          <w:rFonts w:cs="Arial"/>
          <w:szCs w:val="24"/>
        </w:rPr>
        <w:lastRenderedPageBreak/>
        <w:t>territorio</w:t>
      </w:r>
      <w:r w:rsidR="00975D15" w:rsidRPr="00A0495D">
        <w:rPr>
          <w:rFonts w:cs="Arial"/>
          <w:szCs w:val="24"/>
        </w:rPr>
        <w:t>, según el</w:t>
      </w:r>
      <w:r w:rsidRPr="00A0495D">
        <w:rPr>
          <w:rFonts w:cs="Arial"/>
          <w:szCs w:val="24"/>
        </w:rPr>
        <w:t xml:space="preserve"> porcentaje que representa cada comuna o corregimiento sobre el total de necesidades habitacionales cualitativas del Distrito, garantizando así una distribución equitativa de mejoramientos. </w:t>
      </w:r>
    </w:p>
    <w:p w14:paraId="02434925" w14:textId="77777777" w:rsidR="00292FD3" w:rsidRPr="00A0495D" w:rsidRDefault="00292FD3" w:rsidP="00F2248D">
      <w:pPr>
        <w:spacing w:after="0" w:line="360" w:lineRule="auto"/>
        <w:ind w:left="426" w:right="425"/>
        <w:rPr>
          <w:rFonts w:ascii="Arial" w:eastAsia="Times New Roman" w:hAnsi="Arial" w:cs="Arial"/>
          <w:sz w:val="24"/>
          <w:szCs w:val="24"/>
          <w:lang w:val="es-ES" w:eastAsia="es-ES"/>
        </w:rPr>
      </w:pPr>
    </w:p>
    <w:p w14:paraId="5B40EF86" w14:textId="0032F41C" w:rsidR="57B5BA58" w:rsidRPr="00A0495D" w:rsidRDefault="042D6BD3" w:rsidP="00880C02">
      <w:pPr>
        <w:pStyle w:val="Ttulo2"/>
        <w:rPr>
          <w:rFonts w:ascii="Aptos" w:eastAsia="Aptos" w:hAnsi="Aptos" w:cs="Aptos"/>
          <w:b w:val="0"/>
          <w:bCs w:val="0"/>
        </w:rPr>
      </w:pPr>
      <w:bookmarkStart w:id="148" w:name="_Toc385830842"/>
      <w:r w:rsidRPr="00A0495D">
        <w:rPr>
          <w:lang w:val="es"/>
        </w:rPr>
        <w:t>Habilitación y caracterización</w:t>
      </w:r>
      <w:bookmarkEnd w:id="148"/>
      <w:r w:rsidRPr="00A0495D">
        <w:t xml:space="preserve"> </w:t>
      </w:r>
      <w:r w:rsidR="00E204D6" w:rsidRPr="00A0495D">
        <w:t>ISVIMED</w:t>
      </w:r>
    </w:p>
    <w:p w14:paraId="021E4B14" w14:textId="42C30A1E" w:rsidR="57B5BA58" w:rsidRPr="00A0495D" w:rsidRDefault="57B5BA58" w:rsidP="00880C02">
      <w:pPr>
        <w:spacing w:after="160"/>
        <w:jc w:val="both"/>
        <w:rPr>
          <w:rFonts w:ascii="Aptos" w:eastAsia="Aptos" w:hAnsi="Aptos" w:cs="Aptos"/>
          <w:sz w:val="24"/>
          <w:szCs w:val="24"/>
        </w:rPr>
      </w:pPr>
      <w:r w:rsidRPr="00A0495D">
        <w:rPr>
          <w:rFonts w:ascii="Aptos" w:eastAsia="Aptos" w:hAnsi="Aptos" w:cs="Aptos"/>
          <w:sz w:val="24"/>
          <w:szCs w:val="24"/>
          <w:u w:val="single"/>
          <w:lang w:val="es"/>
        </w:rPr>
        <w:t xml:space="preserve">Adicionalmente la estrategia de habilitación del Programa de Mejoramiento de Vivienda del Instituto Social de Vivienda y Hábitat de Medellín – </w:t>
      </w:r>
      <w:r w:rsidR="00E204D6" w:rsidRPr="00A0495D">
        <w:rPr>
          <w:rFonts w:ascii="Aptos" w:eastAsia="Aptos" w:hAnsi="Aptos" w:cs="Aptos"/>
          <w:sz w:val="24"/>
          <w:szCs w:val="24"/>
          <w:u w:val="single"/>
          <w:lang w:val="es"/>
        </w:rPr>
        <w:t>ISVIMED</w:t>
      </w:r>
      <w:r w:rsidRPr="00A0495D">
        <w:rPr>
          <w:rFonts w:ascii="Aptos" w:eastAsia="Aptos" w:hAnsi="Aptos" w:cs="Aptos"/>
          <w:sz w:val="24"/>
          <w:szCs w:val="24"/>
          <w:u w:val="single"/>
          <w:lang w:val="es"/>
        </w:rPr>
        <w:t xml:space="preserve"> constituye el proceso técnico, social y jurídico mediante el cual se identifican, seleccionan y analizan los hogares que son potenciales beneficiarios del subsidio distrital, con el fin de determinar su viabilidad para acceder al programa de mejoramiento de vivienda.</w:t>
      </w:r>
      <w:r w:rsidRPr="00A0495D">
        <w:rPr>
          <w:rFonts w:ascii="Aptos" w:eastAsia="Aptos" w:hAnsi="Aptos" w:cs="Aptos"/>
          <w:sz w:val="24"/>
          <w:szCs w:val="24"/>
        </w:rPr>
        <w:t xml:space="preserve"> </w:t>
      </w:r>
    </w:p>
    <w:p w14:paraId="1260B8C2" w14:textId="648C2500" w:rsidR="57B5BA58" w:rsidRPr="00A0495D" w:rsidRDefault="57B5BA58" w:rsidP="00880C02">
      <w:pPr>
        <w:spacing w:after="160"/>
        <w:jc w:val="both"/>
        <w:rPr>
          <w:rFonts w:ascii="Aptos" w:eastAsia="Aptos" w:hAnsi="Aptos" w:cs="Aptos"/>
          <w:sz w:val="24"/>
          <w:szCs w:val="24"/>
        </w:rPr>
      </w:pPr>
      <w:r w:rsidRPr="00A0495D">
        <w:rPr>
          <w:rFonts w:ascii="Aptos" w:eastAsia="Aptos" w:hAnsi="Aptos" w:cs="Aptos"/>
          <w:sz w:val="24"/>
          <w:szCs w:val="24"/>
          <w:u w:val="single"/>
          <w:lang w:val="es"/>
        </w:rPr>
        <w:t xml:space="preserve">Este proceso se desarrolla con base en la estrategia de focalización y sectorización territorial definida por el </w:t>
      </w:r>
      <w:r w:rsidR="00E204D6" w:rsidRPr="00A0495D">
        <w:rPr>
          <w:rFonts w:ascii="Aptos" w:eastAsia="Aptos" w:hAnsi="Aptos" w:cs="Aptos"/>
          <w:sz w:val="24"/>
          <w:szCs w:val="24"/>
          <w:u w:val="single"/>
          <w:lang w:val="es"/>
        </w:rPr>
        <w:t>ISVIMED</w:t>
      </w:r>
      <w:r w:rsidRPr="00A0495D">
        <w:rPr>
          <w:rFonts w:ascii="Aptos" w:eastAsia="Aptos" w:hAnsi="Aptos" w:cs="Aptos"/>
          <w:sz w:val="24"/>
          <w:szCs w:val="24"/>
          <w:u w:val="single"/>
          <w:lang w:val="es"/>
        </w:rPr>
        <w:t>, priorizando barrios y comunas de acuerdo con las necesidades habitacionales identificadas, los criterios de vulnerabilidad y los lineamientos establecidos en la normatividad vigente. La habilitación permite garantizar que los recursos públicos sean asignados de manera transparente, equitativa y eficiente a los hogares que cumplen integralmente con los requisitos exigidos.</w:t>
      </w:r>
      <w:r w:rsidRPr="00A0495D">
        <w:rPr>
          <w:rFonts w:ascii="Aptos" w:eastAsia="Aptos" w:hAnsi="Aptos" w:cs="Aptos"/>
          <w:sz w:val="24"/>
          <w:szCs w:val="24"/>
        </w:rPr>
        <w:t xml:space="preserve"> </w:t>
      </w:r>
    </w:p>
    <w:p w14:paraId="459E4EA7" w14:textId="2FA58CAD" w:rsidR="57B5BA58" w:rsidRPr="00A0495D" w:rsidRDefault="57B5BA58" w:rsidP="00880C02">
      <w:pPr>
        <w:spacing w:after="160"/>
        <w:jc w:val="both"/>
        <w:rPr>
          <w:rFonts w:ascii="Aptos" w:eastAsia="Aptos" w:hAnsi="Aptos" w:cs="Aptos"/>
          <w:sz w:val="24"/>
          <w:szCs w:val="24"/>
        </w:rPr>
      </w:pPr>
      <w:r w:rsidRPr="00A0495D">
        <w:rPr>
          <w:rFonts w:ascii="Aptos" w:eastAsia="Aptos" w:hAnsi="Aptos" w:cs="Aptos"/>
          <w:sz w:val="24"/>
          <w:szCs w:val="24"/>
          <w:u w:val="single"/>
          <w:lang w:val="es"/>
        </w:rPr>
        <w:t>La habilitación comprende un conjunto de acciones orientadas a verificar las condiciones de viabilidad del grupo familiar y de la vivienda, abordadas de manera articulada desde los componentes técnico, jurídico y social. Como resultado de este proceso, se obtiene un hogar habilitado, con necesidades priorizadas y validadas, que puede avanzar a la etapa de diagnóstico y posterior ejecución del mejoramiento.</w:t>
      </w:r>
      <w:r w:rsidRPr="00A0495D">
        <w:rPr>
          <w:rFonts w:ascii="Aptos" w:eastAsia="Aptos" w:hAnsi="Aptos" w:cs="Aptos"/>
          <w:sz w:val="24"/>
          <w:szCs w:val="24"/>
        </w:rPr>
        <w:t xml:space="preserve"> </w:t>
      </w:r>
    </w:p>
    <w:p w14:paraId="1F611D3E" w14:textId="5ED1C476" w:rsidR="57B5BA58" w:rsidRPr="00A0495D" w:rsidRDefault="57B5BA58" w:rsidP="00880C02">
      <w:pPr>
        <w:spacing w:after="160"/>
        <w:jc w:val="both"/>
        <w:rPr>
          <w:rFonts w:ascii="Aptos" w:eastAsia="Aptos" w:hAnsi="Aptos" w:cs="Aptos"/>
          <w:sz w:val="24"/>
          <w:szCs w:val="24"/>
        </w:rPr>
      </w:pPr>
      <w:r w:rsidRPr="00A0495D">
        <w:rPr>
          <w:rFonts w:ascii="Aptos" w:eastAsia="Aptos" w:hAnsi="Aptos" w:cs="Aptos"/>
          <w:sz w:val="24"/>
          <w:szCs w:val="24"/>
          <w:u w:val="single"/>
          <w:lang w:val="es"/>
        </w:rPr>
        <w:t xml:space="preserve">La validación del cumplimiento de requisitos para acceder al Programa de Mejoramiento de Vivienda se realiza a través de diferentes modalidades, definidas por el </w:t>
      </w:r>
      <w:r w:rsidR="00E204D6" w:rsidRPr="00A0495D">
        <w:rPr>
          <w:rFonts w:ascii="Aptos" w:eastAsia="Aptos" w:hAnsi="Aptos" w:cs="Aptos"/>
          <w:sz w:val="24"/>
          <w:szCs w:val="24"/>
          <w:u w:val="single"/>
          <w:lang w:val="es"/>
        </w:rPr>
        <w:t>ISVIMED</w:t>
      </w:r>
      <w:r w:rsidRPr="00A0495D">
        <w:rPr>
          <w:rFonts w:ascii="Aptos" w:eastAsia="Aptos" w:hAnsi="Aptos" w:cs="Aptos"/>
          <w:sz w:val="24"/>
          <w:szCs w:val="24"/>
          <w:u w:val="single"/>
          <w:lang w:val="es"/>
        </w:rPr>
        <w:t>, con el propósito de ampliar el acceso al programa, fortalecer la cobertura territorial y garantizar igualdad de oportunidades a los hogares interesados. Estas modalidades son:</w:t>
      </w:r>
      <w:r w:rsidRPr="00A0495D">
        <w:rPr>
          <w:rFonts w:ascii="Aptos" w:eastAsia="Aptos" w:hAnsi="Aptos" w:cs="Aptos"/>
          <w:sz w:val="24"/>
          <w:szCs w:val="24"/>
        </w:rPr>
        <w:t xml:space="preserve"> </w:t>
      </w:r>
    </w:p>
    <w:p w14:paraId="0BBE5913" w14:textId="0BC4A72F" w:rsidR="57B5BA58" w:rsidRPr="00A0495D" w:rsidRDefault="57B5BA58" w:rsidP="00880C02">
      <w:pPr>
        <w:pStyle w:val="Prrafodelista"/>
        <w:numPr>
          <w:ilvl w:val="0"/>
          <w:numId w:val="10"/>
        </w:numPr>
        <w:spacing w:line="276" w:lineRule="auto"/>
        <w:jc w:val="both"/>
        <w:rPr>
          <w:rFonts w:ascii="Aptos" w:eastAsia="Aptos" w:hAnsi="Aptos" w:cs="Aptos"/>
          <w:szCs w:val="24"/>
        </w:rPr>
      </w:pPr>
      <w:r w:rsidRPr="00A0495D">
        <w:rPr>
          <w:rFonts w:ascii="Aptos" w:eastAsia="Aptos" w:hAnsi="Aptos" w:cs="Aptos"/>
          <w:b/>
          <w:bCs/>
          <w:szCs w:val="24"/>
          <w:u w:val="single"/>
          <w:lang w:val="es"/>
        </w:rPr>
        <w:t xml:space="preserve"> Validación mediante estrategia territorial</w:t>
      </w:r>
      <w:r w:rsidRPr="00A0495D">
        <w:rPr>
          <w:rFonts w:ascii="Aptos" w:eastAsia="Aptos" w:hAnsi="Aptos" w:cs="Aptos"/>
          <w:szCs w:val="24"/>
          <w:lang w:val="es-CO"/>
        </w:rPr>
        <w:t xml:space="preserve"> </w:t>
      </w:r>
      <w:r w:rsidRPr="00A0495D">
        <w:br/>
      </w:r>
      <w:r w:rsidRPr="00A0495D">
        <w:rPr>
          <w:rFonts w:ascii="Aptos" w:eastAsia="Aptos" w:hAnsi="Aptos" w:cs="Aptos"/>
          <w:szCs w:val="24"/>
          <w:lang w:val="es-CO"/>
        </w:rPr>
        <w:t xml:space="preserve"> </w:t>
      </w:r>
      <w:r w:rsidRPr="00A0495D">
        <w:rPr>
          <w:rFonts w:ascii="Aptos" w:eastAsia="Aptos" w:hAnsi="Aptos" w:cs="Aptos"/>
          <w:szCs w:val="24"/>
          <w:u w:val="single"/>
          <w:lang w:val="es"/>
        </w:rPr>
        <w:t xml:space="preserve">Corresponde a la modalidad presencial desarrollada en el marco de las jornadas territoriales programadas por el </w:t>
      </w:r>
      <w:r w:rsidR="00E204D6" w:rsidRPr="00A0495D">
        <w:rPr>
          <w:rFonts w:ascii="Aptos" w:eastAsia="Aptos" w:hAnsi="Aptos" w:cs="Aptos"/>
          <w:szCs w:val="24"/>
          <w:u w:val="single"/>
          <w:lang w:val="es"/>
        </w:rPr>
        <w:t>ISVIMED</w:t>
      </w:r>
      <w:r w:rsidRPr="00A0495D">
        <w:rPr>
          <w:rFonts w:ascii="Aptos" w:eastAsia="Aptos" w:hAnsi="Aptos" w:cs="Aptos"/>
          <w:szCs w:val="24"/>
          <w:u w:val="single"/>
          <w:lang w:val="es"/>
        </w:rPr>
        <w:t xml:space="preserve"> en las diferentes comunas del Distrito de Medellín. En esta estrategia, un trío de profesionales conformado por técnico, jurídico </w:t>
      </w:r>
      <w:r w:rsidRPr="00A0495D">
        <w:rPr>
          <w:rFonts w:ascii="Aptos" w:eastAsia="Aptos" w:hAnsi="Aptos" w:cs="Aptos"/>
          <w:szCs w:val="24"/>
          <w:u w:val="single"/>
          <w:lang w:val="es"/>
        </w:rPr>
        <w:lastRenderedPageBreak/>
        <w:t>y social realiza la atención directa a los hogares en un lugar previamente establecido dentro de la comuna seleccionada.</w:t>
      </w:r>
      <w:r w:rsidRPr="00A0495D">
        <w:rPr>
          <w:rFonts w:ascii="Aptos" w:eastAsia="Aptos" w:hAnsi="Aptos" w:cs="Aptos"/>
          <w:szCs w:val="24"/>
          <w:lang w:val="es-CO"/>
        </w:rPr>
        <w:t xml:space="preserve"> </w:t>
      </w:r>
    </w:p>
    <w:p w14:paraId="1B02D0A0" w14:textId="3CAAC058" w:rsidR="57B5BA58" w:rsidRPr="00A0495D" w:rsidRDefault="57B5BA58" w:rsidP="00880C02">
      <w:pPr>
        <w:spacing w:after="160"/>
        <w:jc w:val="both"/>
        <w:rPr>
          <w:rFonts w:ascii="Aptos" w:eastAsia="Aptos" w:hAnsi="Aptos" w:cs="Aptos"/>
          <w:sz w:val="24"/>
          <w:szCs w:val="24"/>
        </w:rPr>
      </w:pPr>
      <w:r w:rsidRPr="00A0495D">
        <w:rPr>
          <w:rFonts w:ascii="Aptos" w:eastAsia="Aptos" w:hAnsi="Aptos" w:cs="Aptos"/>
          <w:sz w:val="24"/>
          <w:szCs w:val="24"/>
          <w:u w:val="single"/>
          <w:lang w:val="es"/>
        </w:rPr>
        <w:t>Durante estas jornadas se efectúa la validación preliminar del cumplimiento de los requisitos técnicos, jurídicos y sociales del programa, a través de entrevistas, revisión documental y orientación a los postulantes. Como resultado de esta validación, se define la continuidad del hogar en el proceso de habilitación y, de ser procedente, se programa la visita domiciliaria para la verificación en la vivienda postulada.</w:t>
      </w:r>
      <w:r w:rsidRPr="00A0495D">
        <w:rPr>
          <w:rFonts w:ascii="Aptos" w:eastAsia="Aptos" w:hAnsi="Aptos" w:cs="Aptos"/>
          <w:sz w:val="24"/>
          <w:szCs w:val="24"/>
        </w:rPr>
        <w:t xml:space="preserve"> </w:t>
      </w:r>
    </w:p>
    <w:p w14:paraId="00A0747F" w14:textId="68253602" w:rsidR="57B5BA58" w:rsidRPr="00A0495D" w:rsidRDefault="57B5BA58" w:rsidP="00880C02">
      <w:pPr>
        <w:pStyle w:val="Prrafodelista"/>
        <w:numPr>
          <w:ilvl w:val="0"/>
          <w:numId w:val="9"/>
        </w:numPr>
        <w:spacing w:line="276" w:lineRule="auto"/>
        <w:jc w:val="both"/>
        <w:rPr>
          <w:rFonts w:ascii="Aptos" w:eastAsia="Aptos" w:hAnsi="Aptos" w:cs="Aptos"/>
          <w:szCs w:val="24"/>
        </w:rPr>
      </w:pPr>
      <w:r w:rsidRPr="00A0495D">
        <w:rPr>
          <w:rFonts w:ascii="Aptos" w:eastAsia="Aptos" w:hAnsi="Aptos" w:cs="Aptos"/>
          <w:b/>
          <w:bCs/>
          <w:szCs w:val="24"/>
          <w:u w:val="single"/>
          <w:lang w:val="es"/>
        </w:rPr>
        <w:t>Validación mediante inscripción no presencial o manifestación de interés</w:t>
      </w:r>
      <w:r w:rsidRPr="00A0495D">
        <w:rPr>
          <w:rFonts w:ascii="Aptos" w:eastAsia="Aptos" w:hAnsi="Aptos" w:cs="Aptos"/>
          <w:szCs w:val="24"/>
          <w:lang w:val="es-CO"/>
        </w:rPr>
        <w:t xml:space="preserve"> </w:t>
      </w:r>
      <w:r w:rsidRPr="00A0495D">
        <w:br/>
      </w:r>
      <w:r w:rsidRPr="00A0495D">
        <w:rPr>
          <w:rFonts w:ascii="Aptos" w:eastAsia="Aptos" w:hAnsi="Aptos" w:cs="Aptos"/>
          <w:szCs w:val="24"/>
          <w:lang w:val="es-CO"/>
        </w:rPr>
        <w:t xml:space="preserve"> </w:t>
      </w:r>
      <w:r w:rsidRPr="00A0495D">
        <w:rPr>
          <w:rFonts w:ascii="Aptos" w:eastAsia="Aptos" w:hAnsi="Aptos" w:cs="Aptos"/>
          <w:szCs w:val="24"/>
          <w:u w:val="single"/>
          <w:lang w:val="es"/>
        </w:rPr>
        <w:t xml:space="preserve">Esta modalidad se realiza a partir de la revisión de hogares inscritos a través de la página web institucional del </w:t>
      </w:r>
      <w:r w:rsidR="00E204D6" w:rsidRPr="00A0495D">
        <w:rPr>
          <w:rFonts w:ascii="Aptos" w:eastAsia="Aptos" w:hAnsi="Aptos" w:cs="Aptos"/>
          <w:szCs w:val="24"/>
          <w:u w:val="single"/>
          <w:lang w:val="es"/>
        </w:rPr>
        <w:t>ISVIMED</w:t>
      </w:r>
      <w:r w:rsidRPr="00A0495D">
        <w:rPr>
          <w:rFonts w:ascii="Aptos" w:eastAsia="Aptos" w:hAnsi="Aptos" w:cs="Aptos"/>
          <w:szCs w:val="24"/>
          <w:u w:val="single"/>
          <w:lang w:val="es"/>
        </w:rPr>
        <w:t>, así como de aquellos ciudadanos que manifiestan su interés en participar y acceder al Programa de Mejoramiento de Vivienda mediante la radicación de solicitudes a través del sistema de Peticiones, Quejas, Reclamos y Sugerencias – PQRS.</w:t>
      </w:r>
      <w:r w:rsidRPr="00A0495D">
        <w:rPr>
          <w:rFonts w:ascii="Aptos" w:eastAsia="Aptos" w:hAnsi="Aptos" w:cs="Aptos"/>
          <w:szCs w:val="24"/>
          <w:lang w:val="es-CO"/>
        </w:rPr>
        <w:t xml:space="preserve"> </w:t>
      </w:r>
    </w:p>
    <w:p w14:paraId="2958AD31" w14:textId="7198E6C6" w:rsidR="57B5BA58" w:rsidRPr="00A0495D" w:rsidRDefault="57B5BA58" w:rsidP="00880C02">
      <w:pPr>
        <w:spacing w:after="160"/>
        <w:jc w:val="both"/>
        <w:rPr>
          <w:rFonts w:ascii="Aptos" w:eastAsia="Aptos" w:hAnsi="Aptos" w:cs="Aptos"/>
          <w:sz w:val="24"/>
          <w:szCs w:val="24"/>
        </w:rPr>
      </w:pPr>
      <w:r w:rsidRPr="00A0495D">
        <w:rPr>
          <w:rFonts w:ascii="Aptos" w:eastAsia="Aptos" w:hAnsi="Aptos" w:cs="Aptos"/>
          <w:sz w:val="24"/>
          <w:szCs w:val="24"/>
          <w:u w:val="single"/>
          <w:lang w:val="es"/>
        </w:rPr>
        <w:t>En estos casos, el equipo del programa procede a la revisión de la información suministrada, la verificación inicial de requisitos y el análisis de viabilidad técnica, jurídica y social, con base en los documentos aportados. Cuando el caso lo amerite, se solicita información adicional y se programa la respectiva visita domiciliaria para continuar con el proceso de habilitación.</w:t>
      </w:r>
      <w:r w:rsidRPr="00A0495D">
        <w:rPr>
          <w:rFonts w:ascii="Aptos" w:eastAsia="Aptos" w:hAnsi="Aptos" w:cs="Aptos"/>
          <w:sz w:val="24"/>
          <w:szCs w:val="24"/>
        </w:rPr>
        <w:t xml:space="preserve"> </w:t>
      </w:r>
    </w:p>
    <w:p w14:paraId="5D453478" w14:textId="780B351C" w:rsidR="57B5BA58" w:rsidRPr="00A0495D" w:rsidRDefault="57B5BA58" w:rsidP="00880C02">
      <w:pPr>
        <w:spacing w:after="160"/>
        <w:jc w:val="both"/>
        <w:rPr>
          <w:rFonts w:ascii="Aptos" w:eastAsia="Aptos" w:hAnsi="Aptos" w:cs="Aptos"/>
          <w:sz w:val="24"/>
          <w:szCs w:val="24"/>
        </w:rPr>
      </w:pPr>
      <w:r w:rsidRPr="00A0495D">
        <w:rPr>
          <w:rFonts w:ascii="Aptos" w:eastAsia="Aptos" w:hAnsi="Aptos" w:cs="Aptos"/>
          <w:b/>
          <w:bCs/>
          <w:sz w:val="24"/>
          <w:szCs w:val="24"/>
          <w:u w:val="single"/>
          <w:lang w:val="es"/>
        </w:rPr>
        <w:t>Actividades de la Estrategia de Habilitación</w:t>
      </w:r>
      <w:r w:rsidRPr="00A0495D">
        <w:rPr>
          <w:rFonts w:ascii="Aptos" w:eastAsia="Aptos" w:hAnsi="Aptos" w:cs="Aptos"/>
          <w:sz w:val="24"/>
          <w:szCs w:val="24"/>
        </w:rPr>
        <w:t xml:space="preserve"> </w:t>
      </w:r>
    </w:p>
    <w:p w14:paraId="45C5CA54" w14:textId="26E1BAA1" w:rsidR="57B5BA58" w:rsidRPr="00A0495D" w:rsidRDefault="57B5BA58" w:rsidP="00880C02">
      <w:pPr>
        <w:spacing w:after="160"/>
        <w:jc w:val="both"/>
        <w:rPr>
          <w:rFonts w:ascii="Aptos" w:eastAsia="Aptos" w:hAnsi="Aptos" w:cs="Aptos"/>
          <w:sz w:val="24"/>
          <w:szCs w:val="24"/>
        </w:rPr>
      </w:pPr>
      <w:r w:rsidRPr="00A0495D">
        <w:rPr>
          <w:rFonts w:ascii="Aptos" w:eastAsia="Aptos" w:hAnsi="Aptos" w:cs="Aptos"/>
          <w:sz w:val="24"/>
          <w:szCs w:val="24"/>
          <w:u w:val="single"/>
          <w:lang w:val="es"/>
        </w:rPr>
        <w:t>En el marco de cualquiera de las modalidades de validación, la estrategia de habilitación contempla, entre otras, las siguientes actividades:</w:t>
      </w:r>
      <w:r w:rsidRPr="00A0495D">
        <w:rPr>
          <w:rFonts w:ascii="Aptos" w:eastAsia="Aptos" w:hAnsi="Aptos" w:cs="Aptos"/>
          <w:sz w:val="24"/>
          <w:szCs w:val="24"/>
        </w:rPr>
        <w:t xml:space="preserve"> </w:t>
      </w:r>
    </w:p>
    <w:p w14:paraId="4F4F40E4" w14:textId="73BC099E" w:rsidR="57B5BA58" w:rsidRPr="00A0495D" w:rsidRDefault="57B5BA58" w:rsidP="00880C02">
      <w:pPr>
        <w:pStyle w:val="Prrafodelista"/>
        <w:numPr>
          <w:ilvl w:val="0"/>
          <w:numId w:val="8"/>
        </w:numPr>
        <w:spacing w:line="276" w:lineRule="auto"/>
        <w:jc w:val="both"/>
        <w:rPr>
          <w:rFonts w:ascii="Aptos" w:eastAsia="Aptos" w:hAnsi="Aptos" w:cs="Aptos"/>
          <w:szCs w:val="24"/>
        </w:rPr>
      </w:pPr>
      <w:r w:rsidRPr="00A0495D">
        <w:rPr>
          <w:rFonts w:ascii="Aptos" w:eastAsia="Aptos" w:hAnsi="Aptos" w:cs="Aptos"/>
          <w:szCs w:val="24"/>
          <w:u w:val="single"/>
          <w:lang w:val="es"/>
        </w:rPr>
        <w:t>Revisión y cruce de información del jefe del hogar y de cada uno de los integrantes del grupo familiar postulante, con el fin de determinar si han sido beneficiarios de subsidios de vivienda o si poseen otros inmuebles en el territorio nacional.</w:t>
      </w:r>
      <w:r w:rsidRPr="00A0495D">
        <w:rPr>
          <w:rFonts w:ascii="Aptos" w:eastAsia="Aptos" w:hAnsi="Aptos" w:cs="Aptos"/>
          <w:szCs w:val="24"/>
          <w:lang w:val="es-CO"/>
        </w:rPr>
        <w:t xml:space="preserve"> </w:t>
      </w:r>
    </w:p>
    <w:p w14:paraId="3E91AEFC" w14:textId="47013323" w:rsidR="57B5BA58" w:rsidRPr="00A0495D" w:rsidRDefault="57B5BA58" w:rsidP="00880C02">
      <w:pPr>
        <w:pStyle w:val="Prrafodelista"/>
        <w:numPr>
          <w:ilvl w:val="0"/>
          <w:numId w:val="7"/>
        </w:numPr>
        <w:spacing w:line="276" w:lineRule="auto"/>
        <w:jc w:val="both"/>
        <w:rPr>
          <w:rFonts w:ascii="Aptos" w:eastAsia="Aptos" w:hAnsi="Aptos" w:cs="Aptos"/>
          <w:szCs w:val="24"/>
        </w:rPr>
      </w:pPr>
      <w:r w:rsidRPr="00A0495D">
        <w:rPr>
          <w:rFonts w:ascii="Aptos" w:eastAsia="Aptos" w:hAnsi="Aptos" w:cs="Aptos"/>
          <w:szCs w:val="24"/>
          <w:u w:val="single"/>
          <w:lang w:val="es"/>
        </w:rPr>
        <w:t>Validación jurídica de la vivienda objeto de mejoramiento, verificando que no existan medidas cautelares vigentes, tales como embargos o limitaciones al derecho de dominio, distintas a aquellas inscritas para la adquisición inicial del inmueble, como hipotecas.</w:t>
      </w:r>
      <w:r w:rsidRPr="00A0495D">
        <w:rPr>
          <w:rFonts w:ascii="Aptos" w:eastAsia="Aptos" w:hAnsi="Aptos" w:cs="Aptos"/>
          <w:szCs w:val="24"/>
          <w:lang w:val="es-CO"/>
        </w:rPr>
        <w:t xml:space="preserve"> </w:t>
      </w:r>
    </w:p>
    <w:p w14:paraId="31B6E063" w14:textId="5E04AD57" w:rsidR="57B5BA58" w:rsidRPr="00A0495D" w:rsidRDefault="57B5BA58" w:rsidP="00880C02">
      <w:pPr>
        <w:pStyle w:val="Prrafodelista"/>
        <w:numPr>
          <w:ilvl w:val="0"/>
          <w:numId w:val="6"/>
        </w:numPr>
        <w:spacing w:line="276" w:lineRule="auto"/>
        <w:jc w:val="both"/>
        <w:rPr>
          <w:rFonts w:ascii="Aptos" w:eastAsia="Aptos" w:hAnsi="Aptos" w:cs="Aptos"/>
          <w:szCs w:val="24"/>
        </w:rPr>
      </w:pPr>
      <w:r w:rsidRPr="00A0495D">
        <w:rPr>
          <w:rFonts w:ascii="Aptos" w:eastAsia="Aptos" w:hAnsi="Aptos" w:cs="Aptos"/>
          <w:szCs w:val="24"/>
          <w:u w:val="single"/>
          <w:lang w:val="es"/>
        </w:rPr>
        <w:t>Evaluación de la afectación del suelo y la localización de la vivienda, conforme a los criterios establecidos en el Plan de Ordenamiento Territorial – POT (Acuerdo 48 de 2014) y las normas que lo modifiquen, complementen o sustituyan, así como lo dispuesto en el Decreto 0885 de 2025.</w:t>
      </w:r>
      <w:r w:rsidRPr="00A0495D">
        <w:rPr>
          <w:rFonts w:ascii="Aptos" w:eastAsia="Aptos" w:hAnsi="Aptos" w:cs="Aptos"/>
          <w:szCs w:val="24"/>
          <w:lang w:val="es-CO"/>
        </w:rPr>
        <w:t xml:space="preserve"> </w:t>
      </w:r>
    </w:p>
    <w:p w14:paraId="6055E238" w14:textId="5ADF9326" w:rsidR="57B5BA58" w:rsidRPr="00A0495D" w:rsidRDefault="57B5BA58" w:rsidP="00880C02">
      <w:pPr>
        <w:pStyle w:val="Prrafodelista"/>
        <w:numPr>
          <w:ilvl w:val="0"/>
          <w:numId w:val="5"/>
        </w:numPr>
        <w:spacing w:line="276" w:lineRule="auto"/>
        <w:jc w:val="both"/>
        <w:rPr>
          <w:rFonts w:ascii="Aptos" w:eastAsia="Aptos" w:hAnsi="Aptos" w:cs="Aptos"/>
          <w:szCs w:val="24"/>
        </w:rPr>
      </w:pPr>
      <w:r w:rsidRPr="00A0495D">
        <w:rPr>
          <w:rFonts w:ascii="Aptos" w:eastAsia="Aptos" w:hAnsi="Aptos" w:cs="Aptos"/>
          <w:szCs w:val="24"/>
          <w:u w:val="single"/>
          <w:lang w:val="es"/>
        </w:rPr>
        <w:lastRenderedPageBreak/>
        <w:t>Validación de la disponibilidad y conexión efectiva a los servicios públicos domiciliarios de acueducto, alcantarillado y energía eléctrica.</w:t>
      </w:r>
      <w:r w:rsidRPr="00A0495D">
        <w:rPr>
          <w:rFonts w:ascii="Aptos" w:eastAsia="Aptos" w:hAnsi="Aptos" w:cs="Aptos"/>
          <w:szCs w:val="24"/>
          <w:lang w:val="es-CO"/>
        </w:rPr>
        <w:t xml:space="preserve"> </w:t>
      </w:r>
    </w:p>
    <w:p w14:paraId="72B1102A" w14:textId="40BC28EF" w:rsidR="57B5BA58" w:rsidRPr="00A0495D" w:rsidRDefault="57B5BA58" w:rsidP="00880C02">
      <w:pPr>
        <w:pStyle w:val="Prrafodelista"/>
        <w:numPr>
          <w:ilvl w:val="0"/>
          <w:numId w:val="4"/>
        </w:numPr>
        <w:spacing w:line="276" w:lineRule="auto"/>
        <w:jc w:val="both"/>
        <w:rPr>
          <w:rFonts w:ascii="Aptos" w:eastAsia="Aptos" w:hAnsi="Aptos" w:cs="Aptos"/>
          <w:szCs w:val="24"/>
        </w:rPr>
      </w:pPr>
      <w:r w:rsidRPr="00A0495D">
        <w:rPr>
          <w:rFonts w:ascii="Aptos" w:eastAsia="Aptos" w:hAnsi="Aptos" w:cs="Aptos"/>
          <w:szCs w:val="24"/>
          <w:u w:val="single"/>
          <w:lang w:val="es"/>
        </w:rPr>
        <w:t>Verificación del nivel de ingresos del grupo familiar, los cuales deben ser iguales o inferiores a cuatro (4) salarios mínimos mensuales legales vigentes, de acuerdo con la normatividad vigente.</w:t>
      </w:r>
      <w:r w:rsidRPr="00A0495D">
        <w:rPr>
          <w:rFonts w:ascii="Aptos" w:eastAsia="Aptos" w:hAnsi="Aptos" w:cs="Aptos"/>
          <w:szCs w:val="24"/>
          <w:lang w:val="es-CO"/>
        </w:rPr>
        <w:t xml:space="preserve"> </w:t>
      </w:r>
    </w:p>
    <w:p w14:paraId="3941B0C6" w14:textId="4418F079" w:rsidR="57B5BA58" w:rsidRPr="00A0495D" w:rsidRDefault="57B5BA58" w:rsidP="00880C02">
      <w:pPr>
        <w:pStyle w:val="Prrafodelista"/>
        <w:numPr>
          <w:ilvl w:val="0"/>
          <w:numId w:val="3"/>
        </w:numPr>
        <w:spacing w:line="276" w:lineRule="auto"/>
        <w:jc w:val="both"/>
        <w:rPr>
          <w:rFonts w:ascii="Aptos" w:eastAsia="Aptos" w:hAnsi="Aptos" w:cs="Aptos"/>
          <w:szCs w:val="24"/>
        </w:rPr>
      </w:pPr>
      <w:r w:rsidRPr="00A0495D">
        <w:rPr>
          <w:rFonts w:ascii="Aptos" w:eastAsia="Aptos" w:hAnsi="Aptos" w:cs="Aptos"/>
          <w:szCs w:val="24"/>
          <w:u w:val="single"/>
          <w:lang w:val="es"/>
        </w:rPr>
        <w:t>Realización de visitas domiciliarias de verificación técnico-social, con el fin de constatar en la vivienda el cumplimiento de los requisitos técnicos, sociales y jurídicos establecidos.</w:t>
      </w:r>
      <w:r w:rsidRPr="00A0495D">
        <w:rPr>
          <w:rFonts w:ascii="Aptos" w:eastAsia="Aptos" w:hAnsi="Aptos" w:cs="Aptos"/>
          <w:szCs w:val="24"/>
          <w:lang w:val="es-CO"/>
        </w:rPr>
        <w:t xml:space="preserve"> </w:t>
      </w:r>
    </w:p>
    <w:p w14:paraId="396BB464" w14:textId="6F7C887A" w:rsidR="57B5BA58" w:rsidRPr="00A0495D" w:rsidRDefault="57B5BA58" w:rsidP="00880C02">
      <w:pPr>
        <w:pStyle w:val="Prrafodelista"/>
        <w:numPr>
          <w:ilvl w:val="0"/>
          <w:numId w:val="2"/>
        </w:numPr>
        <w:spacing w:line="276" w:lineRule="auto"/>
        <w:jc w:val="both"/>
        <w:rPr>
          <w:rFonts w:ascii="Aptos" w:eastAsia="Aptos" w:hAnsi="Aptos" w:cs="Aptos"/>
          <w:szCs w:val="24"/>
        </w:rPr>
      </w:pPr>
      <w:r w:rsidRPr="00A0495D">
        <w:rPr>
          <w:rFonts w:ascii="Aptos" w:eastAsia="Aptos" w:hAnsi="Aptos" w:cs="Aptos"/>
          <w:szCs w:val="24"/>
          <w:u w:val="single"/>
          <w:lang w:val="es"/>
        </w:rPr>
        <w:t xml:space="preserve">La estrategia de habilitación se consolida como una etapa fundamental del Programa de Mejoramiento de Vivienda, en tanto permite contar con información confiable, integral y validada para la toma de decisiones, reducir riesgos en la ejecución del subsidio y garantizar el uso adecuado de los recursos públicos, en concordancia con los principios de legalidad, objetividad, transparencia y enfoque diferencial que orientan la gestión del </w:t>
      </w:r>
      <w:r w:rsidR="00E204D6" w:rsidRPr="00A0495D">
        <w:rPr>
          <w:rFonts w:ascii="Aptos" w:eastAsia="Aptos" w:hAnsi="Aptos" w:cs="Aptos"/>
          <w:szCs w:val="24"/>
          <w:u w:val="single"/>
          <w:lang w:val="es"/>
        </w:rPr>
        <w:t>ISVIMED</w:t>
      </w:r>
      <w:r w:rsidRPr="00A0495D">
        <w:rPr>
          <w:rFonts w:ascii="Aptos" w:eastAsia="Aptos" w:hAnsi="Aptos" w:cs="Aptos"/>
          <w:szCs w:val="24"/>
          <w:u w:val="single"/>
          <w:lang w:val="es"/>
        </w:rPr>
        <w:t>.</w:t>
      </w:r>
    </w:p>
    <w:p w14:paraId="39D912E4" w14:textId="77777777" w:rsidR="009754AD" w:rsidRPr="00A0495D" w:rsidRDefault="009754AD" w:rsidP="00DF64E8">
      <w:pPr>
        <w:pStyle w:val="Sinespaciado"/>
        <w:spacing w:line="360" w:lineRule="auto"/>
        <w:rPr>
          <w:rFonts w:cs="Arial"/>
          <w:b/>
          <w:bCs/>
          <w:szCs w:val="24"/>
        </w:rPr>
      </w:pPr>
    </w:p>
    <w:p w14:paraId="57B68EE4" w14:textId="77777777" w:rsidR="003D4D27" w:rsidRPr="00A0495D" w:rsidRDefault="00FD457D">
      <w:pPr>
        <w:pStyle w:val="Ttulo1"/>
        <w:numPr>
          <w:ilvl w:val="0"/>
          <w:numId w:val="52"/>
        </w:numPr>
        <w:spacing w:line="360" w:lineRule="auto"/>
      </w:pPr>
      <w:bookmarkStart w:id="149" w:name="_Toc191406356"/>
      <w:bookmarkStart w:id="150" w:name="_Toc191406932"/>
      <w:bookmarkStart w:id="151" w:name="_Toc1343139583"/>
      <w:bookmarkStart w:id="152" w:name="_Toc1795905701"/>
      <w:r w:rsidRPr="00A0495D">
        <w:t>REQUISITOS</w:t>
      </w:r>
      <w:r w:rsidR="00D35397" w:rsidRPr="00A0495D">
        <w:t xml:space="preserve"> Y DOCUMENTOS</w:t>
      </w:r>
      <w:r w:rsidR="00374FF5" w:rsidRPr="00A0495D">
        <w:t xml:space="preserve"> NECESARIOS</w:t>
      </w:r>
      <w:r w:rsidRPr="00A0495D">
        <w:t xml:space="preserve"> </w:t>
      </w:r>
      <w:r w:rsidR="003D4D27" w:rsidRPr="00A0495D">
        <w:t>PARA ACCEDER AL    SUBSIDIO DISTRITAL DE VIVIENDA (SDV) MODALIDAD MEJORAMIENTO DE VIVIENDA</w:t>
      </w:r>
      <w:bookmarkEnd w:id="149"/>
      <w:bookmarkEnd w:id="150"/>
      <w:bookmarkEnd w:id="151"/>
      <w:bookmarkEnd w:id="152"/>
    </w:p>
    <w:p w14:paraId="1194A768" w14:textId="77777777" w:rsidR="00F90E24" w:rsidRPr="00A0495D" w:rsidRDefault="00F90E24" w:rsidP="00F2248D">
      <w:pPr>
        <w:pStyle w:val="Sinespaciado"/>
        <w:spacing w:line="360" w:lineRule="auto"/>
        <w:ind w:left="360"/>
        <w:rPr>
          <w:rFonts w:cs="Arial"/>
          <w:b/>
          <w:bCs/>
          <w:szCs w:val="24"/>
        </w:rPr>
      </w:pPr>
    </w:p>
    <w:p w14:paraId="0EE70DD0" w14:textId="445B10E7" w:rsidR="00586B8E" w:rsidRPr="00A0495D" w:rsidRDefault="39D473F9" w:rsidP="16ABBE37">
      <w:pPr>
        <w:pStyle w:val="Sinespaciado"/>
        <w:spacing w:line="360" w:lineRule="auto"/>
        <w:ind w:left="426"/>
        <w:jc w:val="both"/>
        <w:rPr>
          <w:rFonts w:cs="Arial"/>
          <w:lang w:val="es-CO"/>
        </w:rPr>
      </w:pPr>
      <w:r w:rsidRPr="00A0495D">
        <w:rPr>
          <w:rFonts w:cs="Arial"/>
          <w:lang w:val="es-CO"/>
        </w:rPr>
        <w:t xml:space="preserve">De acuerdo con lo dispuesto en </w:t>
      </w:r>
      <w:r w:rsidR="00DF64E8">
        <w:rPr>
          <w:rFonts w:cs="Arial"/>
          <w:lang w:val="es-CO"/>
        </w:rPr>
        <w:t>l</w:t>
      </w:r>
      <w:r w:rsidR="19BEDAE5" w:rsidRPr="00A0495D">
        <w:rPr>
          <w:rFonts w:cs="Arial"/>
          <w:lang w:val="es-CO"/>
        </w:rPr>
        <w:t>os</w:t>
      </w:r>
      <w:r w:rsidR="56343708" w:rsidRPr="00A0495D">
        <w:rPr>
          <w:rFonts w:cs="Arial"/>
          <w:lang w:val="es-CO"/>
        </w:rPr>
        <w:t xml:space="preserve"> </w:t>
      </w:r>
      <w:r w:rsidR="5709C804" w:rsidRPr="00A0495D">
        <w:rPr>
          <w:rFonts w:cs="Arial"/>
          <w:lang w:val="es-CO"/>
        </w:rPr>
        <w:t>artículo</w:t>
      </w:r>
      <w:r w:rsidR="19BEDAE5" w:rsidRPr="00A0495D">
        <w:rPr>
          <w:rFonts w:cs="Arial"/>
          <w:lang w:val="es-CO"/>
        </w:rPr>
        <w:t>s</w:t>
      </w:r>
      <w:r w:rsidR="5709C804" w:rsidRPr="00A0495D">
        <w:rPr>
          <w:rFonts w:cs="Arial"/>
          <w:lang w:val="es-CO"/>
        </w:rPr>
        <w:t xml:space="preserve"> </w:t>
      </w:r>
      <w:r w:rsidR="1689FBBB" w:rsidRPr="00A0495D">
        <w:rPr>
          <w:rFonts w:cs="Arial"/>
          <w:lang w:val="es-CO"/>
        </w:rPr>
        <w:t>14</w:t>
      </w:r>
      <w:r w:rsidR="0FE25EBC" w:rsidRPr="00A0495D">
        <w:rPr>
          <w:rFonts w:cs="Arial"/>
          <w:lang w:val="es-CO"/>
        </w:rPr>
        <w:t xml:space="preserve"> </w:t>
      </w:r>
      <w:r w:rsidR="19BEDAE5" w:rsidRPr="00A0495D">
        <w:rPr>
          <w:rFonts w:cs="Arial"/>
          <w:lang w:val="es-CO"/>
        </w:rPr>
        <w:t>y</w:t>
      </w:r>
      <w:r w:rsidR="0FE25EBC" w:rsidRPr="00A0495D">
        <w:rPr>
          <w:rFonts w:cs="Arial"/>
          <w:lang w:val="es-CO"/>
        </w:rPr>
        <w:t xml:space="preserve"> </w:t>
      </w:r>
      <w:r w:rsidR="36120AA2" w:rsidRPr="00A0495D">
        <w:rPr>
          <w:rFonts w:cs="Arial"/>
          <w:lang w:val="es-CO"/>
        </w:rPr>
        <w:t>49</w:t>
      </w:r>
      <w:r w:rsidR="0FE25EBC" w:rsidRPr="00A0495D">
        <w:rPr>
          <w:rFonts w:cs="Arial"/>
          <w:lang w:val="es-CO"/>
        </w:rPr>
        <w:t xml:space="preserve"> </w:t>
      </w:r>
      <w:r w:rsidR="56343708" w:rsidRPr="00A0495D">
        <w:rPr>
          <w:rFonts w:cs="Arial"/>
          <w:lang w:val="es-CO"/>
        </w:rPr>
        <w:t>del Decreto</w:t>
      </w:r>
      <w:r w:rsidR="0FE25EBC" w:rsidRPr="00A0495D">
        <w:rPr>
          <w:rFonts w:cs="Arial"/>
          <w:lang w:val="es-CO"/>
        </w:rPr>
        <w:t xml:space="preserve"> </w:t>
      </w:r>
      <w:r w:rsidR="53265471" w:rsidRPr="00A0495D">
        <w:rPr>
          <w:rFonts w:cs="Arial"/>
          <w:lang w:val="es-CO"/>
        </w:rPr>
        <w:t>885 de 2025</w:t>
      </w:r>
      <w:r w:rsidR="0FE25EBC" w:rsidRPr="00A0495D">
        <w:rPr>
          <w:rFonts w:cs="Arial"/>
          <w:lang w:val="es-CO"/>
        </w:rPr>
        <w:t>, o la norma que lo modifique, complemente o sustituya,</w:t>
      </w:r>
      <w:r w:rsidR="56343708" w:rsidRPr="00A0495D">
        <w:rPr>
          <w:rFonts w:cs="Arial"/>
          <w:lang w:val="es-CO"/>
        </w:rPr>
        <w:t xml:space="preserve"> los Grupos Familiares deberán cumplir y acreditar los</w:t>
      </w:r>
      <w:r w:rsidR="5709C804" w:rsidRPr="00A0495D">
        <w:rPr>
          <w:rFonts w:cs="Arial"/>
          <w:lang w:val="es-CO"/>
        </w:rPr>
        <w:t xml:space="preserve"> siguientes</w:t>
      </w:r>
      <w:r w:rsidR="56343708" w:rsidRPr="00A0495D">
        <w:rPr>
          <w:rFonts w:cs="Arial"/>
          <w:lang w:val="es-CO"/>
        </w:rPr>
        <w:t xml:space="preserve"> requisitos para acceder al subsidio</w:t>
      </w:r>
      <w:r w:rsidR="19BEDAE5" w:rsidRPr="00A0495D">
        <w:rPr>
          <w:rFonts w:cs="Arial"/>
          <w:lang w:val="es-CO"/>
        </w:rPr>
        <w:t xml:space="preserve"> distrital de vivienda (SDV)</w:t>
      </w:r>
      <w:r w:rsidR="56343708" w:rsidRPr="00A0495D">
        <w:rPr>
          <w:rFonts w:cs="Arial"/>
          <w:lang w:val="es-CO"/>
        </w:rPr>
        <w:t xml:space="preserve"> al momento </w:t>
      </w:r>
      <w:r w:rsidR="19BEDAE5" w:rsidRPr="00A0495D">
        <w:rPr>
          <w:rFonts w:cs="Arial"/>
          <w:lang w:val="es-CO"/>
        </w:rPr>
        <w:t>su</w:t>
      </w:r>
      <w:r w:rsidR="56343708" w:rsidRPr="00A0495D">
        <w:rPr>
          <w:rFonts w:cs="Arial"/>
          <w:lang w:val="es-CO"/>
        </w:rPr>
        <w:t xml:space="preserve"> postulación, con fundamento en los cuales se asignará el</w:t>
      </w:r>
      <w:r w:rsidR="666597A4" w:rsidRPr="00A0495D">
        <w:rPr>
          <w:rFonts w:cs="Arial"/>
          <w:lang w:val="es-CO"/>
        </w:rPr>
        <w:t xml:space="preserve"> mismo.</w:t>
      </w:r>
    </w:p>
    <w:p w14:paraId="51098D8C" w14:textId="77777777" w:rsidR="00541B68" w:rsidRDefault="00541B68" w:rsidP="00F2248D">
      <w:pPr>
        <w:pStyle w:val="Sinespaciado"/>
        <w:spacing w:line="360" w:lineRule="auto"/>
        <w:jc w:val="both"/>
        <w:rPr>
          <w:rFonts w:cs="Arial"/>
          <w:szCs w:val="24"/>
        </w:rPr>
      </w:pPr>
    </w:p>
    <w:p w14:paraId="5D089328" w14:textId="77777777" w:rsidR="00DF64E8" w:rsidRPr="00A0495D" w:rsidRDefault="00DF64E8" w:rsidP="00F2248D">
      <w:pPr>
        <w:pStyle w:val="Sinespaciado"/>
        <w:spacing w:line="360" w:lineRule="auto"/>
        <w:jc w:val="both"/>
        <w:rPr>
          <w:rFonts w:cs="Arial"/>
          <w:szCs w:val="24"/>
        </w:rPr>
      </w:pPr>
    </w:p>
    <w:p w14:paraId="76881B68" w14:textId="77777777" w:rsidR="00FD457D" w:rsidRPr="00A0495D" w:rsidRDefault="0044686F" w:rsidP="008365E4">
      <w:pPr>
        <w:pStyle w:val="Ttulo2"/>
      </w:pPr>
      <w:bookmarkStart w:id="153" w:name="_Toc191406357"/>
      <w:bookmarkStart w:id="154" w:name="_Toc191406933"/>
      <w:bookmarkStart w:id="155" w:name="_Toc1560919733"/>
      <w:bookmarkStart w:id="156" w:name="_Toc647963137"/>
      <w:r w:rsidRPr="00A0495D">
        <w:t>Requisito</w:t>
      </w:r>
      <w:r w:rsidR="000C212D" w:rsidRPr="00A0495D">
        <w:t xml:space="preserve">s </w:t>
      </w:r>
      <w:r w:rsidR="00F2248D" w:rsidRPr="00A0495D">
        <w:t>s</w:t>
      </w:r>
      <w:r w:rsidR="000C212D" w:rsidRPr="00A0495D">
        <w:t>ocioeconómicos</w:t>
      </w:r>
      <w:bookmarkEnd w:id="153"/>
      <w:bookmarkEnd w:id="154"/>
      <w:bookmarkEnd w:id="155"/>
      <w:bookmarkEnd w:id="156"/>
    </w:p>
    <w:p w14:paraId="5E906608" w14:textId="77777777" w:rsidR="00751F71" w:rsidRPr="00A0495D" w:rsidRDefault="00751F71" w:rsidP="00F2248D">
      <w:pPr>
        <w:pStyle w:val="Sinespaciado"/>
        <w:spacing w:line="360" w:lineRule="auto"/>
        <w:ind w:left="792"/>
        <w:jc w:val="both"/>
        <w:rPr>
          <w:rFonts w:cs="Arial"/>
          <w:b/>
          <w:bCs/>
          <w:szCs w:val="24"/>
        </w:rPr>
      </w:pPr>
    </w:p>
    <w:p w14:paraId="64A7277B" w14:textId="26BBC35E" w:rsidR="00A5221B" w:rsidRPr="00A0495D" w:rsidRDefault="2C841306">
      <w:pPr>
        <w:pStyle w:val="Sinespaciado"/>
        <w:numPr>
          <w:ilvl w:val="0"/>
          <w:numId w:val="47"/>
        </w:numPr>
        <w:spacing w:line="360" w:lineRule="auto"/>
        <w:jc w:val="both"/>
        <w:rPr>
          <w:rFonts w:cs="Arial"/>
        </w:rPr>
      </w:pPr>
      <w:r w:rsidRPr="00A0495D">
        <w:rPr>
          <w:rFonts w:cs="Arial"/>
        </w:rPr>
        <w:lastRenderedPageBreak/>
        <w:t xml:space="preserve">Conformación de un Hogar, de acuerdo con lo establecido en el artículo 1 del decreto </w:t>
      </w:r>
      <w:r w:rsidR="0C136ECB" w:rsidRPr="00A0495D">
        <w:rPr>
          <w:rFonts w:cs="Arial"/>
        </w:rPr>
        <w:t>885 de 2025</w:t>
      </w:r>
      <w:r w:rsidRPr="00A0495D">
        <w:rPr>
          <w:rFonts w:cs="Arial"/>
        </w:rPr>
        <w:t xml:space="preserve">, en cuyo caso deberá ser mayor de edad. También se incluye familias unipersonales. </w:t>
      </w:r>
    </w:p>
    <w:p w14:paraId="7BA28D12" w14:textId="449181A7" w:rsidR="00A5221B" w:rsidRPr="00A0495D" w:rsidRDefault="6A9921C8">
      <w:pPr>
        <w:pStyle w:val="Sinespaciado"/>
        <w:numPr>
          <w:ilvl w:val="0"/>
          <w:numId w:val="47"/>
        </w:numPr>
        <w:spacing w:line="360" w:lineRule="auto"/>
        <w:jc w:val="both"/>
        <w:rPr>
          <w:rFonts w:cs="Arial"/>
        </w:rPr>
      </w:pPr>
      <w:r w:rsidRPr="00A0495D">
        <w:rPr>
          <w:rFonts w:cs="Arial"/>
        </w:rPr>
        <w:t>E</w:t>
      </w:r>
      <w:r w:rsidR="41345A96" w:rsidRPr="00A0495D">
        <w:rPr>
          <w:rFonts w:cs="Arial"/>
        </w:rPr>
        <w:t xml:space="preserve">l Grupo Familiar deberá acreditar ingresos familiares iguales o inferiores a </w:t>
      </w:r>
      <w:r w:rsidR="091AB3FA" w:rsidRPr="00A0495D">
        <w:rPr>
          <w:rFonts w:cs="Arial"/>
        </w:rPr>
        <w:t>cuatro</w:t>
      </w:r>
      <w:r w:rsidR="41345A96" w:rsidRPr="00A0495D">
        <w:rPr>
          <w:rFonts w:cs="Arial"/>
        </w:rPr>
        <w:t xml:space="preserve"> (</w:t>
      </w:r>
      <w:r w:rsidR="717823CE" w:rsidRPr="00A0495D">
        <w:rPr>
          <w:rFonts w:cs="Arial"/>
        </w:rPr>
        <w:t>4</w:t>
      </w:r>
      <w:r w:rsidR="41345A96" w:rsidRPr="00A0495D">
        <w:rPr>
          <w:rFonts w:cs="Arial"/>
        </w:rPr>
        <w:t>) SMLMV.</w:t>
      </w:r>
    </w:p>
    <w:p w14:paraId="260AE141" w14:textId="77777777" w:rsidR="002F0CD5" w:rsidRPr="00A0495D" w:rsidRDefault="00B44B52">
      <w:pPr>
        <w:pStyle w:val="Sinespaciado"/>
        <w:numPr>
          <w:ilvl w:val="0"/>
          <w:numId w:val="47"/>
        </w:numPr>
        <w:spacing w:line="360" w:lineRule="auto"/>
        <w:jc w:val="both"/>
        <w:rPr>
          <w:rFonts w:cs="Arial"/>
          <w:szCs w:val="24"/>
        </w:rPr>
      </w:pPr>
      <w:r w:rsidRPr="00A0495D">
        <w:rPr>
          <w:rFonts w:cs="Arial"/>
          <w:szCs w:val="24"/>
        </w:rPr>
        <w:t xml:space="preserve">El </w:t>
      </w:r>
      <w:r w:rsidR="00243CB1" w:rsidRPr="00A0495D">
        <w:rPr>
          <w:rFonts w:cs="Arial"/>
          <w:szCs w:val="24"/>
        </w:rPr>
        <w:t>jefe</w:t>
      </w:r>
      <w:r w:rsidRPr="00A0495D">
        <w:rPr>
          <w:rFonts w:cs="Arial"/>
          <w:szCs w:val="24"/>
        </w:rPr>
        <w:t xml:space="preserve"> de Hogar deberá acreditar residencia en el Distrito Especial de Medellín por un período no inferior a seis (6) años y deberá acreditar mínimo un período de cinco (5) años de residencia en la vivienda a mejorar.</w:t>
      </w:r>
    </w:p>
    <w:p w14:paraId="0A703BE1" w14:textId="77777777" w:rsidR="00F2248D" w:rsidRPr="00A0495D" w:rsidRDefault="00F2248D" w:rsidP="00F2248D">
      <w:pPr>
        <w:pStyle w:val="Sinespaciado"/>
        <w:spacing w:line="360" w:lineRule="auto"/>
        <w:ind w:left="720"/>
        <w:jc w:val="both"/>
        <w:rPr>
          <w:rFonts w:cs="Arial"/>
          <w:szCs w:val="24"/>
        </w:rPr>
      </w:pPr>
    </w:p>
    <w:p w14:paraId="0EB5E23C" w14:textId="77777777" w:rsidR="00FD457D" w:rsidRPr="00A0495D" w:rsidRDefault="00FD457D" w:rsidP="008365E4">
      <w:pPr>
        <w:pStyle w:val="Ttulo2"/>
      </w:pPr>
      <w:bookmarkStart w:id="157" w:name="_Toc191406358"/>
      <w:bookmarkStart w:id="158" w:name="_Toc191406934"/>
      <w:bookmarkStart w:id="159" w:name="_Toc1370060954"/>
      <w:bookmarkStart w:id="160" w:name="_Toc2022269085"/>
      <w:r w:rsidRPr="00A0495D">
        <w:t xml:space="preserve">Requisitos </w:t>
      </w:r>
      <w:r w:rsidR="00F2248D" w:rsidRPr="00A0495D">
        <w:t>t</w:t>
      </w:r>
      <w:r w:rsidR="000C212D" w:rsidRPr="00A0495D">
        <w:t>écnicos</w:t>
      </w:r>
      <w:bookmarkEnd w:id="157"/>
      <w:bookmarkEnd w:id="158"/>
      <w:bookmarkEnd w:id="159"/>
      <w:bookmarkEnd w:id="160"/>
      <w:r w:rsidR="000C212D" w:rsidRPr="00A0495D">
        <w:t xml:space="preserve"> </w:t>
      </w:r>
    </w:p>
    <w:p w14:paraId="72B4D3D0" w14:textId="77777777" w:rsidR="00B44B52" w:rsidRPr="00A0495D" w:rsidRDefault="00B44B52" w:rsidP="00F2248D">
      <w:pPr>
        <w:pStyle w:val="Sinespaciado"/>
        <w:spacing w:line="360" w:lineRule="auto"/>
        <w:ind w:left="792"/>
        <w:jc w:val="both"/>
        <w:rPr>
          <w:rFonts w:cs="Arial"/>
          <w:b/>
          <w:bCs/>
          <w:szCs w:val="24"/>
        </w:rPr>
      </w:pPr>
    </w:p>
    <w:p w14:paraId="1E2EBF5C" w14:textId="77777777" w:rsidR="000C212D" w:rsidRPr="00A0495D" w:rsidRDefault="00FD457D">
      <w:pPr>
        <w:pStyle w:val="Sinespaciado"/>
        <w:numPr>
          <w:ilvl w:val="0"/>
          <w:numId w:val="48"/>
        </w:numPr>
        <w:spacing w:line="360" w:lineRule="auto"/>
        <w:jc w:val="both"/>
        <w:rPr>
          <w:rFonts w:cs="Arial"/>
          <w:szCs w:val="24"/>
        </w:rPr>
      </w:pPr>
      <w:r w:rsidRPr="00A0495D">
        <w:rPr>
          <w:rFonts w:cs="Arial"/>
          <w:szCs w:val="24"/>
        </w:rPr>
        <w:t>La vivienda para mejorar debe estar ubicada en suelo apto, según lo establecido en el Acuerdo 048 de 2014 – Plan de Ordenamiento Territorial de Medellín -POT- o la norma que lo complemente, adicione, modifique, revise o sustituya</w:t>
      </w:r>
      <w:r w:rsidR="00D35397" w:rsidRPr="00A0495D">
        <w:rPr>
          <w:rFonts w:cs="Arial"/>
          <w:szCs w:val="24"/>
        </w:rPr>
        <w:t>.</w:t>
      </w:r>
    </w:p>
    <w:p w14:paraId="026FFC60" w14:textId="77777777" w:rsidR="000C212D" w:rsidRPr="00A0495D" w:rsidRDefault="00D35397">
      <w:pPr>
        <w:pStyle w:val="Sinespaciado"/>
        <w:numPr>
          <w:ilvl w:val="0"/>
          <w:numId w:val="48"/>
        </w:numPr>
        <w:spacing w:line="360" w:lineRule="auto"/>
        <w:jc w:val="both"/>
        <w:rPr>
          <w:rFonts w:cs="Arial"/>
          <w:szCs w:val="24"/>
        </w:rPr>
      </w:pPr>
      <w:r w:rsidRPr="00A0495D">
        <w:rPr>
          <w:rFonts w:cs="Arial"/>
          <w:szCs w:val="24"/>
        </w:rPr>
        <w:t>D</w:t>
      </w:r>
      <w:r w:rsidR="00FD457D" w:rsidRPr="00A0495D">
        <w:rPr>
          <w:rFonts w:cs="Arial"/>
          <w:szCs w:val="24"/>
        </w:rPr>
        <w:t>eberá contar con conexión a servicios públicos de acueducto, energía y alcantarillado, prestados por sistemas convencionales o no convencionales. Salvo en el caso del mejoramiento de vivienda que se localice en suelo rural, el subsidio distrital de vivienda podrá destinarse a la construcción de sistemas individuales para el tratamiento de aguas residuales.</w:t>
      </w:r>
    </w:p>
    <w:p w14:paraId="1D319B16" w14:textId="77777777" w:rsidR="00A01E1A" w:rsidRPr="00A0495D" w:rsidRDefault="00586B8E">
      <w:pPr>
        <w:pStyle w:val="Sinespaciado"/>
        <w:numPr>
          <w:ilvl w:val="0"/>
          <w:numId w:val="48"/>
        </w:numPr>
        <w:spacing w:line="360" w:lineRule="auto"/>
        <w:jc w:val="both"/>
        <w:rPr>
          <w:rFonts w:cs="Arial"/>
          <w:lang w:val="es-CO"/>
        </w:rPr>
      </w:pPr>
      <w:r w:rsidRPr="00A0495D">
        <w:rPr>
          <w:rFonts w:cs="Arial"/>
          <w:lang w:val="es-CO"/>
        </w:rPr>
        <w:t xml:space="preserve">En aquellos casos en que la totalidad de la vivienda se encuentre construida en materiales provisionales, se considerará objeto de un programa de construcción en sitio propio. </w:t>
      </w:r>
    </w:p>
    <w:p w14:paraId="131754EB" w14:textId="77777777" w:rsidR="00F2248D" w:rsidRPr="00A0495D" w:rsidRDefault="00F2248D" w:rsidP="00F2248D">
      <w:pPr>
        <w:pStyle w:val="Sinespaciado"/>
        <w:spacing w:line="360" w:lineRule="auto"/>
        <w:ind w:left="720"/>
        <w:jc w:val="both"/>
        <w:rPr>
          <w:rFonts w:cs="Arial"/>
          <w:szCs w:val="24"/>
        </w:rPr>
      </w:pPr>
    </w:p>
    <w:p w14:paraId="01216F27" w14:textId="77777777" w:rsidR="00586B8E" w:rsidRPr="00A0495D" w:rsidRDefault="00586B8E" w:rsidP="008365E4">
      <w:pPr>
        <w:pStyle w:val="Ttulo2"/>
      </w:pPr>
      <w:bookmarkStart w:id="161" w:name="_Toc191406359"/>
      <w:bookmarkStart w:id="162" w:name="_Toc191406935"/>
      <w:bookmarkStart w:id="163" w:name="_Toc1297594414"/>
      <w:bookmarkStart w:id="164" w:name="_Toc1106481463"/>
      <w:r w:rsidRPr="00A0495D">
        <w:t xml:space="preserve">Requisitos </w:t>
      </w:r>
      <w:r w:rsidR="00F2248D" w:rsidRPr="00A0495D">
        <w:t>j</w:t>
      </w:r>
      <w:r w:rsidR="000C212D" w:rsidRPr="00A0495D">
        <w:t>ur</w:t>
      </w:r>
      <w:r w:rsidR="0044686F" w:rsidRPr="00A0495D">
        <w:t>ídicos</w:t>
      </w:r>
      <w:bookmarkEnd w:id="161"/>
      <w:bookmarkEnd w:id="162"/>
      <w:bookmarkEnd w:id="163"/>
      <w:bookmarkEnd w:id="164"/>
      <w:r w:rsidR="0044686F" w:rsidRPr="00A0495D">
        <w:t xml:space="preserve"> </w:t>
      </w:r>
    </w:p>
    <w:p w14:paraId="7AB1CBFC" w14:textId="77777777" w:rsidR="00514D84" w:rsidRPr="00A0495D" w:rsidRDefault="00514D84" w:rsidP="00F2248D">
      <w:pPr>
        <w:autoSpaceDE w:val="0"/>
        <w:autoSpaceDN w:val="0"/>
        <w:adjustRightInd w:val="0"/>
        <w:spacing w:after="0" w:line="360" w:lineRule="auto"/>
        <w:rPr>
          <w:rFonts w:ascii="Arial" w:hAnsi="Arial" w:cs="Arial"/>
          <w:sz w:val="24"/>
          <w:szCs w:val="24"/>
          <w:lang w:val="es-419" w:eastAsia="es-419"/>
        </w:rPr>
      </w:pPr>
    </w:p>
    <w:p w14:paraId="11EB71D2" w14:textId="1D27AAA1" w:rsidR="00514D84" w:rsidRPr="00A0495D" w:rsidRDefault="41345A96">
      <w:pPr>
        <w:numPr>
          <w:ilvl w:val="0"/>
          <w:numId w:val="49"/>
        </w:numPr>
        <w:autoSpaceDE w:val="0"/>
        <w:autoSpaceDN w:val="0"/>
        <w:adjustRightInd w:val="0"/>
        <w:spacing w:after="0" w:line="360" w:lineRule="auto"/>
        <w:jc w:val="both"/>
        <w:rPr>
          <w:rFonts w:ascii="Arial" w:hAnsi="Arial" w:cs="Arial"/>
          <w:sz w:val="24"/>
          <w:szCs w:val="24"/>
          <w:lang w:val="es-419" w:eastAsia="es-419"/>
        </w:rPr>
      </w:pPr>
      <w:r w:rsidRPr="00A0495D">
        <w:rPr>
          <w:rFonts w:ascii="Arial" w:hAnsi="Arial" w:cs="Arial"/>
          <w:sz w:val="24"/>
          <w:szCs w:val="24"/>
          <w:lang w:val="es-419" w:eastAsia="es-419"/>
        </w:rPr>
        <w:lastRenderedPageBreak/>
        <w:t xml:space="preserve">Ninguno de los miembros del hogar podrá ostentar propiedad y/o la posesión de una vivienda dentro del territorio nacional, diferente a la que se le pretende aplicar el subsidio, salvo lo establecido el parágrafo 2° del artículo 15 del decreto </w:t>
      </w:r>
      <w:r w:rsidR="23AB4FED" w:rsidRPr="00A0495D">
        <w:rPr>
          <w:rFonts w:ascii="Arial" w:hAnsi="Arial" w:cs="Arial"/>
          <w:sz w:val="24"/>
          <w:szCs w:val="24"/>
          <w:lang w:val="es-419" w:eastAsia="es-419"/>
        </w:rPr>
        <w:t>885 de 2025</w:t>
      </w:r>
      <w:r w:rsidRPr="00A0495D">
        <w:rPr>
          <w:rFonts w:ascii="Arial" w:hAnsi="Arial" w:cs="Arial"/>
          <w:sz w:val="24"/>
          <w:szCs w:val="24"/>
          <w:lang w:val="es-419" w:eastAsia="es-419"/>
        </w:rPr>
        <w:t>.</w:t>
      </w:r>
    </w:p>
    <w:p w14:paraId="107A3A44" w14:textId="77777777" w:rsidR="00514D84" w:rsidRPr="00A0495D" w:rsidRDefault="00725DEC">
      <w:pPr>
        <w:numPr>
          <w:ilvl w:val="0"/>
          <w:numId w:val="49"/>
        </w:numPr>
        <w:autoSpaceDE w:val="0"/>
        <w:autoSpaceDN w:val="0"/>
        <w:adjustRightInd w:val="0"/>
        <w:spacing w:after="0" w:line="360" w:lineRule="auto"/>
        <w:jc w:val="both"/>
        <w:rPr>
          <w:rFonts w:ascii="Arial" w:hAnsi="Arial" w:cs="Arial"/>
          <w:sz w:val="24"/>
          <w:szCs w:val="24"/>
          <w:lang w:val="es-419" w:eastAsia="es-419"/>
        </w:rPr>
      </w:pPr>
      <w:r w:rsidRPr="00A0495D">
        <w:rPr>
          <w:rFonts w:ascii="Arial" w:hAnsi="Arial" w:cs="Arial"/>
          <w:sz w:val="24"/>
          <w:szCs w:val="24"/>
          <w:lang w:val="es-419" w:eastAsia="es-419"/>
        </w:rPr>
        <w:t>Acreditar la calidad de propietario o poseedor de hecho o usufructuario de la vivienda a mejorar.</w:t>
      </w:r>
    </w:p>
    <w:p w14:paraId="3C1A064A" w14:textId="77777777" w:rsidR="00514D84" w:rsidRPr="00A0495D" w:rsidRDefault="007E7E93">
      <w:pPr>
        <w:numPr>
          <w:ilvl w:val="0"/>
          <w:numId w:val="49"/>
        </w:numPr>
        <w:autoSpaceDE w:val="0"/>
        <w:autoSpaceDN w:val="0"/>
        <w:adjustRightInd w:val="0"/>
        <w:spacing w:after="0" w:line="360" w:lineRule="auto"/>
        <w:jc w:val="both"/>
        <w:rPr>
          <w:rFonts w:ascii="Arial" w:hAnsi="Arial" w:cs="Arial"/>
          <w:sz w:val="24"/>
          <w:szCs w:val="24"/>
          <w:lang w:val="es-419" w:eastAsia="es-419"/>
        </w:rPr>
      </w:pPr>
      <w:r w:rsidRPr="00A0495D">
        <w:rPr>
          <w:rFonts w:ascii="Arial" w:hAnsi="Arial" w:cs="Arial"/>
          <w:sz w:val="24"/>
          <w:szCs w:val="24"/>
          <w:lang w:val="es-419" w:eastAsia="es-419"/>
        </w:rPr>
        <w:t>La vivienda a mejorar no puede tener medidas cautelares vigentes o limitaciones al derecho de dominio distintas a las inscritas para la adquisición de la vivienda inicial.</w:t>
      </w:r>
    </w:p>
    <w:p w14:paraId="4D701894" w14:textId="7F088C0A" w:rsidR="00514D84" w:rsidRPr="00A0495D" w:rsidRDefault="3F28BA44">
      <w:pPr>
        <w:numPr>
          <w:ilvl w:val="0"/>
          <w:numId w:val="49"/>
        </w:numPr>
        <w:spacing w:after="0" w:line="360" w:lineRule="auto"/>
        <w:jc w:val="both"/>
        <w:rPr>
          <w:rFonts w:ascii="Arial" w:hAnsi="Arial" w:cs="Arial"/>
          <w:sz w:val="24"/>
          <w:szCs w:val="24"/>
          <w:lang w:val="es-419" w:eastAsia="es-419"/>
        </w:rPr>
      </w:pPr>
      <w:r w:rsidRPr="00A0495D">
        <w:rPr>
          <w:rFonts w:ascii="Arial" w:hAnsi="Arial" w:cs="Arial"/>
          <w:sz w:val="24"/>
          <w:szCs w:val="24"/>
          <w:lang w:val="es-419" w:eastAsia="es-419"/>
        </w:rPr>
        <w:t>La población desplazada debidamente acreditada en los términos de las normas nacionales y decreto</w:t>
      </w:r>
      <w:r w:rsidR="74DD35EE" w:rsidRPr="00A0495D">
        <w:rPr>
          <w:rFonts w:ascii="Arial" w:hAnsi="Arial" w:cs="Arial"/>
          <w:sz w:val="24"/>
          <w:szCs w:val="24"/>
          <w:lang w:val="es-419" w:eastAsia="es-419"/>
        </w:rPr>
        <w:t xml:space="preserve"> </w:t>
      </w:r>
      <w:r w:rsidR="70C16BCE" w:rsidRPr="00A0495D">
        <w:rPr>
          <w:rFonts w:ascii="Arial" w:hAnsi="Arial" w:cs="Arial"/>
          <w:sz w:val="24"/>
          <w:szCs w:val="24"/>
          <w:lang w:val="es-419" w:eastAsia="es-419"/>
        </w:rPr>
        <w:t>885 de 2025</w:t>
      </w:r>
      <w:r w:rsidRPr="00A0495D">
        <w:rPr>
          <w:rFonts w:ascii="Arial" w:hAnsi="Arial" w:cs="Arial"/>
          <w:sz w:val="24"/>
          <w:szCs w:val="24"/>
          <w:lang w:val="es-419" w:eastAsia="es-419"/>
        </w:rPr>
        <w:t xml:space="preserve"> no tendrá que demostrar tiempos mínimos de residencia en el Distrito de Medellín o en la vivienda de reposición cuando se trate de planes de retorno</w:t>
      </w:r>
      <w:r w:rsidR="74DD35EE" w:rsidRPr="00A0495D">
        <w:rPr>
          <w:rFonts w:ascii="Arial" w:hAnsi="Arial" w:cs="Arial"/>
          <w:sz w:val="24"/>
          <w:szCs w:val="24"/>
          <w:lang w:val="es-419" w:eastAsia="es-419"/>
        </w:rPr>
        <w:t>.</w:t>
      </w:r>
    </w:p>
    <w:p w14:paraId="606BBB7B" w14:textId="77777777" w:rsidR="00514D84" w:rsidRPr="00A0495D" w:rsidRDefault="007E7E93">
      <w:pPr>
        <w:numPr>
          <w:ilvl w:val="0"/>
          <w:numId w:val="49"/>
        </w:numPr>
        <w:autoSpaceDE w:val="0"/>
        <w:autoSpaceDN w:val="0"/>
        <w:adjustRightInd w:val="0"/>
        <w:spacing w:after="0" w:line="360" w:lineRule="auto"/>
        <w:jc w:val="both"/>
        <w:rPr>
          <w:rFonts w:ascii="Arial" w:hAnsi="Arial" w:cs="Arial"/>
          <w:sz w:val="24"/>
          <w:szCs w:val="24"/>
          <w:lang w:val="es-419" w:eastAsia="es-419"/>
        </w:rPr>
      </w:pPr>
      <w:r w:rsidRPr="00A0495D">
        <w:rPr>
          <w:rFonts w:ascii="Arial" w:hAnsi="Arial" w:cs="Arial"/>
          <w:sz w:val="24"/>
          <w:szCs w:val="24"/>
          <w:lang w:val="es-419" w:eastAsia="es-419"/>
        </w:rPr>
        <w:t>Los Grupos Familiares deberán cumplir y acreditar los requisitos para acceder al subsidio al momento de la postulación, con fundamento en los cuales se asignará el subsidio.</w:t>
      </w:r>
    </w:p>
    <w:p w14:paraId="20045618" w14:textId="16040203" w:rsidR="00514D84" w:rsidRPr="00A0495D" w:rsidRDefault="3F28BA44">
      <w:pPr>
        <w:numPr>
          <w:ilvl w:val="0"/>
          <w:numId w:val="49"/>
        </w:numPr>
        <w:autoSpaceDE w:val="0"/>
        <w:autoSpaceDN w:val="0"/>
        <w:adjustRightInd w:val="0"/>
        <w:spacing w:after="0" w:line="360" w:lineRule="auto"/>
        <w:jc w:val="both"/>
        <w:rPr>
          <w:rFonts w:ascii="Arial" w:hAnsi="Arial" w:cs="Arial"/>
          <w:sz w:val="24"/>
          <w:szCs w:val="24"/>
          <w:lang w:val="es-419" w:eastAsia="es-419"/>
        </w:rPr>
      </w:pPr>
      <w:r w:rsidRPr="00A0495D">
        <w:rPr>
          <w:rFonts w:ascii="Arial" w:hAnsi="Arial" w:cs="Arial"/>
          <w:sz w:val="24"/>
          <w:szCs w:val="24"/>
          <w:lang w:val="es-419" w:eastAsia="es-419"/>
        </w:rPr>
        <w:t>La ejecución del subsidio de mejoramiento de vivienda podrá ser realizada por fases, acorde con la disponibilidad presupuestal del administrador del subsidio o acorde con las priorizaciones de los programas de mejoramiento de vivienda del momento. En todo caso, la ejecución del subsidio corresponderá al diagnóstico inicial realizado en la vivienda, y su ejecución no podrá superar el tope máximo para cada tipo de mejoramiento, por tanto, la familia podrá solicitar con posterioridad si el diagnóstico lo soporta una nueva ejecución que complete la necesidad identificada desde el principio</w:t>
      </w:r>
      <w:r w:rsidR="00E75AAB" w:rsidRPr="00A0495D">
        <w:rPr>
          <w:rFonts w:ascii="Arial" w:hAnsi="Arial" w:cs="Arial"/>
          <w:sz w:val="24"/>
          <w:szCs w:val="24"/>
          <w:lang w:val="es-419" w:eastAsia="es-419"/>
        </w:rPr>
        <w:t xml:space="preserve">. </w:t>
      </w:r>
      <w:r w:rsidR="0585EFA0" w:rsidRPr="00A0495D">
        <w:rPr>
          <w:rFonts w:ascii="Arial" w:eastAsia="Arial" w:hAnsi="Arial" w:cs="Arial"/>
          <w:sz w:val="24"/>
          <w:szCs w:val="24"/>
          <w:lang w:val="es-419"/>
        </w:rPr>
        <w:t xml:space="preserve">Aplicable exclusivamente a los beneficiarios a quienes les fue otorgado el subsidio en virtud del Decreto 809 </w:t>
      </w:r>
      <w:r w:rsidR="0585EFA0" w:rsidRPr="00A0495D">
        <w:rPr>
          <w:rFonts w:ascii="Arial" w:eastAsia="Arial" w:hAnsi="Arial" w:cs="Arial"/>
          <w:sz w:val="24"/>
          <w:szCs w:val="24"/>
          <w:lang w:val="es-419"/>
        </w:rPr>
        <w:lastRenderedPageBreak/>
        <w:t xml:space="preserve">de 2024 en adelante, de conformidad con lo establecido en el parágrafo 5 </w:t>
      </w:r>
      <w:r w:rsidR="005A4BA5" w:rsidRPr="00A0495D">
        <w:rPr>
          <w:rFonts w:ascii="Arial" w:eastAsia="Arial" w:hAnsi="Arial" w:cs="Arial"/>
          <w:sz w:val="24"/>
          <w:szCs w:val="24"/>
          <w:lang w:val="es-419"/>
        </w:rPr>
        <w:t xml:space="preserve">del artículo 50.7 </w:t>
      </w:r>
      <w:r w:rsidR="0585EFA0" w:rsidRPr="00A0495D">
        <w:rPr>
          <w:rFonts w:ascii="Arial" w:eastAsia="Arial" w:hAnsi="Arial" w:cs="Arial"/>
          <w:sz w:val="24"/>
          <w:szCs w:val="24"/>
          <w:lang w:val="es-419"/>
        </w:rPr>
        <w:t>del Decreto 885 de 2025</w:t>
      </w:r>
    </w:p>
    <w:p w14:paraId="6167AC96" w14:textId="77777777" w:rsidR="00514D84" w:rsidRPr="00A0495D" w:rsidRDefault="00C12E15">
      <w:pPr>
        <w:numPr>
          <w:ilvl w:val="0"/>
          <w:numId w:val="49"/>
        </w:numPr>
        <w:autoSpaceDE w:val="0"/>
        <w:autoSpaceDN w:val="0"/>
        <w:adjustRightInd w:val="0"/>
        <w:spacing w:after="0" w:line="360" w:lineRule="auto"/>
        <w:jc w:val="both"/>
        <w:rPr>
          <w:rFonts w:ascii="Arial" w:hAnsi="Arial" w:cs="Arial"/>
          <w:sz w:val="24"/>
          <w:szCs w:val="24"/>
          <w:lang w:val="es-419" w:eastAsia="es-419"/>
        </w:rPr>
      </w:pPr>
      <w:r w:rsidRPr="00A0495D">
        <w:rPr>
          <w:rFonts w:ascii="Arial" w:hAnsi="Arial" w:cs="Arial"/>
          <w:sz w:val="24"/>
          <w:szCs w:val="24"/>
          <w:lang w:val="es-419" w:eastAsia="es-419"/>
        </w:rPr>
        <w:t>Esta modalidad de subsidio podrá beneficiar a propietarios, ocupantes de bienes fiscales que puedan ser objeto de titulación, o a quienes demuestren posesión de un inmueble con al menos cinco (5) años de anterioridad a la postulación del subsidio.</w:t>
      </w:r>
    </w:p>
    <w:p w14:paraId="6154D679" w14:textId="77777777" w:rsidR="00D35397" w:rsidRPr="00A0495D" w:rsidRDefault="00D35397">
      <w:pPr>
        <w:numPr>
          <w:ilvl w:val="0"/>
          <w:numId w:val="49"/>
        </w:numPr>
        <w:autoSpaceDE w:val="0"/>
        <w:autoSpaceDN w:val="0"/>
        <w:adjustRightInd w:val="0"/>
        <w:spacing w:after="0" w:line="360" w:lineRule="auto"/>
        <w:jc w:val="both"/>
        <w:rPr>
          <w:rFonts w:ascii="Arial" w:hAnsi="Arial" w:cs="Arial"/>
          <w:sz w:val="24"/>
          <w:szCs w:val="24"/>
          <w:lang w:val="es-419" w:eastAsia="es-419"/>
        </w:rPr>
      </w:pPr>
      <w:r w:rsidRPr="00A0495D">
        <w:rPr>
          <w:rFonts w:ascii="Arial" w:hAnsi="Arial" w:cs="Arial"/>
          <w:sz w:val="24"/>
          <w:szCs w:val="24"/>
          <w:lang w:val="es-419" w:eastAsia="es-419"/>
        </w:rPr>
        <w:t>El título de propiedad de la vivienda a mejorar debe estar inscrito en la Oficina de Registro de Instrumentos Públicos a nombre de cualquiera de los miembros del hogar postulante, quienes deben habitar en la vivienda.</w:t>
      </w:r>
    </w:p>
    <w:p w14:paraId="401865E3" w14:textId="77777777" w:rsidR="00F73470" w:rsidRPr="00A0495D" w:rsidRDefault="00F73470" w:rsidP="00F2248D">
      <w:pPr>
        <w:pStyle w:val="Sinespaciado"/>
        <w:spacing w:line="360" w:lineRule="auto"/>
        <w:ind w:left="1134"/>
        <w:jc w:val="both"/>
        <w:rPr>
          <w:rFonts w:cs="Arial"/>
          <w:szCs w:val="24"/>
        </w:rPr>
      </w:pPr>
    </w:p>
    <w:p w14:paraId="0309935B" w14:textId="77777777" w:rsidR="00D35397" w:rsidRPr="00A0495D" w:rsidRDefault="00D35397" w:rsidP="008365E4">
      <w:pPr>
        <w:pStyle w:val="Ttulo2"/>
      </w:pPr>
      <w:r w:rsidRPr="00A0495D">
        <w:t xml:space="preserve"> </w:t>
      </w:r>
      <w:bookmarkStart w:id="165" w:name="_Toc191406360"/>
      <w:bookmarkStart w:id="166" w:name="_Toc191406936"/>
      <w:bookmarkStart w:id="167" w:name="_Toc1971683087"/>
      <w:bookmarkStart w:id="168" w:name="_Toc727918458"/>
      <w:r w:rsidRPr="00A0495D">
        <w:t>Docum</w:t>
      </w:r>
      <w:r w:rsidR="00611A16" w:rsidRPr="00A0495D">
        <w:t>entos a aportar por parte de los grupos familiares postulantes</w:t>
      </w:r>
      <w:bookmarkEnd w:id="165"/>
      <w:bookmarkEnd w:id="166"/>
      <w:bookmarkEnd w:id="167"/>
      <w:bookmarkEnd w:id="168"/>
    </w:p>
    <w:p w14:paraId="2166AE07" w14:textId="77777777" w:rsidR="00D35397" w:rsidRPr="00A0495D" w:rsidRDefault="00D35397" w:rsidP="00F2248D">
      <w:pPr>
        <w:pStyle w:val="Sinespaciado"/>
        <w:spacing w:line="360" w:lineRule="auto"/>
        <w:ind w:left="792"/>
        <w:jc w:val="both"/>
        <w:rPr>
          <w:rFonts w:cs="Arial"/>
          <w:b/>
          <w:bCs/>
          <w:szCs w:val="24"/>
        </w:rPr>
      </w:pPr>
    </w:p>
    <w:p w14:paraId="7B2EFD36" w14:textId="77777777" w:rsidR="002F0CD5" w:rsidRPr="00A0495D" w:rsidRDefault="00FA4268" w:rsidP="00F2248D">
      <w:pPr>
        <w:pStyle w:val="Sinespaciado"/>
        <w:spacing w:line="360" w:lineRule="auto"/>
        <w:ind w:left="426"/>
        <w:jc w:val="both"/>
        <w:rPr>
          <w:rFonts w:cs="Arial"/>
          <w:szCs w:val="24"/>
        </w:rPr>
      </w:pPr>
      <w:r w:rsidRPr="00A0495D">
        <w:rPr>
          <w:rFonts w:cs="Arial"/>
          <w:szCs w:val="24"/>
        </w:rPr>
        <w:t xml:space="preserve">Como sustento al </w:t>
      </w:r>
      <w:r w:rsidR="00D35397" w:rsidRPr="00A0495D">
        <w:rPr>
          <w:rFonts w:cs="Arial"/>
          <w:szCs w:val="24"/>
        </w:rPr>
        <w:t>cumplimiento a cada uno de los requisitos socioeconómicos, técnicos y jurídicos</w:t>
      </w:r>
      <w:r w:rsidR="002B3BA4" w:rsidRPr="00A0495D">
        <w:rPr>
          <w:rFonts w:cs="Arial"/>
          <w:szCs w:val="24"/>
        </w:rPr>
        <w:t xml:space="preserve"> relacionados anteriormente,</w:t>
      </w:r>
      <w:r w:rsidR="00D35397" w:rsidRPr="00A0495D">
        <w:rPr>
          <w:rFonts w:cs="Arial"/>
          <w:szCs w:val="24"/>
        </w:rPr>
        <w:t xml:space="preserve"> el grupo familiar </w:t>
      </w:r>
      <w:r w:rsidRPr="00A0495D">
        <w:rPr>
          <w:rFonts w:cs="Arial"/>
          <w:szCs w:val="24"/>
        </w:rPr>
        <w:t xml:space="preserve">a postular deberá </w:t>
      </w:r>
      <w:r w:rsidR="002B3BA4" w:rsidRPr="00A0495D">
        <w:rPr>
          <w:rFonts w:cs="Arial"/>
          <w:szCs w:val="24"/>
        </w:rPr>
        <w:t xml:space="preserve">aportar </w:t>
      </w:r>
      <w:r w:rsidRPr="00A0495D">
        <w:rPr>
          <w:rFonts w:cs="Arial"/>
          <w:szCs w:val="24"/>
        </w:rPr>
        <w:t>los siguientes documentos</w:t>
      </w:r>
      <w:r w:rsidR="00531872" w:rsidRPr="00A0495D">
        <w:rPr>
          <w:rFonts w:cs="Arial"/>
          <w:szCs w:val="24"/>
        </w:rPr>
        <w:t>:</w:t>
      </w:r>
    </w:p>
    <w:p w14:paraId="54B4FA13" w14:textId="77777777" w:rsidR="000430E6" w:rsidRPr="00A0495D" w:rsidRDefault="000430E6" w:rsidP="00F2248D">
      <w:pPr>
        <w:pStyle w:val="Sinespaciado"/>
        <w:spacing w:line="360" w:lineRule="auto"/>
        <w:ind w:left="792"/>
        <w:jc w:val="both"/>
        <w:rPr>
          <w:rFonts w:cs="Arial"/>
          <w:szCs w:val="24"/>
        </w:rPr>
      </w:pPr>
    </w:p>
    <w:tbl>
      <w:tblPr>
        <w:tblW w:w="7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80"/>
        <w:gridCol w:w="7086"/>
      </w:tblGrid>
      <w:tr w:rsidR="00CE6A04" w:rsidRPr="00A0495D" w14:paraId="30E28758" w14:textId="77777777" w:rsidTr="09F0A3CB">
        <w:trPr>
          <w:trHeight w:val="20"/>
          <w:tblHeader/>
          <w:jc w:val="center"/>
        </w:trPr>
        <w:tc>
          <w:tcPr>
            <w:tcW w:w="680" w:type="dxa"/>
            <w:shd w:val="clear" w:color="auto" w:fill="AEAAAA" w:themeFill="background2" w:themeFillShade="BF"/>
            <w:noWrap/>
            <w:vAlign w:val="bottom"/>
            <w:hideMark/>
          </w:tcPr>
          <w:p w14:paraId="3DEA95AD" w14:textId="77777777" w:rsidR="00CE6A04" w:rsidRPr="00A0495D" w:rsidRDefault="00CE6A04" w:rsidP="00F2248D">
            <w:pPr>
              <w:spacing w:after="0" w:line="360" w:lineRule="auto"/>
              <w:jc w:val="center"/>
              <w:rPr>
                <w:rFonts w:ascii="Arial" w:eastAsia="Times New Roman" w:hAnsi="Arial" w:cs="Arial"/>
                <w:b/>
                <w:bCs/>
                <w:sz w:val="24"/>
                <w:szCs w:val="24"/>
                <w:lang w:val="es-419" w:eastAsia="es-419"/>
              </w:rPr>
            </w:pPr>
            <w:r w:rsidRPr="00A0495D">
              <w:rPr>
                <w:rFonts w:ascii="Arial" w:eastAsia="Times New Roman" w:hAnsi="Arial" w:cs="Arial"/>
                <w:b/>
                <w:bCs/>
                <w:sz w:val="24"/>
                <w:szCs w:val="24"/>
                <w:lang w:val="es-419" w:eastAsia="es-419"/>
              </w:rPr>
              <w:t>N°</w:t>
            </w:r>
          </w:p>
        </w:tc>
        <w:tc>
          <w:tcPr>
            <w:tcW w:w="7086" w:type="dxa"/>
            <w:shd w:val="clear" w:color="auto" w:fill="AEAAAA" w:themeFill="background2" w:themeFillShade="BF"/>
            <w:noWrap/>
            <w:vAlign w:val="center"/>
            <w:hideMark/>
          </w:tcPr>
          <w:p w14:paraId="6B7CE177" w14:textId="77777777" w:rsidR="00CE6A04" w:rsidRPr="00A0495D" w:rsidRDefault="00CE6A04" w:rsidP="00F2248D">
            <w:pPr>
              <w:spacing w:after="0" w:line="360" w:lineRule="auto"/>
              <w:jc w:val="center"/>
              <w:rPr>
                <w:rFonts w:ascii="Arial" w:eastAsia="Times New Roman" w:hAnsi="Arial" w:cs="Arial"/>
                <w:b/>
                <w:bCs/>
                <w:sz w:val="24"/>
                <w:szCs w:val="24"/>
                <w:lang w:val="es-419" w:eastAsia="es-419"/>
              </w:rPr>
            </w:pPr>
            <w:r w:rsidRPr="00A0495D">
              <w:rPr>
                <w:rFonts w:ascii="Arial" w:eastAsia="Times New Roman" w:hAnsi="Arial" w:cs="Arial"/>
                <w:b/>
                <w:bCs/>
                <w:sz w:val="24"/>
                <w:szCs w:val="24"/>
                <w:lang w:val="es-419" w:eastAsia="es-419"/>
              </w:rPr>
              <w:t>DOCUMENTOS</w:t>
            </w:r>
          </w:p>
        </w:tc>
      </w:tr>
      <w:tr w:rsidR="00CE6A04" w:rsidRPr="00A0495D" w14:paraId="38A5DBCD" w14:textId="77777777" w:rsidTr="09F0A3CB">
        <w:trPr>
          <w:trHeight w:val="20"/>
          <w:jc w:val="center"/>
        </w:trPr>
        <w:tc>
          <w:tcPr>
            <w:tcW w:w="680" w:type="dxa"/>
            <w:noWrap/>
            <w:vAlign w:val="center"/>
            <w:hideMark/>
          </w:tcPr>
          <w:p w14:paraId="7D6F1135" w14:textId="77777777" w:rsidR="00CE6A04" w:rsidRPr="00A0495D" w:rsidRDefault="00CE6A04" w:rsidP="00F2248D">
            <w:pPr>
              <w:spacing w:after="0" w:line="360" w:lineRule="auto"/>
              <w:jc w:val="center"/>
              <w:rPr>
                <w:rFonts w:ascii="Arial" w:eastAsia="Times New Roman" w:hAnsi="Arial" w:cs="Arial"/>
                <w:b/>
                <w:bCs/>
                <w:lang w:val="es-419" w:eastAsia="es-419"/>
              </w:rPr>
            </w:pPr>
            <w:r w:rsidRPr="00A0495D">
              <w:rPr>
                <w:rFonts w:ascii="Arial" w:eastAsia="Times New Roman" w:hAnsi="Arial" w:cs="Arial"/>
                <w:b/>
                <w:bCs/>
                <w:lang w:val="es-419" w:eastAsia="es-419"/>
              </w:rPr>
              <w:t>1</w:t>
            </w:r>
          </w:p>
        </w:tc>
        <w:tc>
          <w:tcPr>
            <w:tcW w:w="7086" w:type="dxa"/>
            <w:vAlign w:val="center"/>
            <w:hideMark/>
          </w:tcPr>
          <w:p w14:paraId="28F42115" w14:textId="77777777" w:rsidR="00CE6A04" w:rsidRPr="00A0495D" w:rsidRDefault="00CE6A04" w:rsidP="00F2248D">
            <w:pPr>
              <w:spacing w:after="0" w:line="360" w:lineRule="auto"/>
              <w:rPr>
                <w:rFonts w:ascii="Arial" w:eastAsia="Times New Roman" w:hAnsi="Arial" w:cs="Arial"/>
                <w:lang w:val="es-419" w:eastAsia="es-419"/>
              </w:rPr>
            </w:pPr>
            <w:r w:rsidRPr="00A0495D">
              <w:rPr>
                <w:rFonts w:ascii="Arial" w:eastAsia="Times New Roman" w:hAnsi="Arial" w:cs="Arial"/>
                <w:lang w:val="es-419" w:eastAsia="es-419"/>
              </w:rPr>
              <w:t>Fotocopia legible de la cédula de ciudadanía de los integrantes mayores de edad que conforman el grupo familiar. Si la persona mayor no tiene cédula de conformidad con los requisitos establecidos en la ley y se encuentra en trámite, debe aportar fotocopia por ambos lados de la contraseña expedida por la Registraduría Nacional del Estado Civil.</w:t>
            </w:r>
          </w:p>
        </w:tc>
      </w:tr>
      <w:tr w:rsidR="00CE6A04" w:rsidRPr="00A0495D" w14:paraId="3798518A" w14:textId="77777777" w:rsidTr="09F0A3CB">
        <w:trPr>
          <w:trHeight w:val="20"/>
          <w:jc w:val="center"/>
        </w:trPr>
        <w:tc>
          <w:tcPr>
            <w:tcW w:w="680" w:type="dxa"/>
            <w:noWrap/>
            <w:vAlign w:val="center"/>
            <w:hideMark/>
          </w:tcPr>
          <w:p w14:paraId="4DEE11A7" w14:textId="77777777" w:rsidR="00CE6A04" w:rsidRPr="00A0495D" w:rsidRDefault="00CE6A04" w:rsidP="00F2248D">
            <w:pPr>
              <w:spacing w:after="0" w:line="360" w:lineRule="auto"/>
              <w:jc w:val="center"/>
              <w:rPr>
                <w:rFonts w:ascii="Arial" w:eastAsia="Times New Roman" w:hAnsi="Arial" w:cs="Arial"/>
                <w:b/>
                <w:bCs/>
                <w:lang w:val="es-419" w:eastAsia="es-419"/>
              </w:rPr>
            </w:pPr>
            <w:r w:rsidRPr="00A0495D">
              <w:rPr>
                <w:rFonts w:ascii="Arial" w:eastAsia="Times New Roman" w:hAnsi="Arial" w:cs="Arial"/>
                <w:b/>
                <w:bCs/>
                <w:lang w:val="es-419" w:eastAsia="es-419"/>
              </w:rPr>
              <w:t>2</w:t>
            </w:r>
          </w:p>
        </w:tc>
        <w:tc>
          <w:tcPr>
            <w:tcW w:w="7086" w:type="dxa"/>
            <w:vAlign w:val="center"/>
            <w:hideMark/>
          </w:tcPr>
          <w:p w14:paraId="412806C4" w14:textId="77777777" w:rsidR="00CE6A04" w:rsidRPr="00A0495D" w:rsidRDefault="00CE6A04" w:rsidP="00F2248D">
            <w:pPr>
              <w:spacing w:after="0" w:line="360" w:lineRule="auto"/>
              <w:rPr>
                <w:rFonts w:ascii="Arial" w:eastAsia="Times New Roman" w:hAnsi="Arial" w:cs="Arial"/>
                <w:lang w:val="es-419" w:eastAsia="es-419"/>
              </w:rPr>
            </w:pPr>
            <w:r w:rsidRPr="00A0495D">
              <w:rPr>
                <w:rFonts w:ascii="Arial" w:eastAsia="Times New Roman" w:hAnsi="Arial" w:cs="Arial"/>
                <w:lang w:val="es-419" w:eastAsia="es-419"/>
              </w:rPr>
              <w:t>Fotocopia del registro civil de nacimiento de los menores de edad o fotocopia de la Tarjeta de Identidad.</w:t>
            </w:r>
          </w:p>
        </w:tc>
      </w:tr>
      <w:tr w:rsidR="00CE6A04" w:rsidRPr="00A0495D" w14:paraId="3C2AEC9F" w14:textId="77777777" w:rsidTr="09F0A3CB">
        <w:trPr>
          <w:trHeight w:val="20"/>
          <w:jc w:val="center"/>
        </w:trPr>
        <w:tc>
          <w:tcPr>
            <w:tcW w:w="680" w:type="dxa"/>
            <w:noWrap/>
            <w:vAlign w:val="center"/>
            <w:hideMark/>
          </w:tcPr>
          <w:p w14:paraId="697CE7C8" w14:textId="77777777" w:rsidR="00CE6A04" w:rsidRPr="00A0495D" w:rsidRDefault="00CE6A04" w:rsidP="00F2248D">
            <w:pPr>
              <w:spacing w:after="0" w:line="360" w:lineRule="auto"/>
              <w:jc w:val="center"/>
              <w:rPr>
                <w:rFonts w:ascii="Arial" w:eastAsia="Times New Roman" w:hAnsi="Arial" w:cs="Arial"/>
                <w:b/>
                <w:bCs/>
                <w:lang w:val="es-419" w:eastAsia="es-419"/>
              </w:rPr>
            </w:pPr>
            <w:r w:rsidRPr="00A0495D">
              <w:rPr>
                <w:rFonts w:ascii="Arial" w:eastAsia="Times New Roman" w:hAnsi="Arial" w:cs="Arial"/>
                <w:b/>
                <w:bCs/>
                <w:lang w:val="es-419" w:eastAsia="es-419"/>
              </w:rPr>
              <w:t>3</w:t>
            </w:r>
          </w:p>
        </w:tc>
        <w:tc>
          <w:tcPr>
            <w:tcW w:w="7086" w:type="dxa"/>
            <w:vAlign w:val="center"/>
            <w:hideMark/>
          </w:tcPr>
          <w:p w14:paraId="77D4DCE3" w14:textId="5632F1D9" w:rsidR="00CE6A04" w:rsidRPr="00A0495D" w:rsidRDefault="2ED9CF92" w:rsidP="09F0A3CB">
            <w:pPr>
              <w:spacing w:after="0" w:line="360" w:lineRule="auto"/>
              <w:rPr>
                <w:rFonts w:ascii="Arial" w:eastAsia="Arial" w:hAnsi="Arial" w:cs="Arial"/>
                <w:lang w:val="es-419"/>
              </w:rPr>
            </w:pPr>
            <w:r w:rsidRPr="00A0495D">
              <w:rPr>
                <w:rFonts w:ascii="Arial" w:eastAsia="Times New Roman" w:hAnsi="Arial" w:cs="Arial"/>
                <w:lang w:val="es-419" w:eastAsia="es-419"/>
              </w:rPr>
              <w:t xml:space="preserve">Documento que acredite la tenencia de la vivienda, escrituras, resolución de transferencia, compra venta. </w:t>
            </w:r>
            <w:r w:rsidR="4F3F253E" w:rsidRPr="00A0495D">
              <w:rPr>
                <w:rFonts w:ascii="Arial" w:eastAsia="Arial" w:hAnsi="Arial" w:cs="Arial"/>
                <w:lang w:val="es-419"/>
              </w:rPr>
              <w:t>sentencia judicial</w:t>
            </w:r>
          </w:p>
        </w:tc>
      </w:tr>
      <w:tr w:rsidR="00CE6A04" w:rsidRPr="00A0495D" w14:paraId="2C2805E2" w14:textId="77777777" w:rsidTr="09F0A3CB">
        <w:trPr>
          <w:trHeight w:val="20"/>
          <w:jc w:val="center"/>
        </w:trPr>
        <w:tc>
          <w:tcPr>
            <w:tcW w:w="680" w:type="dxa"/>
            <w:noWrap/>
            <w:vAlign w:val="center"/>
            <w:hideMark/>
          </w:tcPr>
          <w:p w14:paraId="55C468DA" w14:textId="77777777" w:rsidR="00CE6A04" w:rsidRPr="00A0495D" w:rsidRDefault="00CE6A04" w:rsidP="00F2248D">
            <w:pPr>
              <w:spacing w:after="0" w:line="360" w:lineRule="auto"/>
              <w:jc w:val="center"/>
              <w:rPr>
                <w:rFonts w:ascii="Arial" w:eastAsia="Times New Roman" w:hAnsi="Arial" w:cs="Arial"/>
                <w:b/>
                <w:bCs/>
                <w:lang w:val="es-419" w:eastAsia="es-419"/>
              </w:rPr>
            </w:pPr>
            <w:r w:rsidRPr="00A0495D">
              <w:rPr>
                <w:rFonts w:ascii="Arial" w:eastAsia="Times New Roman" w:hAnsi="Arial" w:cs="Arial"/>
                <w:b/>
                <w:bCs/>
                <w:lang w:val="es-419" w:eastAsia="es-419"/>
              </w:rPr>
              <w:lastRenderedPageBreak/>
              <w:t>4</w:t>
            </w:r>
          </w:p>
        </w:tc>
        <w:tc>
          <w:tcPr>
            <w:tcW w:w="7086" w:type="dxa"/>
            <w:vAlign w:val="center"/>
            <w:hideMark/>
          </w:tcPr>
          <w:p w14:paraId="6AF74BE8" w14:textId="77777777" w:rsidR="00CE6A04" w:rsidRPr="00A0495D" w:rsidRDefault="00CE6A04" w:rsidP="00F2248D">
            <w:pPr>
              <w:spacing w:after="0" w:line="360" w:lineRule="auto"/>
              <w:rPr>
                <w:rFonts w:ascii="Arial" w:eastAsia="Times New Roman" w:hAnsi="Arial" w:cs="Arial"/>
                <w:lang w:val="es-419" w:eastAsia="es-419"/>
              </w:rPr>
            </w:pPr>
            <w:r w:rsidRPr="00A0495D">
              <w:rPr>
                <w:rFonts w:ascii="Arial" w:eastAsia="Times New Roman" w:hAnsi="Arial" w:cs="Arial"/>
                <w:lang w:val="es-419" w:eastAsia="es-419"/>
              </w:rPr>
              <w:t>Último Impuesto predial vigente de la vivienda</w:t>
            </w:r>
          </w:p>
        </w:tc>
      </w:tr>
      <w:tr w:rsidR="00CE6A04" w:rsidRPr="00A0495D" w14:paraId="7CB29D66" w14:textId="77777777" w:rsidTr="09F0A3CB">
        <w:trPr>
          <w:trHeight w:val="20"/>
          <w:jc w:val="center"/>
        </w:trPr>
        <w:tc>
          <w:tcPr>
            <w:tcW w:w="680" w:type="dxa"/>
            <w:noWrap/>
            <w:vAlign w:val="center"/>
            <w:hideMark/>
          </w:tcPr>
          <w:p w14:paraId="167679A8" w14:textId="77777777" w:rsidR="00CE6A04" w:rsidRPr="00A0495D" w:rsidRDefault="00CE6A04" w:rsidP="00F2248D">
            <w:pPr>
              <w:spacing w:after="0" w:line="360" w:lineRule="auto"/>
              <w:jc w:val="center"/>
              <w:rPr>
                <w:rFonts w:ascii="Arial" w:eastAsia="Times New Roman" w:hAnsi="Arial" w:cs="Arial"/>
                <w:b/>
                <w:bCs/>
                <w:lang w:val="es-419" w:eastAsia="es-419"/>
              </w:rPr>
            </w:pPr>
            <w:r w:rsidRPr="00A0495D">
              <w:rPr>
                <w:rFonts w:ascii="Arial" w:eastAsia="Times New Roman" w:hAnsi="Arial" w:cs="Arial"/>
                <w:b/>
                <w:bCs/>
                <w:lang w:val="es-419" w:eastAsia="es-419"/>
              </w:rPr>
              <w:t>5</w:t>
            </w:r>
          </w:p>
        </w:tc>
        <w:tc>
          <w:tcPr>
            <w:tcW w:w="7086" w:type="dxa"/>
            <w:vAlign w:val="center"/>
            <w:hideMark/>
          </w:tcPr>
          <w:p w14:paraId="5A25F19B" w14:textId="77777777" w:rsidR="00CE6A04" w:rsidRPr="00A0495D" w:rsidRDefault="00CE6A04" w:rsidP="00F2248D">
            <w:pPr>
              <w:spacing w:after="0" w:line="360" w:lineRule="auto"/>
              <w:rPr>
                <w:rFonts w:ascii="Arial" w:eastAsia="Times New Roman" w:hAnsi="Arial" w:cs="Arial"/>
                <w:lang w:val="es-419" w:eastAsia="es-419"/>
              </w:rPr>
            </w:pPr>
            <w:r w:rsidRPr="00A0495D">
              <w:rPr>
                <w:rFonts w:ascii="Arial" w:eastAsia="Times New Roman" w:hAnsi="Arial" w:cs="Arial"/>
                <w:lang w:val="es-419" w:eastAsia="es-419"/>
              </w:rPr>
              <w:t>Copia de la factura de servicios públicos domiciliarios o certificación de conexión de servicios públicos de acueducto y alcantarillado prestados por sistemas convencionales o no convencionales.</w:t>
            </w:r>
          </w:p>
        </w:tc>
      </w:tr>
      <w:tr w:rsidR="00CE6A04" w:rsidRPr="00A0495D" w14:paraId="48FA6747" w14:textId="77777777" w:rsidTr="09F0A3CB">
        <w:trPr>
          <w:trHeight w:val="20"/>
          <w:jc w:val="center"/>
        </w:trPr>
        <w:tc>
          <w:tcPr>
            <w:tcW w:w="680" w:type="dxa"/>
            <w:noWrap/>
            <w:vAlign w:val="center"/>
            <w:hideMark/>
          </w:tcPr>
          <w:p w14:paraId="6B4D46F1" w14:textId="77777777" w:rsidR="00CE6A04" w:rsidRPr="00A0495D" w:rsidRDefault="00CE6A04" w:rsidP="00F2248D">
            <w:pPr>
              <w:spacing w:after="0" w:line="360" w:lineRule="auto"/>
              <w:jc w:val="center"/>
              <w:rPr>
                <w:rFonts w:ascii="Arial" w:eastAsia="Times New Roman" w:hAnsi="Arial" w:cs="Arial"/>
                <w:b/>
                <w:bCs/>
                <w:lang w:val="es-419" w:eastAsia="es-419"/>
              </w:rPr>
            </w:pPr>
            <w:r w:rsidRPr="00A0495D">
              <w:rPr>
                <w:rFonts w:ascii="Arial" w:eastAsia="Times New Roman" w:hAnsi="Arial" w:cs="Arial"/>
                <w:b/>
                <w:bCs/>
                <w:lang w:val="es-419" w:eastAsia="es-419"/>
              </w:rPr>
              <w:t>6</w:t>
            </w:r>
          </w:p>
        </w:tc>
        <w:tc>
          <w:tcPr>
            <w:tcW w:w="7086" w:type="dxa"/>
            <w:vAlign w:val="center"/>
            <w:hideMark/>
          </w:tcPr>
          <w:p w14:paraId="0EA7732E" w14:textId="32CDE2E4" w:rsidR="00CE6A04" w:rsidRPr="00A0495D" w:rsidRDefault="2ED9CF92" w:rsidP="00F2248D">
            <w:pPr>
              <w:spacing w:after="0" w:line="360" w:lineRule="auto"/>
              <w:rPr>
                <w:rFonts w:ascii="Arial" w:eastAsia="Times New Roman" w:hAnsi="Arial" w:cs="Arial"/>
                <w:lang w:val="es-419" w:eastAsia="es-419"/>
              </w:rPr>
            </w:pPr>
            <w:r w:rsidRPr="00A0495D">
              <w:rPr>
                <w:rFonts w:ascii="Arial" w:eastAsia="Times New Roman" w:hAnsi="Arial" w:cs="Arial"/>
                <w:lang w:val="es-419" w:eastAsia="es-419"/>
              </w:rPr>
              <w:t xml:space="preserve">Certificado de residencia de seis (6) años o más en el Distrito Medellín. </w:t>
            </w:r>
          </w:p>
        </w:tc>
      </w:tr>
    </w:tbl>
    <w:p w14:paraId="753465C0" w14:textId="77777777" w:rsidR="002F0CD5" w:rsidRPr="00A0495D" w:rsidRDefault="002F0CD5" w:rsidP="00F2248D">
      <w:pPr>
        <w:pStyle w:val="Sinespaciado"/>
        <w:spacing w:line="360" w:lineRule="auto"/>
        <w:ind w:left="1512"/>
        <w:jc w:val="both"/>
        <w:rPr>
          <w:rFonts w:cs="Arial"/>
          <w:szCs w:val="24"/>
        </w:rPr>
      </w:pPr>
    </w:p>
    <w:p w14:paraId="76306D6F" w14:textId="77777777" w:rsidR="002B3BA4" w:rsidRPr="00A0495D" w:rsidRDefault="00F813AF">
      <w:pPr>
        <w:pStyle w:val="Ttulo1"/>
        <w:numPr>
          <w:ilvl w:val="0"/>
          <w:numId w:val="52"/>
        </w:numPr>
        <w:spacing w:line="360" w:lineRule="auto"/>
      </w:pPr>
      <w:bookmarkStart w:id="169" w:name="_Toc191406361"/>
      <w:bookmarkStart w:id="170" w:name="_Toc191406937"/>
      <w:bookmarkStart w:id="171" w:name="_Toc1136367441"/>
      <w:bookmarkStart w:id="172" w:name="_Toc1475438220"/>
      <w:r w:rsidRPr="00A0495D">
        <w:t>IMPEDIMENTOS PARA POSTULARSE AL SUBSIDIO DISTRITAL DE VIVIENDA (SDV) MODALIDAD MEJORAMIENTO DE VIVIENDA</w:t>
      </w:r>
      <w:bookmarkEnd w:id="169"/>
      <w:bookmarkEnd w:id="170"/>
      <w:bookmarkEnd w:id="171"/>
      <w:bookmarkEnd w:id="172"/>
    </w:p>
    <w:p w14:paraId="3AE330BD" w14:textId="77777777" w:rsidR="002B3BA4" w:rsidRPr="00A0495D" w:rsidRDefault="002B3BA4" w:rsidP="00F2248D">
      <w:pPr>
        <w:autoSpaceDE w:val="0"/>
        <w:autoSpaceDN w:val="0"/>
        <w:adjustRightInd w:val="0"/>
        <w:spacing w:after="0" w:line="360" w:lineRule="auto"/>
        <w:ind w:left="360"/>
        <w:rPr>
          <w:rFonts w:ascii="Arial" w:eastAsia="Times New Roman" w:hAnsi="Arial" w:cs="Arial"/>
          <w:b/>
          <w:bCs/>
          <w:sz w:val="24"/>
          <w:szCs w:val="24"/>
          <w:lang w:val="es-ES" w:eastAsia="es-ES"/>
        </w:rPr>
      </w:pPr>
    </w:p>
    <w:p w14:paraId="38D18E6A" w14:textId="77777777" w:rsidR="002B3BA4" w:rsidRPr="00A0495D" w:rsidRDefault="002B3BA4" w:rsidP="00F2248D">
      <w:pPr>
        <w:autoSpaceDE w:val="0"/>
        <w:autoSpaceDN w:val="0"/>
        <w:adjustRightInd w:val="0"/>
        <w:spacing w:after="0" w:line="360" w:lineRule="auto"/>
        <w:ind w:left="426"/>
        <w:rPr>
          <w:rFonts w:ascii="Arial" w:hAnsi="Arial" w:cs="Arial"/>
          <w:sz w:val="24"/>
          <w:szCs w:val="24"/>
          <w:lang w:val="es-419" w:eastAsia="es-419"/>
        </w:rPr>
      </w:pPr>
      <w:r w:rsidRPr="00A0495D">
        <w:rPr>
          <w:rFonts w:ascii="Arial" w:hAnsi="Arial" w:cs="Arial"/>
          <w:sz w:val="24"/>
          <w:szCs w:val="24"/>
          <w:lang w:val="es-419" w:eastAsia="es-419"/>
        </w:rPr>
        <w:t xml:space="preserve">No podrán acceder al Subsidio </w:t>
      </w:r>
      <w:r w:rsidR="00CE6A04" w:rsidRPr="00A0495D">
        <w:rPr>
          <w:rFonts w:ascii="Arial" w:hAnsi="Arial" w:cs="Arial"/>
          <w:sz w:val="24"/>
          <w:szCs w:val="24"/>
          <w:lang w:val="es-419" w:eastAsia="es-419"/>
        </w:rPr>
        <w:t>D</w:t>
      </w:r>
      <w:r w:rsidRPr="00A0495D">
        <w:rPr>
          <w:rFonts w:ascii="Arial" w:hAnsi="Arial" w:cs="Arial"/>
          <w:sz w:val="24"/>
          <w:szCs w:val="24"/>
          <w:lang w:val="es-419" w:eastAsia="es-419"/>
        </w:rPr>
        <w:t>istrital de Vivienda (SDV):</w:t>
      </w:r>
    </w:p>
    <w:p w14:paraId="5A51447C" w14:textId="77777777" w:rsidR="00C218D8" w:rsidRPr="00A0495D" w:rsidRDefault="00C218D8" w:rsidP="00F2248D">
      <w:pPr>
        <w:autoSpaceDE w:val="0"/>
        <w:autoSpaceDN w:val="0"/>
        <w:adjustRightInd w:val="0"/>
        <w:spacing w:after="0" w:line="360" w:lineRule="auto"/>
        <w:ind w:left="360"/>
        <w:rPr>
          <w:rFonts w:ascii="Arial" w:eastAsia="Times New Roman" w:hAnsi="Arial" w:cs="Arial"/>
          <w:b/>
          <w:bCs/>
          <w:sz w:val="24"/>
          <w:szCs w:val="24"/>
          <w:lang w:val="es-ES" w:eastAsia="es-ES"/>
        </w:rPr>
      </w:pPr>
    </w:p>
    <w:p w14:paraId="7ABD29ED" w14:textId="73FABE54" w:rsidR="00CE6A04" w:rsidRPr="00A0495D" w:rsidRDefault="78E5DE4F">
      <w:pPr>
        <w:numPr>
          <w:ilvl w:val="0"/>
          <w:numId w:val="50"/>
        </w:numPr>
        <w:autoSpaceDE w:val="0"/>
        <w:autoSpaceDN w:val="0"/>
        <w:adjustRightInd w:val="0"/>
        <w:spacing w:after="0" w:line="360" w:lineRule="auto"/>
        <w:jc w:val="both"/>
        <w:rPr>
          <w:rFonts w:ascii="Arial" w:hAnsi="Arial" w:cs="Arial"/>
          <w:sz w:val="24"/>
          <w:szCs w:val="24"/>
          <w:lang w:val="es-419" w:eastAsia="es-419"/>
        </w:rPr>
      </w:pPr>
      <w:r w:rsidRPr="00A0495D">
        <w:rPr>
          <w:rFonts w:ascii="Arial" w:hAnsi="Arial" w:cs="Arial"/>
          <w:sz w:val="24"/>
          <w:szCs w:val="24"/>
          <w:lang w:val="es-419" w:eastAsia="es-419"/>
        </w:rPr>
        <w:t xml:space="preserve">Cuando no se cumplan las condiciones del suelo, de acuerdo con la focalización geográfica, a la que hace referencia el artículo </w:t>
      </w:r>
      <w:r w:rsidR="03435FE0" w:rsidRPr="00A0495D">
        <w:rPr>
          <w:rFonts w:ascii="Arial" w:hAnsi="Arial" w:cs="Arial"/>
          <w:sz w:val="24"/>
          <w:szCs w:val="24"/>
          <w:lang w:val="es-419" w:eastAsia="es-419"/>
        </w:rPr>
        <w:t>53</w:t>
      </w:r>
      <w:r w:rsidR="7FD01370" w:rsidRPr="00A0495D">
        <w:rPr>
          <w:rFonts w:ascii="Arial" w:hAnsi="Arial" w:cs="Arial"/>
          <w:sz w:val="24"/>
          <w:szCs w:val="24"/>
          <w:lang w:val="es-419" w:eastAsia="es-419"/>
        </w:rPr>
        <w:t xml:space="preserve"> del Decreto </w:t>
      </w:r>
      <w:r w:rsidR="756E5956" w:rsidRPr="00A0495D">
        <w:rPr>
          <w:rFonts w:ascii="Arial" w:hAnsi="Arial" w:cs="Arial"/>
          <w:sz w:val="24"/>
          <w:szCs w:val="24"/>
          <w:lang w:val="es-419" w:eastAsia="es-419"/>
        </w:rPr>
        <w:t>885 de 2025</w:t>
      </w:r>
      <w:r w:rsidR="7FD01370" w:rsidRPr="00A0495D">
        <w:rPr>
          <w:rFonts w:ascii="Arial" w:hAnsi="Arial" w:cs="Arial"/>
          <w:sz w:val="24"/>
          <w:szCs w:val="24"/>
          <w:lang w:val="es-419" w:eastAsia="es-419"/>
        </w:rPr>
        <w:t>.</w:t>
      </w:r>
    </w:p>
    <w:p w14:paraId="45FE63FB" w14:textId="77777777" w:rsidR="00CE6A04" w:rsidRPr="00A0495D" w:rsidRDefault="00C218D8">
      <w:pPr>
        <w:numPr>
          <w:ilvl w:val="0"/>
          <w:numId w:val="50"/>
        </w:numPr>
        <w:autoSpaceDE w:val="0"/>
        <w:autoSpaceDN w:val="0"/>
        <w:adjustRightInd w:val="0"/>
        <w:spacing w:after="0" w:line="360" w:lineRule="auto"/>
        <w:jc w:val="both"/>
        <w:rPr>
          <w:rFonts w:ascii="Arial" w:hAnsi="Arial" w:cs="Arial"/>
          <w:sz w:val="24"/>
          <w:szCs w:val="24"/>
          <w:lang w:val="es-419" w:eastAsia="es-419"/>
        </w:rPr>
      </w:pPr>
      <w:r w:rsidRPr="00A0495D">
        <w:rPr>
          <w:rFonts w:ascii="Arial" w:hAnsi="Arial" w:cs="Arial"/>
          <w:sz w:val="24"/>
          <w:szCs w:val="24"/>
          <w:lang w:val="es-419" w:eastAsia="es-419"/>
        </w:rPr>
        <w:t>Cuando no se cuente con la conexión de servicios públicos de acueducto, energía y alcantarillado prestados por sistemas convencionales o no convencionales, salvo que el SDV se destine a la construcción de sistemas</w:t>
      </w:r>
      <w:r w:rsidR="00B2219E" w:rsidRPr="00A0495D">
        <w:rPr>
          <w:rFonts w:ascii="Arial" w:hAnsi="Arial" w:cs="Arial"/>
          <w:sz w:val="24"/>
          <w:szCs w:val="24"/>
          <w:lang w:val="es-419" w:eastAsia="es-419"/>
        </w:rPr>
        <w:t xml:space="preserve"> </w:t>
      </w:r>
      <w:r w:rsidRPr="00A0495D">
        <w:rPr>
          <w:rFonts w:ascii="Arial" w:hAnsi="Arial" w:cs="Arial"/>
          <w:sz w:val="24"/>
          <w:szCs w:val="24"/>
          <w:lang w:val="es-419" w:eastAsia="es-419"/>
        </w:rPr>
        <w:t>individuales para el tratamiento de aguas residuales o las intervenciones</w:t>
      </w:r>
      <w:r w:rsidR="00B2219E" w:rsidRPr="00A0495D">
        <w:rPr>
          <w:rFonts w:ascii="Arial" w:hAnsi="Arial" w:cs="Arial"/>
          <w:sz w:val="24"/>
          <w:szCs w:val="24"/>
          <w:lang w:val="es-419" w:eastAsia="es-419"/>
        </w:rPr>
        <w:t xml:space="preserve"> </w:t>
      </w:r>
      <w:r w:rsidRPr="00A0495D">
        <w:rPr>
          <w:rFonts w:ascii="Arial" w:hAnsi="Arial" w:cs="Arial"/>
          <w:sz w:val="24"/>
          <w:szCs w:val="24"/>
          <w:lang w:val="es-419" w:eastAsia="es-419"/>
        </w:rPr>
        <w:t>correspondientes para acceder a dichos servicios.</w:t>
      </w:r>
    </w:p>
    <w:p w14:paraId="4B4E69D4" w14:textId="77777777" w:rsidR="00CE6A04" w:rsidRPr="00A0495D" w:rsidRDefault="00C218D8">
      <w:pPr>
        <w:numPr>
          <w:ilvl w:val="0"/>
          <w:numId w:val="50"/>
        </w:numPr>
        <w:autoSpaceDE w:val="0"/>
        <w:autoSpaceDN w:val="0"/>
        <w:adjustRightInd w:val="0"/>
        <w:spacing w:after="0" w:line="360" w:lineRule="auto"/>
        <w:jc w:val="both"/>
        <w:rPr>
          <w:rFonts w:ascii="Arial" w:hAnsi="Arial" w:cs="Arial"/>
          <w:sz w:val="24"/>
          <w:szCs w:val="24"/>
          <w:lang w:val="es-419" w:eastAsia="es-419"/>
        </w:rPr>
      </w:pPr>
      <w:r w:rsidRPr="00A0495D">
        <w:rPr>
          <w:rFonts w:ascii="Arial" w:hAnsi="Arial" w:cs="Arial"/>
          <w:sz w:val="24"/>
          <w:szCs w:val="24"/>
          <w:lang w:val="es-419" w:eastAsia="es-419"/>
        </w:rPr>
        <w:t>Cuando quienes se postulen, no demuestren la titularidad o posesión de la</w:t>
      </w:r>
      <w:r w:rsidR="00B2219E" w:rsidRPr="00A0495D">
        <w:rPr>
          <w:rFonts w:ascii="Arial" w:hAnsi="Arial" w:cs="Arial"/>
          <w:sz w:val="24"/>
          <w:szCs w:val="24"/>
          <w:lang w:val="es-419" w:eastAsia="es-419"/>
        </w:rPr>
        <w:t xml:space="preserve"> </w:t>
      </w:r>
      <w:r w:rsidRPr="00A0495D">
        <w:rPr>
          <w:rFonts w:ascii="Arial" w:hAnsi="Arial" w:cs="Arial"/>
          <w:sz w:val="24"/>
          <w:szCs w:val="24"/>
          <w:lang w:val="es-419" w:eastAsia="es-419"/>
        </w:rPr>
        <w:t>vivienda.</w:t>
      </w:r>
    </w:p>
    <w:p w14:paraId="63749EDE" w14:textId="75649CB7" w:rsidR="78E5DE4F" w:rsidRPr="00A0495D" w:rsidRDefault="78E5DE4F">
      <w:pPr>
        <w:numPr>
          <w:ilvl w:val="0"/>
          <w:numId w:val="50"/>
        </w:numPr>
        <w:spacing w:after="0" w:line="360" w:lineRule="auto"/>
        <w:jc w:val="both"/>
        <w:rPr>
          <w:rFonts w:ascii="Arial" w:eastAsia="Arial" w:hAnsi="Arial" w:cs="Arial"/>
          <w:sz w:val="24"/>
          <w:szCs w:val="24"/>
          <w:lang w:val="es-419"/>
        </w:rPr>
      </w:pPr>
      <w:r w:rsidRPr="00A0495D">
        <w:rPr>
          <w:rFonts w:ascii="Arial" w:hAnsi="Arial" w:cs="Arial"/>
          <w:sz w:val="24"/>
          <w:szCs w:val="24"/>
          <w:lang w:val="es-419" w:eastAsia="es-419"/>
        </w:rPr>
        <w:t>Cuando la vivienda a mejorar haya sido otorgada completamente o subsidiada</w:t>
      </w:r>
      <w:r w:rsidR="7FD01370" w:rsidRPr="00A0495D">
        <w:rPr>
          <w:rFonts w:ascii="Arial" w:hAnsi="Arial" w:cs="Arial"/>
          <w:sz w:val="24"/>
          <w:szCs w:val="24"/>
          <w:lang w:val="es-419" w:eastAsia="es-419"/>
        </w:rPr>
        <w:t xml:space="preserve"> </w:t>
      </w:r>
      <w:r w:rsidRPr="00A0495D">
        <w:rPr>
          <w:rFonts w:ascii="Arial" w:hAnsi="Arial" w:cs="Arial"/>
          <w:sz w:val="24"/>
          <w:szCs w:val="24"/>
          <w:lang w:val="es-419" w:eastAsia="es-419"/>
        </w:rPr>
        <w:t>por cualquier organismo promotor de vivienda, excepto que la vivienda hubiere sido</w:t>
      </w:r>
      <w:r w:rsidR="7FD01370" w:rsidRPr="00A0495D">
        <w:rPr>
          <w:rFonts w:ascii="Arial" w:hAnsi="Arial" w:cs="Arial"/>
          <w:sz w:val="24"/>
          <w:szCs w:val="24"/>
          <w:lang w:val="es-419" w:eastAsia="es-419"/>
        </w:rPr>
        <w:t xml:space="preserve"> </w:t>
      </w:r>
      <w:r w:rsidRPr="00A0495D">
        <w:rPr>
          <w:rFonts w:ascii="Arial" w:hAnsi="Arial" w:cs="Arial"/>
          <w:sz w:val="24"/>
          <w:szCs w:val="24"/>
          <w:lang w:val="es-419" w:eastAsia="es-419"/>
        </w:rPr>
        <w:t>afectada por razones de desastre o calamidad pública; por estar ubicada en zona</w:t>
      </w:r>
      <w:r w:rsidR="7FD01370" w:rsidRPr="00A0495D">
        <w:rPr>
          <w:rFonts w:ascii="Arial" w:hAnsi="Arial" w:cs="Arial"/>
          <w:sz w:val="24"/>
          <w:szCs w:val="24"/>
          <w:lang w:val="es-419" w:eastAsia="es-419"/>
        </w:rPr>
        <w:t xml:space="preserve"> </w:t>
      </w:r>
      <w:r w:rsidRPr="00A0495D">
        <w:rPr>
          <w:rFonts w:ascii="Arial" w:hAnsi="Arial" w:cs="Arial"/>
          <w:sz w:val="24"/>
          <w:szCs w:val="24"/>
          <w:lang w:val="es-419" w:eastAsia="es-419"/>
        </w:rPr>
        <w:t>de alto riesgo no mitigable; por estar localizada terrenos destinados a la ejecución</w:t>
      </w:r>
      <w:r w:rsidR="7FD01370" w:rsidRPr="00A0495D">
        <w:rPr>
          <w:rFonts w:ascii="Arial" w:hAnsi="Arial" w:cs="Arial"/>
          <w:sz w:val="24"/>
          <w:szCs w:val="24"/>
          <w:lang w:val="es-419" w:eastAsia="es-419"/>
        </w:rPr>
        <w:t xml:space="preserve"> </w:t>
      </w:r>
      <w:r w:rsidRPr="00A0495D">
        <w:rPr>
          <w:rFonts w:ascii="Arial" w:hAnsi="Arial" w:cs="Arial"/>
          <w:sz w:val="24"/>
          <w:szCs w:val="24"/>
          <w:lang w:val="es-419" w:eastAsia="es-419"/>
        </w:rPr>
        <w:t>de obras de interés general; por desplazamiento forzado o por fuerza mayor o caso</w:t>
      </w:r>
      <w:r w:rsidR="7FD01370" w:rsidRPr="00A0495D">
        <w:rPr>
          <w:rFonts w:ascii="Arial" w:hAnsi="Arial" w:cs="Arial"/>
          <w:sz w:val="24"/>
          <w:szCs w:val="24"/>
          <w:lang w:val="es-419" w:eastAsia="es-419"/>
        </w:rPr>
        <w:t xml:space="preserve"> </w:t>
      </w:r>
      <w:r w:rsidRPr="00A0495D">
        <w:rPr>
          <w:rFonts w:ascii="Arial" w:hAnsi="Arial" w:cs="Arial"/>
          <w:sz w:val="24"/>
          <w:szCs w:val="24"/>
          <w:lang w:val="es-419" w:eastAsia="es-419"/>
        </w:rPr>
        <w:t>fortuito</w:t>
      </w:r>
      <w:r w:rsidR="5919B108" w:rsidRPr="00A0495D">
        <w:rPr>
          <w:rFonts w:ascii="Arial" w:eastAsia="Arial" w:hAnsi="Arial" w:cs="Arial"/>
          <w:sz w:val="24"/>
          <w:szCs w:val="24"/>
          <w:lang w:val="es-419"/>
        </w:rPr>
        <w:t xml:space="preserve">, además los hogares que hubieren recibido </w:t>
      </w:r>
      <w:r w:rsidR="5919B108" w:rsidRPr="00A0495D">
        <w:rPr>
          <w:rFonts w:ascii="Arial" w:eastAsia="Arial" w:hAnsi="Arial" w:cs="Arial"/>
          <w:sz w:val="24"/>
          <w:szCs w:val="24"/>
          <w:lang w:val="es-419"/>
        </w:rPr>
        <w:lastRenderedPageBreak/>
        <w:t>subsidio para la adquisición de vivienda y transcurridos diez (10) años después de haberlo recibido, por falta de recursos u otras circunstancias, su vivienda presente un déficit cualitativo, podrán acceder a un subsidio familiar de mejoramiento de vivienda.</w:t>
      </w:r>
    </w:p>
    <w:p w14:paraId="72B633B4" w14:textId="2FDD1098" w:rsidR="00CE6A04" w:rsidRPr="00A0495D" w:rsidRDefault="78E5DE4F">
      <w:pPr>
        <w:numPr>
          <w:ilvl w:val="0"/>
          <w:numId w:val="50"/>
        </w:numPr>
        <w:autoSpaceDE w:val="0"/>
        <w:autoSpaceDN w:val="0"/>
        <w:adjustRightInd w:val="0"/>
        <w:spacing w:after="0" w:line="360" w:lineRule="auto"/>
        <w:jc w:val="both"/>
        <w:rPr>
          <w:rFonts w:ascii="Arial" w:eastAsia="Arial" w:hAnsi="Arial" w:cs="Arial"/>
          <w:sz w:val="24"/>
          <w:szCs w:val="24"/>
          <w:lang w:val="es-419"/>
        </w:rPr>
      </w:pPr>
      <w:r w:rsidRPr="00A0495D">
        <w:rPr>
          <w:rFonts w:ascii="Arial" w:hAnsi="Arial" w:cs="Arial"/>
          <w:sz w:val="24"/>
          <w:szCs w:val="24"/>
          <w:lang w:val="es-419" w:eastAsia="es-419"/>
        </w:rPr>
        <w:t>Cuando alguno de los miembros del Grupo Familiar hubiere recibido subsidio</w:t>
      </w:r>
      <w:r w:rsidR="7FD01370" w:rsidRPr="00A0495D">
        <w:rPr>
          <w:rFonts w:ascii="Arial" w:hAnsi="Arial" w:cs="Arial"/>
          <w:sz w:val="24"/>
          <w:szCs w:val="24"/>
          <w:lang w:val="es-419" w:eastAsia="es-419"/>
        </w:rPr>
        <w:t xml:space="preserve"> </w:t>
      </w:r>
      <w:r w:rsidRPr="00A0495D">
        <w:rPr>
          <w:rFonts w:ascii="Arial" w:hAnsi="Arial" w:cs="Arial"/>
          <w:sz w:val="24"/>
          <w:szCs w:val="24"/>
          <w:lang w:val="es-419" w:eastAsia="es-419"/>
        </w:rPr>
        <w:t>de vivienda otorgado por cualquier organismo estatal promotor de vivienda, excepto</w:t>
      </w:r>
      <w:r w:rsidR="7FD01370" w:rsidRPr="00A0495D">
        <w:rPr>
          <w:rFonts w:ascii="Arial" w:hAnsi="Arial" w:cs="Arial"/>
          <w:sz w:val="24"/>
          <w:szCs w:val="24"/>
          <w:lang w:val="es-419" w:eastAsia="es-419"/>
        </w:rPr>
        <w:t xml:space="preserve"> </w:t>
      </w:r>
      <w:r w:rsidRPr="00A0495D">
        <w:rPr>
          <w:rFonts w:ascii="Arial" w:hAnsi="Arial" w:cs="Arial"/>
          <w:sz w:val="24"/>
          <w:szCs w:val="24"/>
          <w:lang w:val="es-419" w:eastAsia="es-419"/>
        </w:rPr>
        <w:t>que el beneficiario acredite la restitución del subsidio a la respectiva entidad</w:t>
      </w:r>
      <w:r w:rsidR="7FD01370" w:rsidRPr="00A0495D">
        <w:rPr>
          <w:rFonts w:ascii="Arial" w:hAnsi="Arial" w:cs="Arial"/>
          <w:sz w:val="24"/>
          <w:szCs w:val="24"/>
          <w:lang w:val="es-419" w:eastAsia="es-419"/>
        </w:rPr>
        <w:t xml:space="preserve"> </w:t>
      </w:r>
      <w:r w:rsidRPr="00A0495D">
        <w:rPr>
          <w:rFonts w:ascii="Arial" w:hAnsi="Arial" w:cs="Arial"/>
          <w:sz w:val="24"/>
          <w:szCs w:val="24"/>
          <w:lang w:val="es-419" w:eastAsia="es-419"/>
        </w:rPr>
        <w:t>otorgante, o en el caso de que reciba el subsidio en la modalidad de Arrendamiento,</w:t>
      </w:r>
      <w:r w:rsidR="7FD01370" w:rsidRPr="00A0495D">
        <w:rPr>
          <w:rFonts w:ascii="Arial" w:hAnsi="Arial" w:cs="Arial"/>
          <w:sz w:val="24"/>
          <w:szCs w:val="24"/>
          <w:lang w:val="es-419" w:eastAsia="es-419"/>
        </w:rPr>
        <w:t xml:space="preserve"> </w:t>
      </w:r>
      <w:r w:rsidRPr="00A0495D">
        <w:rPr>
          <w:rFonts w:ascii="Arial" w:hAnsi="Arial" w:cs="Arial"/>
          <w:sz w:val="24"/>
          <w:szCs w:val="24"/>
          <w:lang w:val="es-419" w:eastAsia="es-419"/>
        </w:rPr>
        <w:t>siempre que éste se dé por terminado al recibir la solución de vivienda definitiva</w:t>
      </w:r>
      <w:r w:rsidR="7ADF4B92" w:rsidRPr="00A0495D">
        <w:rPr>
          <w:rFonts w:ascii="Arial" w:eastAsia="Arial" w:hAnsi="Arial" w:cs="Arial"/>
          <w:sz w:val="24"/>
          <w:szCs w:val="24"/>
          <w:lang w:val="es-419"/>
        </w:rPr>
        <w:t>, además los hogares que hubieren recibido subsidio para la adquisición de vivienda y transcurridos diez (10) años después de haberlo recibido, por falta de recursos u otras circunstancias, su vivienda presente un déficit cualitativo, podrán acceder a un subsidio familiar de mejoramiento de vivienda.</w:t>
      </w:r>
    </w:p>
    <w:p w14:paraId="52EA865D" w14:textId="77777777" w:rsidR="00CE6A04" w:rsidRPr="00A0495D" w:rsidRDefault="00C218D8">
      <w:pPr>
        <w:numPr>
          <w:ilvl w:val="0"/>
          <w:numId w:val="50"/>
        </w:numPr>
        <w:autoSpaceDE w:val="0"/>
        <w:autoSpaceDN w:val="0"/>
        <w:adjustRightInd w:val="0"/>
        <w:spacing w:after="0" w:line="360" w:lineRule="auto"/>
        <w:jc w:val="both"/>
        <w:rPr>
          <w:rFonts w:ascii="Arial" w:hAnsi="Arial" w:cs="Arial"/>
          <w:sz w:val="24"/>
          <w:szCs w:val="24"/>
          <w:lang w:val="es-419" w:eastAsia="es-419"/>
        </w:rPr>
      </w:pPr>
      <w:r w:rsidRPr="00A0495D">
        <w:rPr>
          <w:rFonts w:ascii="Arial" w:hAnsi="Arial" w:cs="Arial"/>
          <w:sz w:val="24"/>
          <w:szCs w:val="24"/>
          <w:lang w:val="es-419" w:eastAsia="es-419"/>
        </w:rPr>
        <w:t>Cuando alguno de los miembros del Grupo Familiar hubiere sido sancionado</w:t>
      </w:r>
      <w:r w:rsidR="00B2219E" w:rsidRPr="00A0495D">
        <w:rPr>
          <w:rFonts w:ascii="Arial" w:hAnsi="Arial" w:cs="Arial"/>
          <w:sz w:val="24"/>
          <w:szCs w:val="24"/>
          <w:lang w:val="es-419" w:eastAsia="es-419"/>
        </w:rPr>
        <w:t xml:space="preserve"> </w:t>
      </w:r>
      <w:r w:rsidRPr="00A0495D">
        <w:rPr>
          <w:rFonts w:ascii="Arial" w:hAnsi="Arial" w:cs="Arial"/>
          <w:sz w:val="24"/>
          <w:szCs w:val="24"/>
          <w:lang w:val="es-419" w:eastAsia="es-419"/>
        </w:rPr>
        <w:t>en un proceso de asignación de subsidio por cualquier organismo estatal promotor</w:t>
      </w:r>
      <w:r w:rsidR="00B2219E" w:rsidRPr="00A0495D">
        <w:rPr>
          <w:rFonts w:ascii="Arial" w:hAnsi="Arial" w:cs="Arial"/>
          <w:sz w:val="24"/>
          <w:szCs w:val="24"/>
          <w:lang w:val="es-419" w:eastAsia="es-419"/>
        </w:rPr>
        <w:t xml:space="preserve"> </w:t>
      </w:r>
      <w:r w:rsidRPr="00A0495D">
        <w:rPr>
          <w:rFonts w:ascii="Arial" w:hAnsi="Arial" w:cs="Arial"/>
          <w:sz w:val="24"/>
          <w:szCs w:val="24"/>
          <w:lang w:val="es-419" w:eastAsia="es-419"/>
        </w:rPr>
        <w:t>de vivienda, en cuyo caso, el impedimento aplicara por el termino señalado en la</w:t>
      </w:r>
      <w:r w:rsidR="00B2219E" w:rsidRPr="00A0495D">
        <w:rPr>
          <w:rFonts w:ascii="Arial" w:hAnsi="Arial" w:cs="Arial"/>
          <w:sz w:val="24"/>
          <w:szCs w:val="24"/>
          <w:lang w:val="es-419" w:eastAsia="es-419"/>
        </w:rPr>
        <w:t xml:space="preserve"> </w:t>
      </w:r>
      <w:r w:rsidRPr="00A0495D">
        <w:rPr>
          <w:rFonts w:ascii="Arial" w:hAnsi="Arial" w:cs="Arial"/>
          <w:sz w:val="24"/>
          <w:szCs w:val="24"/>
          <w:lang w:val="es-419" w:eastAsia="es-419"/>
        </w:rPr>
        <w:t>respectiva sanción.</w:t>
      </w:r>
    </w:p>
    <w:p w14:paraId="0A316EF0" w14:textId="77777777" w:rsidR="00CE6A04" w:rsidRPr="00A0495D" w:rsidRDefault="00C218D8">
      <w:pPr>
        <w:numPr>
          <w:ilvl w:val="0"/>
          <w:numId w:val="50"/>
        </w:numPr>
        <w:autoSpaceDE w:val="0"/>
        <w:autoSpaceDN w:val="0"/>
        <w:adjustRightInd w:val="0"/>
        <w:spacing w:after="0" w:line="360" w:lineRule="auto"/>
        <w:jc w:val="both"/>
        <w:rPr>
          <w:rFonts w:ascii="Arial" w:hAnsi="Arial" w:cs="Arial"/>
          <w:sz w:val="24"/>
          <w:szCs w:val="24"/>
          <w:lang w:val="es-419" w:eastAsia="es-419"/>
        </w:rPr>
      </w:pPr>
      <w:r w:rsidRPr="00A0495D">
        <w:rPr>
          <w:rFonts w:ascii="Arial" w:hAnsi="Arial" w:cs="Arial"/>
          <w:sz w:val="24"/>
          <w:szCs w:val="24"/>
          <w:lang w:val="es-419" w:eastAsia="es-419"/>
        </w:rPr>
        <w:t>Cuando la vivienda del hogar postulante se encuentre con medida cautelar</w:t>
      </w:r>
      <w:r w:rsidR="00B2219E" w:rsidRPr="00A0495D">
        <w:rPr>
          <w:rFonts w:ascii="Arial" w:hAnsi="Arial" w:cs="Arial"/>
          <w:sz w:val="24"/>
          <w:szCs w:val="24"/>
          <w:lang w:val="es-419" w:eastAsia="es-419"/>
        </w:rPr>
        <w:t xml:space="preserve"> </w:t>
      </w:r>
      <w:r w:rsidRPr="00A0495D">
        <w:rPr>
          <w:rFonts w:ascii="Arial" w:hAnsi="Arial" w:cs="Arial"/>
          <w:sz w:val="24"/>
          <w:szCs w:val="24"/>
          <w:lang w:val="es-419" w:eastAsia="es-419"/>
        </w:rPr>
        <w:t>vigente o limitación al derecho de dominio distinta a las inscritas para la realización</w:t>
      </w:r>
      <w:r w:rsidR="00B2219E" w:rsidRPr="00A0495D">
        <w:rPr>
          <w:rFonts w:ascii="Arial" w:hAnsi="Arial" w:cs="Arial"/>
          <w:sz w:val="24"/>
          <w:szCs w:val="24"/>
          <w:lang w:val="es-419" w:eastAsia="es-419"/>
        </w:rPr>
        <w:t xml:space="preserve"> </w:t>
      </w:r>
      <w:r w:rsidRPr="00A0495D">
        <w:rPr>
          <w:rFonts w:ascii="Arial" w:hAnsi="Arial" w:cs="Arial"/>
          <w:sz w:val="24"/>
          <w:szCs w:val="24"/>
          <w:lang w:val="es-419" w:eastAsia="es-419"/>
        </w:rPr>
        <w:t>de la compra de vivienda inicial.</w:t>
      </w:r>
    </w:p>
    <w:p w14:paraId="257995CD" w14:textId="77777777" w:rsidR="00CE6A04" w:rsidRPr="00A0495D" w:rsidRDefault="00C218D8">
      <w:pPr>
        <w:numPr>
          <w:ilvl w:val="0"/>
          <w:numId w:val="50"/>
        </w:numPr>
        <w:autoSpaceDE w:val="0"/>
        <w:autoSpaceDN w:val="0"/>
        <w:adjustRightInd w:val="0"/>
        <w:spacing w:after="0" w:line="360" w:lineRule="auto"/>
        <w:jc w:val="both"/>
        <w:rPr>
          <w:rFonts w:ascii="Arial" w:hAnsi="Arial" w:cs="Arial"/>
          <w:sz w:val="24"/>
          <w:szCs w:val="24"/>
          <w:lang w:val="es-419" w:eastAsia="es-419"/>
        </w:rPr>
      </w:pPr>
      <w:r w:rsidRPr="00A0495D">
        <w:rPr>
          <w:rFonts w:ascii="Arial" w:hAnsi="Arial" w:cs="Arial"/>
          <w:sz w:val="24"/>
          <w:szCs w:val="24"/>
          <w:lang w:val="es-419" w:eastAsia="es-419"/>
        </w:rPr>
        <w:t>Cuando alguno de los miembros del hogar ostente propiedad y/o la posesión</w:t>
      </w:r>
      <w:r w:rsidR="00B2219E" w:rsidRPr="00A0495D">
        <w:rPr>
          <w:rFonts w:ascii="Arial" w:hAnsi="Arial" w:cs="Arial"/>
          <w:sz w:val="24"/>
          <w:szCs w:val="24"/>
          <w:lang w:val="es-419" w:eastAsia="es-419"/>
        </w:rPr>
        <w:t xml:space="preserve"> </w:t>
      </w:r>
      <w:r w:rsidRPr="00A0495D">
        <w:rPr>
          <w:rFonts w:ascii="Arial" w:hAnsi="Arial" w:cs="Arial"/>
          <w:sz w:val="24"/>
          <w:szCs w:val="24"/>
          <w:lang w:val="es-419" w:eastAsia="es-419"/>
        </w:rPr>
        <w:t>de una vivienda dentro del territorio nacional, diferente a la que se le pretende</w:t>
      </w:r>
      <w:r w:rsidR="00B2219E" w:rsidRPr="00A0495D">
        <w:rPr>
          <w:rFonts w:ascii="Arial" w:hAnsi="Arial" w:cs="Arial"/>
          <w:sz w:val="24"/>
          <w:szCs w:val="24"/>
          <w:lang w:val="es-419" w:eastAsia="es-419"/>
        </w:rPr>
        <w:t xml:space="preserve"> </w:t>
      </w:r>
      <w:r w:rsidRPr="00A0495D">
        <w:rPr>
          <w:rFonts w:ascii="Arial" w:hAnsi="Arial" w:cs="Arial"/>
          <w:sz w:val="24"/>
          <w:szCs w:val="24"/>
          <w:lang w:val="es-419" w:eastAsia="es-419"/>
        </w:rPr>
        <w:t>aplicar el subsidio.</w:t>
      </w:r>
    </w:p>
    <w:p w14:paraId="44749E2F" w14:textId="77777777" w:rsidR="00CE6A04" w:rsidRPr="00A0495D" w:rsidRDefault="00C218D8">
      <w:pPr>
        <w:numPr>
          <w:ilvl w:val="0"/>
          <w:numId w:val="50"/>
        </w:numPr>
        <w:autoSpaceDE w:val="0"/>
        <w:autoSpaceDN w:val="0"/>
        <w:adjustRightInd w:val="0"/>
        <w:spacing w:after="0" w:line="360" w:lineRule="auto"/>
        <w:jc w:val="both"/>
        <w:rPr>
          <w:rFonts w:ascii="Arial" w:hAnsi="Arial" w:cs="Arial"/>
          <w:sz w:val="24"/>
          <w:szCs w:val="24"/>
          <w:lang w:val="es-419" w:eastAsia="es-419"/>
        </w:rPr>
      </w:pPr>
      <w:r w:rsidRPr="00A0495D">
        <w:rPr>
          <w:rFonts w:ascii="Arial" w:hAnsi="Arial" w:cs="Arial"/>
          <w:sz w:val="24"/>
          <w:szCs w:val="24"/>
          <w:lang w:val="es-419" w:eastAsia="es-419"/>
        </w:rPr>
        <w:t>El Administrador del Subsidio Distrital de Vivienda (SDV) podrá</w:t>
      </w:r>
      <w:r w:rsidR="00B2219E" w:rsidRPr="00A0495D">
        <w:rPr>
          <w:rFonts w:ascii="Arial" w:hAnsi="Arial" w:cs="Arial"/>
          <w:sz w:val="24"/>
          <w:szCs w:val="24"/>
          <w:lang w:val="es-419" w:eastAsia="es-419"/>
        </w:rPr>
        <w:t xml:space="preserve"> </w:t>
      </w:r>
      <w:r w:rsidRPr="00A0495D">
        <w:rPr>
          <w:rFonts w:ascii="Arial" w:hAnsi="Arial" w:cs="Arial"/>
          <w:sz w:val="24"/>
          <w:szCs w:val="24"/>
          <w:lang w:val="es-419" w:eastAsia="es-419"/>
        </w:rPr>
        <w:t>verificar la información suministrada con las bases de datos de otras entidades, a</w:t>
      </w:r>
      <w:r w:rsidR="00B2219E" w:rsidRPr="00A0495D">
        <w:rPr>
          <w:rFonts w:ascii="Arial" w:hAnsi="Arial" w:cs="Arial"/>
          <w:sz w:val="24"/>
          <w:szCs w:val="24"/>
          <w:lang w:val="es-419" w:eastAsia="es-419"/>
        </w:rPr>
        <w:t xml:space="preserve"> </w:t>
      </w:r>
      <w:r w:rsidRPr="00A0495D">
        <w:rPr>
          <w:rFonts w:ascii="Arial" w:hAnsi="Arial" w:cs="Arial"/>
          <w:sz w:val="24"/>
          <w:szCs w:val="24"/>
          <w:lang w:val="es-419" w:eastAsia="es-419"/>
        </w:rPr>
        <w:t xml:space="preserve">fin de </w:t>
      </w:r>
      <w:r w:rsidRPr="00A0495D">
        <w:rPr>
          <w:rFonts w:ascii="Arial" w:hAnsi="Arial" w:cs="Arial"/>
          <w:sz w:val="24"/>
          <w:szCs w:val="24"/>
          <w:lang w:val="es-419" w:eastAsia="es-419"/>
        </w:rPr>
        <w:lastRenderedPageBreak/>
        <w:t>indagar si existen impedimentos que puedan afectar a uno o varios de los</w:t>
      </w:r>
      <w:r w:rsidR="00B2219E" w:rsidRPr="00A0495D">
        <w:rPr>
          <w:rFonts w:ascii="Arial" w:hAnsi="Arial" w:cs="Arial"/>
          <w:sz w:val="24"/>
          <w:szCs w:val="24"/>
          <w:lang w:val="es-419" w:eastAsia="es-419"/>
        </w:rPr>
        <w:t xml:space="preserve"> </w:t>
      </w:r>
      <w:r w:rsidRPr="00A0495D">
        <w:rPr>
          <w:rFonts w:ascii="Arial" w:hAnsi="Arial" w:cs="Arial"/>
          <w:sz w:val="24"/>
          <w:szCs w:val="24"/>
          <w:lang w:val="es-419" w:eastAsia="es-419"/>
        </w:rPr>
        <w:t>miembros que conforman un Grupo Familiar.</w:t>
      </w:r>
    </w:p>
    <w:p w14:paraId="48E53A34" w14:textId="77777777" w:rsidR="00CE6A04" w:rsidRPr="00A0495D" w:rsidRDefault="00C218D8">
      <w:pPr>
        <w:numPr>
          <w:ilvl w:val="0"/>
          <w:numId w:val="50"/>
        </w:numPr>
        <w:autoSpaceDE w:val="0"/>
        <w:autoSpaceDN w:val="0"/>
        <w:adjustRightInd w:val="0"/>
        <w:spacing w:after="0" w:line="360" w:lineRule="auto"/>
        <w:jc w:val="both"/>
        <w:rPr>
          <w:rFonts w:ascii="Arial" w:hAnsi="Arial" w:cs="Arial"/>
          <w:sz w:val="24"/>
          <w:szCs w:val="24"/>
          <w:lang w:val="es-419" w:eastAsia="es-419"/>
        </w:rPr>
      </w:pPr>
      <w:r w:rsidRPr="00A0495D">
        <w:rPr>
          <w:rFonts w:ascii="Arial" w:hAnsi="Arial" w:cs="Arial"/>
          <w:sz w:val="24"/>
          <w:szCs w:val="24"/>
          <w:lang w:val="es-419" w:eastAsia="es-419"/>
        </w:rPr>
        <w:t>Las personas que formen parte de grupos familiares beneficiados con</w:t>
      </w:r>
      <w:r w:rsidR="00B2219E" w:rsidRPr="00A0495D">
        <w:rPr>
          <w:rFonts w:ascii="Arial" w:hAnsi="Arial" w:cs="Arial"/>
          <w:sz w:val="24"/>
          <w:szCs w:val="24"/>
          <w:lang w:val="es-419" w:eastAsia="es-419"/>
        </w:rPr>
        <w:t xml:space="preserve"> </w:t>
      </w:r>
      <w:r w:rsidRPr="00A0495D">
        <w:rPr>
          <w:rFonts w:ascii="Arial" w:hAnsi="Arial" w:cs="Arial"/>
          <w:sz w:val="24"/>
          <w:szCs w:val="24"/>
          <w:lang w:val="es-419" w:eastAsia="es-419"/>
        </w:rPr>
        <w:t>el SDV se podrán postular al subsidio cuando en el futuro conformen un nuevo grupo</w:t>
      </w:r>
      <w:r w:rsidR="00B2219E" w:rsidRPr="00A0495D">
        <w:rPr>
          <w:rFonts w:ascii="Arial" w:hAnsi="Arial" w:cs="Arial"/>
          <w:sz w:val="24"/>
          <w:szCs w:val="24"/>
          <w:lang w:val="es-419" w:eastAsia="es-419"/>
        </w:rPr>
        <w:t xml:space="preserve"> </w:t>
      </w:r>
      <w:r w:rsidRPr="00A0495D">
        <w:rPr>
          <w:rFonts w:ascii="Arial" w:hAnsi="Arial" w:cs="Arial"/>
          <w:sz w:val="24"/>
          <w:szCs w:val="24"/>
          <w:lang w:val="es-419" w:eastAsia="es-419"/>
        </w:rPr>
        <w:t>familiar, siempre y cuando cumplan con las condiciones exigidas para ello y</w:t>
      </w:r>
      <w:r w:rsidR="00B2219E" w:rsidRPr="00A0495D">
        <w:rPr>
          <w:rFonts w:ascii="Arial" w:hAnsi="Arial" w:cs="Arial"/>
          <w:sz w:val="24"/>
          <w:szCs w:val="24"/>
          <w:lang w:val="es-419" w:eastAsia="es-419"/>
        </w:rPr>
        <w:t xml:space="preserve"> </w:t>
      </w:r>
      <w:r w:rsidRPr="00A0495D">
        <w:rPr>
          <w:rFonts w:ascii="Arial" w:hAnsi="Arial" w:cs="Arial"/>
          <w:sz w:val="24"/>
          <w:szCs w:val="24"/>
          <w:lang w:val="es-419" w:eastAsia="es-419"/>
        </w:rPr>
        <w:t>acrediten en debida forma la disolución o separación del hogar inicial y la</w:t>
      </w:r>
      <w:r w:rsidR="00B2219E" w:rsidRPr="00A0495D">
        <w:rPr>
          <w:rFonts w:ascii="Arial" w:hAnsi="Arial" w:cs="Arial"/>
          <w:sz w:val="24"/>
          <w:szCs w:val="24"/>
          <w:lang w:val="es-419" w:eastAsia="es-419"/>
        </w:rPr>
        <w:t xml:space="preserve"> </w:t>
      </w:r>
      <w:r w:rsidRPr="00A0495D">
        <w:rPr>
          <w:rFonts w:ascii="Arial" w:hAnsi="Arial" w:cs="Arial"/>
          <w:sz w:val="24"/>
          <w:szCs w:val="24"/>
          <w:lang w:val="es-419" w:eastAsia="es-419"/>
        </w:rPr>
        <w:t>conformación de uno nuevo.</w:t>
      </w:r>
    </w:p>
    <w:p w14:paraId="1CF6C186" w14:textId="77777777" w:rsidR="00CE6A04" w:rsidRPr="00A0495D" w:rsidRDefault="00C218D8">
      <w:pPr>
        <w:numPr>
          <w:ilvl w:val="0"/>
          <w:numId w:val="50"/>
        </w:numPr>
        <w:autoSpaceDE w:val="0"/>
        <w:autoSpaceDN w:val="0"/>
        <w:adjustRightInd w:val="0"/>
        <w:spacing w:after="0" w:line="360" w:lineRule="auto"/>
        <w:jc w:val="both"/>
        <w:rPr>
          <w:rFonts w:ascii="Arial" w:hAnsi="Arial" w:cs="Arial"/>
          <w:sz w:val="24"/>
          <w:szCs w:val="24"/>
          <w:lang w:val="es-419" w:eastAsia="es-419"/>
        </w:rPr>
      </w:pPr>
      <w:r w:rsidRPr="00A0495D">
        <w:rPr>
          <w:rFonts w:ascii="Arial" w:hAnsi="Arial" w:cs="Arial"/>
          <w:sz w:val="24"/>
          <w:szCs w:val="24"/>
          <w:lang w:val="es-419" w:eastAsia="es-419"/>
        </w:rPr>
        <w:t>Cuando se produzca disolución de la sociedad conyugal, o de la</w:t>
      </w:r>
      <w:r w:rsidR="002B3BA4" w:rsidRPr="00A0495D">
        <w:rPr>
          <w:rFonts w:ascii="Arial" w:hAnsi="Arial" w:cs="Arial"/>
          <w:sz w:val="24"/>
          <w:szCs w:val="24"/>
          <w:lang w:val="es-419" w:eastAsia="es-419"/>
        </w:rPr>
        <w:t xml:space="preserve"> </w:t>
      </w:r>
      <w:r w:rsidRPr="00A0495D">
        <w:rPr>
          <w:rFonts w:ascii="Arial" w:hAnsi="Arial" w:cs="Arial"/>
          <w:sz w:val="24"/>
          <w:szCs w:val="24"/>
          <w:lang w:val="es-419" w:eastAsia="es-419"/>
        </w:rPr>
        <w:t>sociedad marital de hecho, según el caso, podrá ser parte de un nuevo Grupo</w:t>
      </w:r>
      <w:r w:rsidR="002B3BA4" w:rsidRPr="00A0495D">
        <w:rPr>
          <w:rFonts w:ascii="Arial" w:hAnsi="Arial" w:cs="Arial"/>
          <w:sz w:val="24"/>
          <w:szCs w:val="24"/>
          <w:lang w:val="es-419" w:eastAsia="es-419"/>
        </w:rPr>
        <w:t xml:space="preserve"> </w:t>
      </w:r>
      <w:r w:rsidRPr="00A0495D">
        <w:rPr>
          <w:rFonts w:ascii="Arial" w:hAnsi="Arial" w:cs="Arial"/>
          <w:sz w:val="24"/>
          <w:szCs w:val="24"/>
          <w:lang w:val="es-419" w:eastAsia="es-419"/>
        </w:rPr>
        <w:t>Familiar postulante el cónyuge o compañero al cual no se le adjudique la solución</w:t>
      </w:r>
      <w:r w:rsidR="002B3BA4" w:rsidRPr="00A0495D">
        <w:rPr>
          <w:rFonts w:ascii="Arial" w:hAnsi="Arial" w:cs="Arial"/>
          <w:sz w:val="24"/>
          <w:szCs w:val="24"/>
          <w:lang w:val="es-419" w:eastAsia="es-419"/>
        </w:rPr>
        <w:t xml:space="preserve"> </w:t>
      </w:r>
      <w:r w:rsidRPr="00A0495D">
        <w:rPr>
          <w:rFonts w:ascii="Arial" w:hAnsi="Arial" w:cs="Arial"/>
          <w:sz w:val="24"/>
          <w:szCs w:val="24"/>
          <w:lang w:val="es-419" w:eastAsia="es-419"/>
        </w:rPr>
        <w:t>de vivienda en donde se aplicó el subsidio.</w:t>
      </w:r>
    </w:p>
    <w:p w14:paraId="416AE2FC" w14:textId="77777777" w:rsidR="00CE6A04" w:rsidRPr="00A0495D" w:rsidRDefault="00C218D8">
      <w:pPr>
        <w:numPr>
          <w:ilvl w:val="0"/>
          <w:numId w:val="50"/>
        </w:numPr>
        <w:autoSpaceDE w:val="0"/>
        <w:autoSpaceDN w:val="0"/>
        <w:adjustRightInd w:val="0"/>
        <w:spacing w:after="0" w:line="360" w:lineRule="auto"/>
        <w:jc w:val="both"/>
        <w:rPr>
          <w:rFonts w:ascii="Arial" w:hAnsi="Arial" w:cs="Arial"/>
          <w:sz w:val="24"/>
          <w:szCs w:val="24"/>
          <w:lang w:val="es-419" w:eastAsia="es-419"/>
        </w:rPr>
      </w:pPr>
      <w:r w:rsidRPr="00A0495D">
        <w:rPr>
          <w:rFonts w:ascii="Arial" w:hAnsi="Arial" w:cs="Arial"/>
          <w:sz w:val="24"/>
          <w:szCs w:val="24"/>
          <w:lang w:val="es-419" w:eastAsia="es-419"/>
        </w:rPr>
        <w:t>Tratándose de población desplazada, no será impedimento para</w:t>
      </w:r>
      <w:r w:rsidR="002B3BA4" w:rsidRPr="00A0495D">
        <w:rPr>
          <w:rFonts w:ascii="Arial" w:hAnsi="Arial" w:cs="Arial"/>
          <w:sz w:val="24"/>
          <w:szCs w:val="24"/>
          <w:lang w:val="es-419" w:eastAsia="es-419"/>
        </w:rPr>
        <w:t xml:space="preserve"> </w:t>
      </w:r>
      <w:r w:rsidRPr="00A0495D">
        <w:rPr>
          <w:rFonts w:ascii="Arial" w:hAnsi="Arial" w:cs="Arial"/>
          <w:sz w:val="24"/>
          <w:szCs w:val="24"/>
          <w:lang w:val="es-419" w:eastAsia="es-419"/>
        </w:rPr>
        <w:t>acceder al subsidio cuando alguno de los miembros del Grupo Familiar sea</w:t>
      </w:r>
      <w:r w:rsidR="002B3BA4" w:rsidRPr="00A0495D">
        <w:rPr>
          <w:rFonts w:ascii="Arial" w:hAnsi="Arial" w:cs="Arial"/>
          <w:sz w:val="24"/>
          <w:szCs w:val="24"/>
          <w:lang w:val="es-419" w:eastAsia="es-419"/>
        </w:rPr>
        <w:t xml:space="preserve"> </w:t>
      </w:r>
      <w:r w:rsidRPr="00A0495D">
        <w:rPr>
          <w:rFonts w:ascii="Arial" w:hAnsi="Arial" w:cs="Arial"/>
          <w:sz w:val="24"/>
          <w:szCs w:val="24"/>
          <w:lang w:val="es-419" w:eastAsia="es-419"/>
        </w:rPr>
        <w:t>propietario o poseedor de una vivienda bien sea que haya sido adquirida por sí solo</w:t>
      </w:r>
      <w:r w:rsidR="002B3BA4" w:rsidRPr="00A0495D">
        <w:rPr>
          <w:rFonts w:ascii="Arial" w:hAnsi="Arial" w:cs="Arial"/>
          <w:sz w:val="24"/>
          <w:szCs w:val="24"/>
          <w:lang w:val="es-419" w:eastAsia="es-419"/>
        </w:rPr>
        <w:t xml:space="preserve"> </w:t>
      </w:r>
      <w:r w:rsidRPr="00A0495D">
        <w:rPr>
          <w:rFonts w:ascii="Arial" w:hAnsi="Arial" w:cs="Arial"/>
          <w:sz w:val="24"/>
          <w:szCs w:val="24"/>
          <w:lang w:val="es-419" w:eastAsia="es-419"/>
        </w:rPr>
        <w:t>o a través de organismos estatales promotores de vivienda, siempre que la vivienda</w:t>
      </w:r>
      <w:r w:rsidR="002B3BA4" w:rsidRPr="00A0495D">
        <w:rPr>
          <w:rFonts w:ascii="Arial" w:hAnsi="Arial" w:cs="Arial"/>
          <w:sz w:val="24"/>
          <w:szCs w:val="24"/>
          <w:lang w:val="es-419" w:eastAsia="es-419"/>
        </w:rPr>
        <w:t xml:space="preserve"> </w:t>
      </w:r>
      <w:r w:rsidRPr="00A0495D">
        <w:rPr>
          <w:rFonts w:ascii="Arial" w:hAnsi="Arial" w:cs="Arial"/>
          <w:sz w:val="24"/>
          <w:szCs w:val="24"/>
          <w:lang w:val="es-419" w:eastAsia="es-419"/>
        </w:rPr>
        <w:t>de que se trate se encuentre ubicada en el barrio, comuna o ciudad de la cual fue</w:t>
      </w:r>
      <w:r w:rsidR="002B3BA4" w:rsidRPr="00A0495D">
        <w:rPr>
          <w:rFonts w:ascii="Arial" w:hAnsi="Arial" w:cs="Arial"/>
          <w:sz w:val="24"/>
          <w:szCs w:val="24"/>
          <w:lang w:val="es-419" w:eastAsia="es-419"/>
        </w:rPr>
        <w:t xml:space="preserve"> </w:t>
      </w:r>
      <w:r w:rsidRPr="00A0495D">
        <w:rPr>
          <w:rFonts w:ascii="Arial" w:hAnsi="Arial" w:cs="Arial"/>
          <w:sz w:val="24"/>
          <w:szCs w:val="24"/>
          <w:lang w:val="es-419" w:eastAsia="es-419"/>
        </w:rPr>
        <w:t>desplazado.</w:t>
      </w:r>
    </w:p>
    <w:p w14:paraId="44301428" w14:textId="0B2B8EBA" w:rsidR="78E5DE4F" w:rsidRPr="00A0495D" w:rsidRDefault="78E5DE4F">
      <w:pPr>
        <w:numPr>
          <w:ilvl w:val="0"/>
          <w:numId w:val="50"/>
        </w:numPr>
        <w:spacing w:after="0" w:line="360" w:lineRule="auto"/>
        <w:jc w:val="both"/>
        <w:rPr>
          <w:rFonts w:ascii="Arial" w:eastAsia="Arial" w:hAnsi="Arial" w:cs="Arial"/>
          <w:sz w:val="24"/>
          <w:szCs w:val="24"/>
          <w:lang w:val="es-419"/>
        </w:rPr>
      </w:pPr>
      <w:r w:rsidRPr="00A0495D">
        <w:rPr>
          <w:rFonts w:ascii="Arial" w:hAnsi="Arial" w:cs="Arial"/>
          <w:sz w:val="24"/>
          <w:szCs w:val="24"/>
          <w:lang w:val="es-419" w:eastAsia="es-419"/>
        </w:rPr>
        <w:t>Cuando un hogar sea sujeto de otorgamiento de subsidio distrital para</w:t>
      </w:r>
      <w:r w:rsidR="133CEC19" w:rsidRPr="00A0495D">
        <w:rPr>
          <w:rFonts w:ascii="Arial" w:hAnsi="Arial" w:cs="Arial"/>
          <w:sz w:val="24"/>
          <w:szCs w:val="24"/>
          <w:lang w:val="es-419" w:eastAsia="es-419"/>
        </w:rPr>
        <w:t xml:space="preserve"> </w:t>
      </w:r>
      <w:r w:rsidRPr="00A0495D">
        <w:rPr>
          <w:rFonts w:ascii="Arial" w:hAnsi="Arial" w:cs="Arial"/>
          <w:sz w:val="24"/>
          <w:szCs w:val="24"/>
          <w:lang w:val="es-419" w:eastAsia="es-419"/>
        </w:rPr>
        <w:t>mejoramiento de vivienda por una cuantía inferior al máximo de SMMLV</w:t>
      </w:r>
      <w:r w:rsidR="133CEC19" w:rsidRPr="00A0495D">
        <w:rPr>
          <w:rFonts w:ascii="Arial" w:hAnsi="Arial" w:cs="Arial"/>
          <w:sz w:val="24"/>
          <w:szCs w:val="24"/>
          <w:lang w:val="es-419" w:eastAsia="es-419"/>
        </w:rPr>
        <w:t xml:space="preserve"> </w:t>
      </w:r>
      <w:r w:rsidRPr="00A0495D">
        <w:rPr>
          <w:rFonts w:ascii="Arial" w:hAnsi="Arial" w:cs="Arial"/>
          <w:sz w:val="24"/>
          <w:szCs w:val="24"/>
          <w:lang w:val="es-419" w:eastAsia="es-419"/>
        </w:rPr>
        <w:t>establecidos para cada clase de mejoramiento, podrá postularse en el futuro a un</w:t>
      </w:r>
      <w:r w:rsidR="133CEC19" w:rsidRPr="00A0495D">
        <w:rPr>
          <w:rFonts w:ascii="Arial" w:hAnsi="Arial" w:cs="Arial"/>
          <w:sz w:val="24"/>
          <w:szCs w:val="24"/>
          <w:lang w:val="es-419" w:eastAsia="es-419"/>
        </w:rPr>
        <w:t xml:space="preserve"> </w:t>
      </w:r>
      <w:r w:rsidRPr="00A0495D">
        <w:rPr>
          <w:rFonts w:ascii="Arial" w:hAnsi="Arial" w:cs="Arial"/>
          <w:sz w:val="24"/>
          <w:szCs w:val="24"/>
          <w:lang w:val="es-419" w:eastAsia="es-419"/>
        </w:rPr>
        <w:t>nuevo subsidio dentro de la misma clase hasta completar la cuantía máxima</w:t>
      </w:r>
      <w:r w:rsidR="133CEC19" w:rsidRPr="00A0495D">
        <w:rPr>
          <w:rFonts w:ascii="Arial" w:hAnsi="Arial" w:cs="Arial"/>
          <w:sz w:val="24"/>
          <w:szCs w:val="24"/>
          <w:lang w:val="es-419" w:eastAsia="es-419"/>
        </w:rPr>
        <w:t xml:space="preserve"> </w:t>
      </w:r>
      <w:r w:rsidRPr="00A0495D">
        <w:rPr>
          <w:rFonts w:ascii="Arial" w:hAnsi="Arial" w:cs="Arial"/>
          <w:sz w:val="24"/>
          <w:szCs w:val="24"/>
          <w:lang w:val="es-419" w:eastAsia="es-419"/>
        </w:rPr>
        <w:t>establecida en el artículo 52 del decreto</w:t>
      </w:r>
      <w:r w:rsidR="133CEC19" w:rsidRPr="00A0495D">
        <w:rPr>
          <w:rFonts w:ascii="Arial" w:hAnsi="Arial" w:cs="Arial"/>
          <w:sz w:val="24"/>
          <w:szCs w:val="24"/>
          <w:lang w:val="es-419" w:eastAsia="es-419"/>
        </w:rPr>
        <w:t xml:space="preserve"> </w:t>
      </w:r>
      <w:r w:rsidR="581FF8EA" w:rsidRPr="00A0495D">
        <w:rPr>
          <w:rFonts w:ascii="Arial" w:hAnsi="Arial" w:cs="Arial"/>
          <w:sz w:val="24"/>
          <w:szCs w:val="24"/>
          <w:lang w:val="es-419" w:eastAsia="es-419"/>
        </w:rPr>
        <w:t>885 de 2025</w:t>
      </w:r>
      <w:r w:rsidRPr="00A0495D">
        <w:rPr>
          <w:rFonts w:ascii="Arial" w:hAnsi="Arial" w:cs="Arial"/>
          <w:sz w:val="24"/>
          <w:szCs w:val="24"/>
          <w:lang w:val="es-419" w:eastAsia="es-419"/>
        </w:rPr>
        <w:t xml:space="preserve"> siempre y cuando cumpla con las</w:t>
      </w:r>
      <w:r w:rsidR="133CEC19" w:rsidRPr="00A0495D">
        <w:rPr>
          <w:rFonts w:ascii="Arial" w:hAnsi="Arial" w:cs="Arial"/>
          <w:sz w:val="24"/>
          <w:szCs w:val="24"/>
          <w:lang w:val="es-419" w:eastAsia="es-419"/>
        </w:rPr>
        <w:t xml:space="preserve"> </w:t>
      </w:r>
      <w:r w:rsidRPr="00A0495D">
        <w:rPr>
          <w:rFonts w:ascii="Arial" w:hAnsi="Arial" w:cs="Arial"/>
          <w:sz w:val="24"/>
          <w:szCs w:val="24"/>
          <w:lang w:val="es-419" w:eastAsia="es-419"/>
        </w:rPr>
        <w:t>condiciones exigidas para ello y se cuente con la disponibilidad presupuestal</w:t>
      </w:r>
      <w:r w:rsidR="509962D4" w:rsidRPr="00A0495D">
        <w:rPr>
          <w:rFonts w:ascii="Arial" w:eastAsia="Arial" w:hAnsi="Arial" w:cs="Arial"/>
          <w:sz w:val="24"/>
          <w:szCs w:val="24"/>
          <w:lang w:val="es-419"/>
        </w:rPr>
        <w:t>,</w:t>
      </w:r>
      <w:r w:rsidR="00A0495D" w:rsidRPr="00A0495D">
        <w:rPr>
          <w:rFonts w:ascii="Arial" w:eastAsia="Arial" w:hAnsi="Arial" w:cs="Arial"/>
          <w:sz w:val="24"/>
          <w:szCs w:val="24"/>
          <w:lang w:val="es-419"/>
        </w:rPr>
        <w:t xml:space="preserve"> </w:t>
      </w:r>
      <w:r w:rsidR="509962D4" w:rsidRPr="00A0495D">
        <w:rPr>
          <w:rFonts w:ascii="Arial" w:eastAsia="Arial" w:hAnsi="Arial" w:cs="Arial"/>
          <w:sz w:val="24"/>
          <w:szCs w:val="24"/>
          <w:lang w:val="es-419"/>
        </w:rPr>
        <w:t xml:space="preserve">Aplicable exclusivamente a los beneficiarios a quienes les fue otorgado el subsidio en virtud del Decreto 809 de 2024 en adelante, de conformidad con lo establecido en el parágrafo 5 </w:t>
      </w:r>
      <w:r w:rsidR="005A4BA5" w:rsidRPr="00A0495D">
        <w:rPr>
          <w:rFonts w:ascii="Arial" w:eastAsia="Arial" w:hAnsi="Arial" w:cs="Arial"/>
          <w:sz w:val="24"/>
          <w:szCs w:val="24"/>
          <w:lang w:val="es-419"/>
        </w:rPr>
        <w:t xml:space="preserve">del artículo 50.7 </w:t>
      </w:r>
      <w:r w:rsidR="509962D4" w:rsidRPr="00A0495D">
        <w:rPr>
          <w:rFonts w:ascii="Arial" w:eastAsia="Arial" w:hAnsi="Arial" w:cs="Arial"/>
          <w:sz w:val="24"/>
          <w:szCs w:val="24"/>
          <w:lang w:val="es-419"/>
        </w:rPr>
        <w:t>del Decreto 885 de 2025.</w:t>
      </w:r>
    </w:p>
    <w:p w14:paraId="009DDF81" w14:textId="77777777" w:rsidR="008A528C" w:rsidRPr="00A0495D" w:rsidRDefault="008A528C" w:rsidP="00F2248D">
      <w:pPr>
        <w:autoSpaceDE w:val="0"/>
        <w:autoSpaceDN w:val="0"/>
        <w:adjustRightInd w:val="0"/>
        <w:spacing w:after="0" w:line="360" w:lineRule="auto"/>
        <w:ind w:left="360"/>
        <w:rPr>
          <w:rFonts w:ascii="Arial" w:eastAsia="Times New Roman" w:hAnsi="Arial" w:cs="Arial"/>
          <w:b/>
          <w:bCs/>
          <w:sz w:val="24"/>
          <w:szCs w:val="24"/>
          <w:lang w:val="es-ES" w:eastAsia="es-ES"/>
        </w:rPr>
      </w:pPr>
    </w:p>
    <w:p w14:paraId="439416A7" w14:textId="77777777" w:rsidR="009754AD" w:rsidRPr="00A0495D" w:rsidRDefault="009754AD">
      <w:pPr>
        <w:pStyle w:val="Ttulo1"/>
        <w:numPr>
          <w:ilvl w:val="0"/>
          <w:numId w:val="52"/>
        </w:numPr>
        <w:spacing w:line="360" w:lineRule="auto"/>
      </w:pPr>
      <w:bookmarkStart w:id="173" w:name="_Toc191406362"/>
      <w:bookmarkStart w:id="174" w:name="_Toc191406938"/>
      <w:bookmarkStart w:id="175" w:name="_Toc1118971519"/>
      <w:bookmarkStart w:id="176" w:name="_Toc597163117"/>
      <w:r w:rsidRPr="00A0495D">
        <w:t>ETAPAS MEJORAMIENTO DE VIVIENDA</w:t>
      </w:r>
      <w:bookmarkEnd w:id="173"/>
      <w:bookmarkEnd w:id="174"/>
      <w:bookmarkEnd w:id="175"/>
      <w:bookmarkEnd w:id="176"/>
    </w:p>
    <w:p w14:paraId="2335E6C1" w14:textId="77777777" w:rsidR="009754AD" w:rsidRPr="00A0495D" w:rsidRDefault="009754AD" w:rsidP="00F2248D">
      <w:pPr>
        <w:spacing w:after="0" w:line="360" w:lineRule="auto"/>
        <w:jc w:val="both"/>
        <w:rPr>
          <w:rFonts w:cs="Arial"/>
          <w:b/>
          <w:bCs/>
          <w:szCs w:val="24"/>
        </w:rPr>
      </w:pPr>
      <w:bookmarkStart w:id="177" w:name="_Toc131748328"/>
      <w:bookmarkStart w:id="178" w:name="_Toc179467529"/>
    </w:p>
    <w:p w14:paraId="0B06C2A2" w14:textId="4B40CA29" w:rsidR="005A4BA5" w:rsidRPr="00A0495D" w:rsidRDefault="634D6DD9" w:rsidP="005A4BA5">
      <w:pPr>
        <w:pStyle w:val="Ttulo2"/>
      </w:pPr>
      <w:bookmarkStart w:id="179" w:name="_Toc191406363"/>
      <w:bookmarkStart w:id="180" w:name="_Toc191406939"/>
      <w:bookmarkStart w:id="181" w:name="_Toc220968689"/>
      <w:bookmarkStart w:id="182" w:name="_Toc168048635"/>
      <w:r w:rsidRPr="00A0495D">
        <w:t xml:space="preserve">Habilitación y </w:t>
      </w:r>
      <w:r w:rsidR="39E95566" w:rsidRPr="00A0495D">
        <w:t>c</w:t>
      </w:r>
      <w:r w:rsidRPr="00A0495D">
        <w:t>aracterización</w:t>
      </w:r>
      <w:bookmarkEnd w:id="179"/>
      <w:bookmarkEnd w:id="180"/>
      <w:bookmarkEnd w:id="181"/>
      <w:bookmarkEnd w:id="182"/>
    </w:p>
    <w:p w14:paraId="6447AA3C" w14:textId="08FB71D9" w:rsidR="008A528C" w:rsidRPr="00A0495D" w:rsidRDefault="008A528C" w:rsidP="00880C02">
      <w:pPr>
        <w:spacing w:before="240" w:after="240"/>
        <w:jc w:val="both"/>
        <w:rPr>
          <w:rFonts w:ascii="Arial" w:eastAsia="Arial" w:hAnsi="Arial" w:cs="Arial"/>
        </w:rPr>
      </w:pPr>
      <w:r w:rsidRPr="00A0495D">
        <w:br/>
      </w:r>
      <w:r w:rsidR="693685CF" w:rsidRPr="00A0495D">
        <w:rPr>
          <w:rFonts w:ascii="Arial" w:eastAsia="Arial" w:hAnsi="Arial" w:cs="Arial"/>
        </w:rPr>
        <w:t xml:space="preserve">La estrategia de habilitación del Programa de Mejoramiento de Vivienda del </w:t>
      </w:r>
      <w:r w:rsidR="00E204D6" w:rsidRPr="00A0495D">
        <w:rPr>
          <w:rFonts w:ascii="Arial" w:eastAsia="Arial" w:hAnsi="Arial" w:cs="Arial"/>
        </w:rPr>
        <w:t>ISVIMED</w:t>
      </w:r>
      <w:r w:rsidR="693685CF" w:rsidRPr="00A0495D">
        <w:rPr>
          <w:rFonts w:ascii="Arial" w:eastAsia="Arial" w:hAnsi="Arial" w:cs="Arial"/>
        </w:rPr>
        <w:t xml:space="preserve"> es el proceso técnico, jurídico y social mediante el cual se identifican y validan los hogares potenciales beneficiarios del subsidio distrital, garantizando una asignación transparente y eficiente de los recursos.</w:t>
      </w:r>
    </w:p>
    <w:p w14:paraId="25DC356B" w14:textId="783748F7" w:rsidR="008A528C" w:rsidRPr="00A0495D" w:rsidRDefault="693685CF" w:rsidP="00880C02">
      <w:pPr>
        <w:spacing w:before="240" w:after="240"/>
        <w:jc w:val="both"/>
        <w:rPr>
          <w:rFonts w:ascii="Arial" w:eastAsia="Arial" w:hAnsi="Arial" w:cs="Arial"/>
        </w:rPr>
      </w:pPr>
      <w:r w:rsidRPr="00A0495D">
        <w:rPr>
          <w:rFonts w:ascii="Arial" w:eastAsia="Arial" w:hAnsi="Arial" w:cs="Arial"/>
        </w:rPr>
        <w:t>Se desarrolla bajo criterios de focalización territorial y verificación integral de requisitos del hogar y la vivienda, permitiendo que los hogares viables avancen a la etapa de diagnóstico y ejecución del mejoramiento. La validación se realiza mediante dos modalidades: estrategia territorial presencial y revisión no presencial a través de inscripción web o PQRS, e incluye cruce de información, validación jurídica, verificación normativa, revisión de servicios públicos, análisis de ingresos y visita domiciliaria.</w:t>
      </w:r>
    </w:p>
    <w:p w14:paraId="10E98CA6" w14:textId="210F3E07" w:rsidR="008A528C" w:rsidRPr="00A0495D" w:rsidRDefault="693685CF" w:rsidP="008365E4">
      <w:pPr>
        <w:pStyle w:val="Ttulo2"/>
      </w:pPr>
      <w:r w:rsidRPr="00A0495D">
        <w:rPr>
          <w:rFonts w:eastAsia="Arial"/>
        </w:rPr>
        <w:t>Para mayor detalle sobre el desarrollo metodológico y procedimental de esta estrategia, consultar el Capítulo 5 del presente documento.</w:t>
      </w:r>
      <w:bookmarkStart w:id="183" w:name="_Toc191406364"/>
      <w:bookmarkStart w:id="184" w:name="_Toc191406940"/>
      <w:bookmarkStart w:id="185" w:name="_Toc114177748"/>
      <w:bookmarkStart w:id="186" w:name="_Toc2027145252"/>
      <w:r w:rsidR="00A0495D" w:rsidRPr="00A0495D">
        <w:rPr>
          <w:rFonts w:eastAsia="Arial"/>
        </w:rPr>
        <w:t xml:space="preserve"> </w:t>
      </w:r>
      <w:r w:rsidR="009754AD" w:rsidRPr="00A0495D">
        <w:t>Diagnóstico</w:t>
      </w:r>
      <w:bookmarkEnd w:id="183"/>
      <w:bookmarkEnd w:id="184"/>
      <w:bookmarkEnd w:id="185"/>
      <w:bookmarkEnd w:id="186"/>
    </w:p>
    <w:p w14:paraId="6AC56EE1" w14:textId="77777777" w:rsidR="008A528C" w:rsidRPr="00A0495D" w:rsidRDefault="008A528C" w:rsidP="00F2248D">
      <w:pPr>
        <w:pStyle w:val="Sinespaciado"/>
        <w:spacing w:line="360" w:lineRule="auto"/>
        <w:ind w:left="709"/>
        <w:jc w:val="both"/>
        <w:rPr>
          <w:rFonts w:cs="Arial"/>
          <w:szCs w:val="24"/>
        </w:rPr>
      </w:pPr>
    </w:p>
    <w:p w14:paraId="333B9EE2" w14:textId="77777777" w:rsidR="009754AD" w:rsidRPr="00A0495D" w:rsidRDefault="009754AD" w:rsidP="00F2248D">
      <w:pPr>
        <w:pStyle w:val="Sinespaciado"/>
        <w:spacing w:line="360" w:lineRule="auto"/>
        <w:ind w:left="426"/>
        <w:jc w:val="both"/>
        <w:rPr>
          <w:rFonts w:cs="Arial"/>
          <w:szCs w:val="24"/>
        </w:rPr>
      </w:pPr>
      <w:r w:rsidRPr="00A0495D">
        <w:rPr>
          <w:rFonts w:cs="Arial"/>
          <w:szCs w:val="24"/>
        </w:rPr>
        <w:t>Se lleva a cabo con hogares que han cumplido los requisitos preliminares de habilitación y caracterización. Durante una visita domiciliaria, se diligencian formatos sociales, técnicos y jurídicos, además se realiza un levantamiento arquitectónico, presupuesto y se anexa la documentación necesaria para estructurar el expediente. El objetivo del diagnóstico es reflejar la situación social, económica, técnica y jurídica de la familia y su vivienda, destacando la identificación de población en situación de discapacidad o adultos mayores con dificultades motrices.</w:t>
      </w:r>
    </w:p>
    <w:p w14:paraId="114B025F" w14:textId="77777777" w:rsidR="008A528C" w:rsidRPr="00A0495D" w:rsidRDefault="008A528C" w:rsidP="00F2248D">
      <w:pPr>
        <w:pStyle w:val="Sinespaciado"/>
        <w:spacing w:line="360" w:lineRule="auto"/>
        <w:ind w:left="426"/>
        <w:jc w:val="both"/>
        <w:rPr>
          <w:rFonts w:cs="Arial"/>
          <w:szCs w:val="24"/>
        </w:rPr>
      </w:pPr>
    </w:p>
    <w:p w14:paraId="05A6A7D2" w14:textId="77777777" w:rsidR="009754AD" w:rsidRPr="00A0495D" w:rsidRDefault="009754AD" w:rsidP="00F2248D">
      <w:pPr>
        <w:pStyle w:val="Sinespaciado"/>
        <w:spacing w:line="360" w:lineRule="auto"/>
        <w:ind w:left="426"/>
        <w:jc w:val="both"/>
        <w:rPr>
          <w:rFonts w:cs="Arial"/>
          <w:szCs w:val="24"/>
        </w:rPr>
      </w:pPr>
      <w:r w:rsidRPr="00A0495D">
        <w:rPr>
          <w:rFonts w:cs="Arial"/>
          <w:szCs w:val="24"/>
        </w:rPr>
        <w:lastRenderedPageBreak/>
        <w:t xml:space="preserve">Con el objetivo de lograr resultados efectivos en la etapa de diagnóstico, se ha consolidado un equipo interdisciplinario integrado por profesionales del área social, técnica y jurídica, quienes son los responsables de hacer el ejercicio de revisión de expedientes, para verificar así, el cumplimiento de requisitos establecidos desde la norma. </w:t>
      </w:r>
    </w:p>
    <w:p w14:paraId="6580C455" w14:textId="77777777" w:rsidR="009754AD" w:rsidRPr="00A0495D" w:rsidRDefault="009754AD" w:rsidP="00F2248D">
      <w:pPr>
        <w:pStyle w:val="Sinespaciado"/>
        <w:spacing w:line="360" w:lineRule="auto"/>
        <w:ind w:left="426"/>
        <w:jc w:val="both"/>
        <w:rPr>
          <w:rFonts w:cs="Arial"/>
          <w:szCs w:val="24"/>
        </w:rPr>
      </w:pPr>
    </w:p>
    <w:p w14:paraId="17F8CEB1" w14:textId="2F5B5D1F" w:rsidR="009754AD" w:rsidRPr="00A0495D" w:rsidRDefault="634D6DD9" w:rsidP="16ABBE37">
      <w:pPr>
        <w:pStyle w:val="Sinespaciado"/>
        <w:spacing w:line="360" w:lineRule="auto"/>
        <w:ind w:left="426"/>
        <w:jc w:val="both"/>
        <w:rPr>
          <w:rFonts w:cs="Arial"/>
          <w:lang w:val="es-CO"/>
        </w:rPr>
      </w:pPr>
      <w:r w:rsidRPr="00A0495D">
        <w:rPr>
          <w:rFonts w:cs="Arial"/>
          <w:lang w:val="es-CO"/>
        </w:rPr>
        <w:t xml:space="preserve">En los casos en los que las postulaciones al subsidio de </w:t>
      </w:r>
      <w:r w:rsidR="2ED9CF92" w:rsidRPr="00A0495D">
        <w:rPr>
          <w:rFonts w:cs="Arial"/>
          <w:lang w:val="es-CO"/>
        </w:rPr>
        <w:t>m</w:t>
      </w:r>
      <w:r w:rsidRPr="00A0495D">
        <w:rPr>
          <w:rFonts w:cs="Arial"/>
          <w:lang w:val="es-CO"/>
        </w:rPr>
        <w:t xml:space="preserve">ejoramiento de vivienda se realicen en el marco de convenios de asociación con otras entidades del orden Nacional o Distrital, los formatos para la conformación de los diagnósticos no tendrán que ser necesariamente los que han sido creados por el </w:t>
      </w:r>
      <w:r w:rsidR="00E204D6" w:rsidRPr="00A0495D">
        <w:rPr>
          <w:rFonts w:cs="Arial"/>
          <w:lang w:val="es-CO"/>
        </w:rPr>
        <w:t>ISVIMED</w:t>
      </w:r>
      <w:r w:rsidRPr="00A0495D">
        <w:rPr>
          <w:rFonts w:cs="Arial"/>
          <w:lang w:val="es-CO"/>
        </w:rPr>
        <w:t>, en estos casos se admitirán formatos de las entidades asociadas verificando que contengan la información básica de los núcleos familiares estipulada en el Decreto</w:t>
      </w:r>
      <w:r w:rsidR="00377485" w:rsidRPr="00A0495D">
        <w:rPr>
          <w:rFonts w:cs="Arial"/>
          <w:lang w:val="es-CO"/>
        </w:rPr>
        <w:t xml:space="preserve"> </w:t>
      </w:r>
      <w:proofErr w:type="gramStart"/>
      <w:r w:rsidR="00377485" w:rsidRPr="00A0495D">
        <w:rPr>
          <w:rFonts w:cs="Arial"/>
          <w:lang w:val="es-CO"/>
        </w:rPr>
        <w:t>vigente</w:t>
      </w:r>
      <w:r w:rsidRPr="00A0495D">
        <w:rPr>
          <w:rFonts w:cs="Arial"/>
          <w:lang w:val="es-CO"/>
        </w:rPr>
        <w:t xml:space="preserve"> .</w:t>
      </w:r>
      <w:proofErr w:type="gramEnd"/>
    </w:p>
    <w:p w14:paraId="1FBA1696" w14:textId="6323820C" w:rsidR="008A528C" w:rsidRPr="00A0495D" w:rsidRDefault="008A528C" w:rsidP="09F0A3CB">
      <w:pPr>
        <w:pStyle w:val="Sinespaciado"/>
        <w:spacing w:line="360" w:lineRule="auto"/>
        <w:ind w:left="426"/>
        <w:jc w:val="both"/>
        <w:rPr>
          <w:rFonts w:cs="Arial"/>
          <w:lang w:val="es-CO"/>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252"/>
        <w:gridCol w:w="3429"/>
        <w:gridCol w:w="3420"/>
      </w:tblGrid>
      <w:tr w:rsidR="09F0A3CB" w:rsidRPr="00A0495D" w14:paraId="39B16983" w14:textId="77777777" w:rsidTr="00880C02">
        <w:trPr>
          <w:trHeight w:val="195"/>
        </w:trPr>
        <w:tc>
          <w:tcPr>
            <w:tcW w:w="232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B0F0"/>
            <w:tcMar>
              <w:top w:w="15" w:type="dxa"/>
              <w:left w:w="15" w:type="dxa"/>
              <w:bottom w:w="15" w:type="dxa"/>
              <w:right w:w="15" w:type="dxa"/>
            </w:tcMar>
          </w:tcPr>
          <w:p w14:paraId="6F9C8D59" w14:textId="63D27636" w:rsidR="09F0A3CB" w:rsidRPr="00A0495D" w:rsidRDefault="09F0A3CB" w:rsidP="00880C02">
            <w:pPr>
              <w:pStyle w:val="Sinespaciado"/>
              <w:spacing w:line="360" w:lineRule="auto"/>
              <w:ind w:left="709"/>
              <w:jc w:val="both"/>
              <w:rPr>
                <w:rFonts w:cs="Arial"/>
                <w:szCs w:val="24"/>
                <w:lang w:val="en-US"/>
              </w:rPr>
            </w:pPr>
            <w:r w:rsidRPr="00A0495D">
              <w:rPr>
                <w:rFonts w:cs="Arial"/>
                <w:b/>
                <w:bCs/>
                <w:szCs w:val="24"/>
              </w:rPr>
              <w:t>ROL</w:t>
            </w:r>
            <w:r w:rsidRPr="00A0495D">
              <w:rPr>
                <w:rFonts w:cs="Arial"/>
                <w:szCs w:val="24"/>
                <w:lang w:val="en-US"/>
              </w:rPr>
              <w:t xml:space="preserve"> </w:t>
            </w:r>
          </w:p>
        </w:tc>
        <w:tc>
          <w:tcPr>
            <w:tcW w:w="378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B0F0"/>
            <w:tcMar>
              <w:top w:w="15" w:type="dxa"/>
              <w:left w:w="15" w:type="dxa"/>
              <w:bottom w:w="15" w:type="dxa"/>
              <w:right w:w="15" w:type="dxa"/>
            </w:tcMar>
          </w:tcPr>
          <w:p w14:paraId="3C423925" w14:textId="0F433844" w:rsidR="09F0A3CB" w:rsidRPr="00A0495D" w:rsidRDefault="00E204D6" w:rsidP="00880C02">
            <w:pPr>
              <w:pStyle w:val="Sinespaciado"/>
              <w:spacing w:line="360" w:lineRule="auto"/>
              <w:ind w:left="709"/>
              <w:jc w:val="both"/>
              <w:rPr>
                <w:rFonts w:cs="Arial"/>
                <w:szCs w:val="24"/>
                <w:lang w:val="en-US"/>
              </w:rPr>
            </w:pPr>
            <w:r w:rsidRPr="00A0495D">
              <w:rPr>
                <w:rFonts w:cs="Arial"/>
                <w:b/>
                <w:bCs/>
                <w:szCs w:val="24"/>
              </w:rPr>
              <w:t>ISVIMED</w:t>
            </w:r>
            <w:r w:rsidR="09F0A3CB" w:rsidRPr="00A0495D">
              <w:rPr>
                <w:rFonts w:cs="Arial"/>
                <w:szCs w:val="24"/>
                <w:lang w:val="en-US"/>
              </w:rPr>
              <w:t xml:space="preserve"> </w:t>
            </w:r>
          </w:p>
        </w:tc>
        <w:tc>
          <w:tcPr>
            <w:tcW w:w="379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B0F0"/>
            <w:tcMar>
              <w:top w:w="15" w:type="dxa"/>
              <w:left w:w="15" w:type="dxa"/>
              <w:bottom w:w="15" w:type="dxa"/>
              <w:right w:w="15" w:type="dxa"/>
            </w:tcMar>
          </w:tcPr>
          <w:p w14:paraId="70A86364" w14:textId="5BF2E11B" w:rsidR="09F0A3CB" w:rsidRPr="00A0495D" w:rsidRDefault="09F0A3CB" w:rsidP="00880C02">
            <w:pPr>
              <w:pStyle w:val="Sinespaciado"/>
              <w:spacing w:line="360" w:lineRule="auto"/>
              <w:ind w:left="709"/>
              <w:jc w:val="both"/>
              <w:rPr>
                <w:rFonts w:cs="Arial"/>
                <w:szCs w:val="24"/>
                <w:lang w:val="en-US"/>
              </w:rPr>
            </w:pPr>
            <w:r w:rsidRPr="00A0495D">
              <w:rPr>
                <w:rFonts w:cs="Arial"/>
                <w:b/>
                <w:bCs/>
                <w:szCs w:val="24"/>
              </w:rPr>
              <w:t>OPERADOR</w:t>
            </w:r>
            <w:r w:rsidRPr="00A0495D">
              <w:rPr>
                <w:rFonts w:cs="Arial"/>
                <w:szCs w:val="24"/>
                <w:lang w:val="en-US"/>
              </w:rPr>
              <w:t xml:space="preserve"> </w:t>
            </w:r>
          </w:p>
        </w:tc>
      </w:tr>
      <w:tr w:rsidR="09F0A3CB" w:rsidRPr="00A0495D" w14:paraId="0BF6BDA8" w14:textId="77777777" w:rsidTr="00880C02">
        <w:trPr>
          <w:trHeight w:val="2775"/>
        </w:trPr>
        <w:tc>
          <w:tcPr>
            <w:tcW w:w="232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5" w:type="dxa"/>
              <w:bottom w:w="15" w:type="dxa"/>
              <w:right w:w="15" w:type="dxa"/>
            </w:tcMar>
          </w:tcPr>
          <w:p w14:paraId="37EE33B6" w14:textId="76364663" w:rsidR="09F0A3CB" w:rsidRPr="00A0495D" w:rsidRDefault="09F0A3CB" w:rsidP="00880C02">
            <w:pPr>
              <w:pStyle w:val="Sinespaciado"/>
              <w:spacing w:line="360" w:lineRule="auto"/>
              <w:ind w:left="709"/>
              <w:jc w:val="both"/>
              <w:rPr>
                <w:rFonts w:cs="Arial"/>
                <w:szCs w:val="24"/>
                <w:lang w:val="en-US"/>
              </w:rPr>
            </w:pPr>
            <w:r w:rsidRPr="00A0495D">
              <w:rPr>
                <w:rFonts w:cs="Arial"/>
                <w:b/>
                <w:bCs/>
                <w:szCs w:val="24"/>
              </w:rPr>
              <w:t>Profesional Social</w:t>
            </w:r>
            <w:r w:rsidRPr="00A0495D">
              <w:rPr>
                <w:rFonts w:cs="Arial"/>
                <w:szCs w:val="24"/>
                <w:lang w:val="en-US"/>
              </w:rPr>
              <w:t xml:space="preserve"> </w:t>
            </w:r>
          </w:p>
        </w:tc>
        <w:tc>
          <w:tcPr>
            <w:tcW w:w="378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5" w:type="dxa"/>
              <w:bottom w:w="15" w:type="dxa"/>
              <w:right w:w="15" w:type="dxa"/>
            </w:tcMar>
          </w:tcPr>
          <w:p w14:paraId="4B952FD5" w14:textId="4DC7588D" w:rsidR="09F0A3CB" w:rsidRPr="00E653D1" w:rsidRDefault="00377485">
            <w:pPr>
              <w:pStyle w:val="Sinespaciado"/>
              <w:numPr>
                <w:ilvl w:val="0"/>
                <w:numId w:val="37"/>
              </w:numPr>
              <w:spacing w:line="360" w:lineRule="auto"/>
              <w:ind w:left="709"/>
              <w:jc w:val="both"/>
              <w:rPr>
                <w:rFonts w:cs="Arial"/>
                <w:szCs w:val="24"/>
                <w:lang w:val="es-CO"/>
              </w:rPr>
            </w:pPr>
            <w:r w:rsidRPr="00A0495D">
              <w:rPr>
                <w:rFonts w:cs="Arial"/>
                <w:szCs w:val="24"/>
                <w:lang w:val="es-419"/>
              </w:rPr>
              <w:t>Da inicio a</w:t>
            </w:r>
            <w:r w:rsidR="09F0A3CB" w:rsidRPr="00A0495D">
              <w:rPr>
                <w:rFonts w:cs="Arial"/>
                <w:szCs w:val="24"/>
                <w:lang w:val="es-419"/>
              </w:rPr>
              <w:t xml:space="preserve"> la visita</w:t>
            </w:r>
            <w:r w:rsidRPr="00A0495D">
              <w:rPr>
                <w:rFonts w:cs="Arial"/>
                <w:szCs w:val="24"/>
                <w:lang w:val="es-419"/>
              </w:rPr>
              <w:t xml:space="preserve"> en la vivienda</w:t>
            </w:r>
            <w:r w:rsidR="09F0A3CB" w:rsidRPr="00A0495D">
              <w:rPr>
                <w:rFonts w:cs="Arial"/>
                <w:szCs w:val="24"/>
                <w:lang w:val="es-419"/>
              </w:rPr>
              <w:t>.</w:t>
            </w:r>
            <w:r w:rsidR="09F0A3CB" w:rsidRPr="00E653D1">
              <w:rPr>
                <w:rFonts w:cs="Arial"/>
                <w:szCs w:val="24"/>
                <w:lang w:val="es-CO"/>
              </w:rPr>
              <w:t xml:space="preserve"> </w:t>
            </w:r>
          </w:p>
          <w:p w14:paraId="14706047" w14:textId="35E257CB" w:rsidR="09F0A3CB" w:rsidRPr="00E653D1" w:rsidRDefault="09F0A3CB">
            <w:pPr>
              <w:pStyle w:val="Sinespaciado"/>
              <w:numPr>
                <w:ilvl w:val="0"/>
                <w:numId w:val="37"/>
              </w:numPr>
              <w:spacing w:line="360" w:lineRule="auto"/>
              <w:ind w:left="709"/>
              <w:jc w:val="both"/>
              <w:rPr>
                <w:rFonts w:cs="Arial"/>
                <w:szCs w:val="24"/>
                <w:lang w:val="es-CO"/>
              </w:rPr>
            </w:pPr>
            <w:r w:rsidRPr="00A0495D">
              <w:rPr>
                <w:rFonts w:cs="Arial"/>
                <w:szCs w:val="24"/>
                <w:lang w:val="es-419"/>
              </w:rPr>
              <w:t xml:space="preserve">Presenta al equipo y </w:t>
            </w:r>
            <w:r w:rsidRPr="00A0495D">
              <w:rPr>
                <w:rFonts w:cs="Arial"/>
                <w:szCs w:val="24"/>
              </w:rPr>
              <w:t>solicita permiso para dar un recorrido en la vivienda o en los espacios donde se requiere ejecutar el mejoramiento.</w:t>
            </w:r>
            <w:r w:rsidRPr="00E653D1">
              <w:rPr>
                <w:rFonts w:cs="Arial"/>
                <w:szCs w:val="24"/>
                <w:lang w:val="es-CO"/>
              </w:rPr>
              <w:t xml:space="preserve"> </w:t>
            </w:r>
          </w:p>
          <w:p w14:paraId="4FFC3EDE" w14:textId="2ED1BF28" w:rsidR="09F0A3CB" w:rsidRPr="00E653D1" w:rsidRDefault="09F0A3CB">
            <w:pPr>
              <w:pStyle w:val="Sinespaciado"/>
              <w:numPr>
                <w:ilvl w:val="0"/>
                <w:numId w:val="37"/>
              </w:numPr>
              <w:spacing w:line="360" w:lineRule="auto"/>
              <w:ind w:left="709"/>
              <w:jc w:val="both"/>
              <w:rPr>
                <w:rFonts w:cs="Arial"/>
                <w:szCs w:val="24"/>
                <w:lang w:val="es-CO"/>
              </w:rPr>
            </w:pPr>
            <w:r w:rsidRPr="00A0495D">
              <w:rPr>
                <w:rFonts w:cs="Arial"/>
                <w:szCs w:val="24"/>
              </w:rPr>
              <w:t xml:space="preserve">Escucha a la familia y sus necesidades. </w:t>
            </w:r>
            <w:r w:rsidRPr="00E653D1">
              <w:rPr>
                <w:rFonts w:cs="Arial"/>
                <w:szCs w:val="24"/>
                <w:lang w:val="es-CO"/>
              </w:rPr>
              <w:t xml:space="preserve"> </w:t>
            </w:r>
          </w:p>
          <w:p w14:paraId="6C1E63A9" w14:textId="683A782A" w:rsidR="09F0A3CB" w:rsidRPr="00E653D1" w:rsidRDefault="09F0A3CB">
            <w:pPr>
              <w:pStyle w:val="Sinespaciado"/>
              <w:numPr>
                <w:ilvl w:val="0"/>
                <w:numId w:val="37"/>
              </w:numPr>
              <w:spacing w:line="360" w:lineRule="auto"/>
              <w:ind w:left="709"/>
              <w:jc w:val="both"/>
              <w:rPr>
                <w:rFonts w:cs="Arial"/>
                <w:szCs w:val="24"/>
                <w:lang w:val="es-CO"/>
              </w:rPr>
            </w:pPr>
            <w:r w:rsidRPr="00A0495D">
              <w:rPr>
                <w:rFonts w:cs="Arial"/>
                <w:szCs w:val="24"/>
              </w:rPr>
              <w:lastRenderedPageBreak/>
              <w:t>Brinda información sobre Oferta Distrital.</w:t>
            </w:r>
            <w:r w:rsidRPr="00E653D1">
              <w:rPr>
                <w:rFonts w:cs="Arial"/>
                <w:szCs w:val="24"/>
                <w:lang w:val="es-CO"/>
              </w:rPr>
              <w:t xml:space="preserve"> </w:t>
            </w:r>
          </w:p>
          <w:p w14:paraId="1B1ABD5B" w14:textId="01DAB366" w:rsidR="09F0A3CB" w:rsidRPr="00E653D1" w:rsidRDefault="09F0A3CB">
            <w:pPr>
              <w:pStyle w:val="Sinespaciado"/>
              <w:numPr>
                <w:ilvl w:val="0"/>
                <w:numId w:val="37"/>
              </w:numPr>
              <w:spacing w:line="360" w:lineRule="auto"/>
              <w:ind w:left="709"/>
              <w:jc w:val="both"/>
              <w:rPr>
                <w:rFonts w:cs="Arial"/>
                <w:szCs w:val="24"/>
                <w:lang w:val="es-CO"/>
              </w:rPr>
            </w:pPr>
            <w:r w:rsidRPr="00A0495D">
              <w:rPr>
                <w:rFonts w:cs="Arial"/>
                <w:szCs w:val="24"/>
              </w:rPr>
              <w:t>Diligencia la ficha de estudio socio económico (caracterización social).</w:t>
            </w:r>
            <w:r w:rsidRPr="00E653D1">
              <w:rPr>
                <w:rFonts w:cs="Arial"/>
                <w:szCs w:val="24"/>
                <w:lang w:val="es-CO"/>
              </w:rPr>
              <w:t xml:space="preserve"> </w:t>
            </w:r>
          </w:p>
        </w:tc>
        <w:tc>
          <w:tcPr>
            <w:tcW w:w="379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5" w:type="dxa"/>
              <w:bottom w:w="15" w:type="dxa"/>
              <w:right w:w="15" w:type="dxa"/>
            </w:tcMar>
          </w:tcPr>
          <w:p w14:paraId="3E78F6A6" w14:textId="3E0D8EDB" w:rsidR="09F0A3CB" w:rsidRPr="00A0495D" w:rsidRDefault="09F0A3CB">
            <w:pPr>
              <w:pStyle w:val="Sinespaciado"/>
              <w:numPr>
                <w:ilvl w:val="0"/>
                <w:numId w:val="36"/>
              </w:numPr>
              <w:spacing w:line="360" w:lineRule="auto"/>
              <w:ind w:left="709"/>
              <w:jc w:val="both"/>
              <w:rPr>
                <w:rFonts w:cs="Arial"/>
                <w:szCs w:val="24"/>
              </w:rPr>
            </w:pPr>
            <w:r w:rsidRPr="00A0495D">
              <w:rPr>
                <w:rFonts w:cs="Arial"/>
                <w:szCs w:val="24"/>
                <w:lang w:val="es-419"/>
              </w:rPr>
              <w:lastRenderedPageBreak/>
              <w:t xml:space="preserve">Diligencia la documentación </w:t>
            </w:r>
            <w:r w:rsidR="00377485" w:rsidRPr="00A0495D">
              <w:rPr>
                <w:rFonts w:cs="Arial"/>
                <w:szCs w:val="24"/>
                <w:lang w:val="es-419"/>
              </w:rPr>
              <w:t xml:space="preserve">entregada por el profesional de </w:t>
            </w:r>
            <w:r w:rsidR="00E204D6" w:rsidRPr="00A0495D">
              <w:rPr>
                <w:rFonts w:cs="Arial"/>
                <w:szCs w:val="24"/>
                <w:lang w:val="es-419"/>
              </w:rPr>
              <w:t>ISVIMED</w:t>
            </w:r>
            <w:r w:rsidR="00377485" w:rsidRPr="00A0495D">
              <w:rPr>
                <w:rFonts w:cs="Arial"/>
                <w:szCs w:val="24"/>
                <w:lang w:val="es-419"/>
              </w:rPr>
              <w:t xml:space="preserve"> </w:t>
            </w:r>
            <w:r w:rsidRPr="00A0495D">
              <w:rPr>
                <w:rFonts w:cs="Arial"/>
                <w:szCs w:val="24"/>
                <w:lang w:val="es-419"/>
              </w:rPr>
              <w:t>con los datos del beneficiario y de la visita.</w:t>
            </w:r>
            <w:r w:rsidRPr="00A0495D">
              <w:rPr>
                <w:rFonts w:cs="Arial"/>
                <w:szCs w:val="24"/>
              </w:rPr>
              <w:t xml:space="preserve"> </w:t>
            </w:r>
          </w:p>
        </w:tc>
      </w:tr>
      <w:tr w:rsidR="09F0A3CB" w:rsidRPr="00A0495D" w14:paraId="601285A4" w14:textId="77777777" w:rsidTr="00880C02">
        <w:trPr>
          <w:trHeight w:val="3195"/>
        </w:trPr>
        <w:tc>
          <w:tcPr>
            <w:tcW w:w="232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5" w:type="dxa"/>
              <w:bottom w:w="15" w:type="dxa"/>
              <w:right w:w="15" w:type="dxa"/>
            </w:tcMar>
          </w:tcPr>
          <w:p w14:paraId="50A78371" w14:textId="7E0ACD89" w:rsidR="09F0A3CB" w:rsidRPr="00A0495D" w:rsidRDefault="09F0A3CB" w:rsidP="00880C02">
            <w:pPr>
              <w:pStyle w:val="Sinespaciado"/>
              <w:spacing w:line="360" w:lineRule="auto"/>
              <w:ind w:left="709"/>
              <w:jc w:val="both"/>
              <w:rPr>
                <w:rFonts w:cs="Arial"/>
                <w:szCs w:val="24"/>
                <w:lang w:val="en-US"/>
              </w:rPr>
            </w:pPr>
            <w:r w:rsidRPr="00A0495D">
              <w:rPr>
                <w:rFonts w:cs="Arial"/>
                <w:b/>
                <w:bCs/>
                <w:szCs w:val="24"/>
              </w:rPr>
              <w:t>Profesional Técnico</w:t>
            </w:r>
            <w:r w:rsidRPr="00A0495D">
              <w:rPr>
                <w:rFonts w:cs="Arial"/>
                <w:szCs w:val="24"/>
                <w:lang w:val="en-US"/>
              </w:rPr>
              <w:t xml:space="preserve"> </w:t>
            </w:r>
          </w:p>
        </w:tc>
        <w:tc>
          <w:tcPr>
            <w:tcW w:w="378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5" w:type="dxa"/>
              <w:bottom w:w="15" w:type="dxa"/>
              <w:right w:w="15" w:type="dxa"/>
            </w:tcMar>
          </w:tcPr>
          <w:p w14:paraId="0DB49CC8" w14:textId="610595F3" w:rsidR="09F0A3CB" w:rsidRPr="00A0495D" w:rsidRDefault="09F0A3CB">
            <w:pPr>
              <w:pStyle w:val="Sinespaciado"/>
              <w:numPr>
                <w:ilvl w:val="0"/>
                <w:numId w:val="35"/>
              </w:numPr>
              <w:spacing w:line="360" w:lineRule="auto"/>
              <w:ind w:left="709"/>
              <w:jc w:val="both"/>
              <w:rPr>
                <w:rFonts w:cs="Arial"/>
                <w:szCs w:val="24"/>
              </w:rPr>
            </w:pPr>
            <w:r w:rsidRPr="00A0495D">
              <w:rPr>
                <w:rFonts w:cs="Arial"/>
                <w:b/>
                <w:bCs/>
                <w:szCs w:val="24"/>
                <w:lang w:val="es-MX"/>
              </w:rPr>
              <w:t>Acompaña al profesional técnico del operador</w:t>
            </w:r>
            <w:r w:rsidRPr="00A0495D">
              <w:rPr>
                <w:rFonts w:cs="Arial"/>
                <w:szCs w:val="24"/>
                <w:lang w:val="es-MX"/>
              </w:rPr>
              <w:t>.</w:t>
            </w:r>
            <w:r w:rsidRPr="00A0495D">
              <w:rPr>
                <w:rFonts w:cs="Arial"/>
                <w:szCs w:val="24"/>
              </w:rPr>
              <w:t xml:space="preserve"> </w:t>
            </w:r>
          </w:p>
          <w:p w14:paraId="7A4E751D" w14:textId="6D39A71D" w:rsidR="09F0A3CB" w:rsidRPr="00A0495D" w:rsidRDefault="09F0A3CB">
            <w:pPr>
              <w:pStyle w:val="Sinespaciado"/>
              <w:numPr>
                <w:ilvl w:val="0"/>
                <w:numId w:val="35"/>
              </w:numPr>
              <w:spacing w:line="360" w:lineRule="auto"/>
              <w:ind w:left="709"/>
              <w:jc w:val="both"/>
              <w:rPr>
                <w:rFonts w:cs="Arial"/>
                <w:szCs w:val="24"/>
              </w:rPr>
            </w:pPr>
            <w:r w:rsidRPr="00A0495D">
              <w:rPr>
                <w:rFonts w:cs="Arial"/>
                <w:szCs w:val="24"/>
              </w:rPr>
              <w:t xml:space="preserve">Revisa </w:t>
            </w:r>
            <w:r w:rsidRPr="00A0495D">
              <w:rPr>
                <w:rFonts w:cs="Arial"/>
                <w:szCs w:val="24"/>
                <w:lang w:val="es-MX"/>
              </w:rPr>
              <w:t xml:space="preserve">los formatos requeridos por el </w:t>
            </w:r>
            <w:r w:rsidR="00E204D6" w:rsidRPr="00A0495D">
              <w:rPr>
                <w:rFonts w:cs="Arial"/>
                <w:szCs w:val="24"/>
                <w:lang w:val="es-MX"/>
              </w:rPr>
              <w:t>ISVIMED</w:t>
            </w:r>
            <w:r w:rsidRPr="00A0495D">
              <w:rPr>
                <w:rFonts w:cs="Arial"/>
                <w:szCs w:val="24"/>
                <w:lang w:val="es-MX"/>
              </w:rPr>
              <w:t xml:space="preserve">. </w:t>
            </w:r>
            <w:r w:rsidRPr="00A0495D">
              <w:rPr>
                <w:rFonts w:cs="Arial"/>
                <w:szCs w:val="24"/>
              </w:rPr>
              <w:t xml:space="preserve"> </w:t>
            </w:r>
          </w:p>
        </w:tc>
        <w:tc>
          <w:tcPr>
            <w:tcW w:w="379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5" w:type="dxa"/>
              <w:bottom w:w="15" w:type="dxa"/>
              <w:right w:w="15" w:type="dxa"/>
            </w:tcMar>
          </w:tcPr>
          <w:p w14:paraId="663A5065" w14:textId="5AB18E61" w:rsidR="0066361B" w:rsidRPr="00E653D1" w:rsidRDefault="0066361B">
            <w:pPr>
              <w:pStyle w:val="Sinespaciado"/>
              <w:numPr>
                <w:ilvl w:val="0"/>
                <w:numId w:val="34"/>
              </w:numPr>
              <w:spacing w:line="360" w:lineRule="auto"/>
              <w:ind w:left="709"/>
              <w:jc w:val="both"/>
              <w:rPr>
                <w:rFonts w:cs="Arial"/>
                <w:szCs w:val="24"/>
                <w:lang w:val="es-CO"/>
              </w:rPr>
            </w:pPr>
            <w:r w:rsidRPr="00A0495D">
              <w:rPr>
                <w:rFonts w:cs="Arial"/>
                <w:szCs w:val="24"/>
                <w:lang w:val="es-MX"/>
              </w:rPr>
              <w:t xml:space="preserve">Recorre la </w:t>
            </w:r>
            <w:r w:rsidR="00AA70A3" w:rsidRPr="00A0495D">
              <w:rPr>
                <w:rFonts w:cs="Arial"/>
                <w:szCs w:val="24"/>
                <w:lang w:val="es-MX"/>
              </w:rPr>
              <w:t>vivienda e</w:t>
            </w:r>
            <w:r w:rsidRPr="00A0495D">
              <w:rPr>
                <w:rFonts w:cs="Arial"/>
                <w:szCs w:val="24"/>
                <w:lang w:val="es-MX"/>
              </w:rPr>
              <w:t xml:space="preserve"> identifica las necesidades en las cuales vamos a realizar la(s) mejora(s),</w:t>
            </w:r>
            <w:r w:rsidRPr="00E653D1">
              <w:rPr>
                <w:rFonts w:cs="Arial"/>
                <w:szCs w:val="24"/>
                <w:lang w:val="es-CO"/>
              </w:rPr>
              <w:t xml:space="preserve"> </w:t>
            </w:r>
          </w:p>
          <w:p w14:paraId="17FDAF66" w14:textId="662E499B" w:rsidR="09F0A3CB" w:rsidRPr="00E653D1" w:rsidRDefault="0066361B">
            <w:pPr>
              <w:pStyle w:val="Sinespaciado"/>
              <w:numPr>
                <w:ilvl w:val="0"/>
                <w:numId w:val="34"/>
              </w:numPr>
              <w:spacing w:line="360" w:lineRule="auto"/>
              <w:ind w:left="709"/>
              <w:jc w:val="both"/>
              <w:rPr>
                <w:rFonts w:cs="Arial"/>
                <w:szCs w:val="24"/>
                <w:lang w:val="es-CO"/>
              </w:rPr>
            </w:pPr>
            <w:r w:rsidRPr="00A0495D">
              <w:rPr>
                <w:rFonts w:cs="Arial"/>
                <w:szCs w:val="24"/>
              </w:rPr>
              <w:t>Toma medidas y r</w:t>
            </w:r>
            <w:r w:rsidR="09F0A3CB" w:rsidRPr="00A0495D">
              <w:rPr>
                <w:rFonts w:cs="Arial"/>
                <w:szCs w:val="24"/>
              </w:rPr>
              <w:t xml:space="preserve">ealiza </w:t>
            </w:r>
            <w:r w:rsidRPr="00A0495D">
              <w:rPr>
                <w:rFonts w:cs="Arial"/>
                <w:szCs w:val="24"/>
              </w:rPr>
              <w:t>levantamiento</w:t>
            </w:r>
            <w:r w:rsidR="09F0A3CB" w:rsidRPr="00A0495D">
              <w:rPr>
                <w:rFonts w:cs="Arial"/>
                <w:szCs w:val="24"/>
              </w:rPr>
              <w:t xml:space="preserve"> arquitectónico de la vivienda. </w:t>
            </w:r>
            <w:r w:rsidR="09F0A3CB" w:rsidRPr="00E653D1">
              <w:rPr>
                <w:rFonts w:cs="Arial"/>
                <w:szCs w:val="24"/>
                <w:lang w:val="es-CO"/>
              </w:rPr>
              <w:t xml:space="preserve"> </w:t>
            </w:r>
          </w:p>
          <w:p w14:paraId="401ECB24" w14:textId="522FEEDF" w:rsidR="09F0A3CB" w:rsidRPr="00A0495D" w:rsidRDefault="0066361B">
            <w:pPr>
              <w:pStyle w:val="Sinespaciado"/>
              <w:numPr>
                <w:ilvl w:val="0"/>
                <w:numId w:val="34"/>
              </w:numPr>
              <w:spacing w:line="360" w:lineRule="auto"/>
              <w:ind w:left="709"/>
              <w:jc w:val="both"/>
              <w:rPr>
                <w:rFonts w:cs="Arial"/>
                <w:szCs w:val="24"/>
                <w:lang w:val="en-US"/>
              </w:rPr>
            </w:pPr>
            <w:r w:rsidRPr="00A0495D">
              <w:rPr>
                <w:rFonts w:cs="Arial"/>
                <w:szCs w:val="24"/>
                <w:lang w:val="es-MX"/>
              </w:rPr>
              <w:t>E</w:t>
            </w:r>
            <w:r w:rsidR="00377485" w:rsidRPr="00A0495D">
              <w:rPr>
                <w:rFonts w:cs="Arial"/>
                <w:szCs w:val="24"/>
                <w:lang w:val="es-MX"/>
              </w:rPr>
              <w:t>labora</w:t>
            </w:r>
            <w:r w:rsidR="09F0A3CB" w:rsidRPr="00A0495D">
              <w:rPr>
                <w:rFonts w:cs="Arial"/>
                <w:szCs w:val="24"/>
                <w:lang w:val="es-MX"/>
              </w:rPr>
              <w:t xml:space="preserve"> presupuesto</w:t>
            </w:r>
            <w:r w:rsidR="00377485" w:rsidRPr="00A0495D">
              <w:rPr>
                <w:rFonts w:cs="Arial"/>
                <w:szCs w:val="24"/>
                <w:lang w:val="en-US"/>
              </w:rPr>
              <w:t xml:space="preserve"> de </w:t>
            </w:r>
            <w:proofErr w:type="spellStart"/>
            <w:r w:rsidR="00377485" w:rsidRPr="00A0495D">
              <w:rPr>
                <w:rFonts w:cs="Arial"/>
                <w:szCs w:val="24"/>
                <w:lang w:val="en-US"/>
              </w:rPr>
              <w:t>obra</w:t>
            </w:r>
            <w:proofErr w:type="spellEnd"/>
            <w:r w:rsidR="00377485" w:rsidRPr="00A0495D">
              <w:rPr>
                <w:rFonts w:cs="Arial"/>
                <w:szCs w:val="24"/>
                <w:lang w:val="en-US"/>
              </w:rPr>
              <w:t>.</w:t>
            </w:r>
          </w:p>
          <w:p w14:paraId="6F481A2D" w14:textId="13EBD29B" w:rsidR="09F0A3CB" w:rsidRPr="00E653D1" w:rsidRDefault="09F0A3CB">
            <w:pPr>
              <w:pStyle w:val="Sinespaciado"/>
              <w:numPr>
                <w:ilvl w:val="0"/>
                <w:numId w:val="34"/>
              </w:numPr>
              <w:spacing w:line="360" w:lineRule="auto"/>
              <w:ind w:left="709"/>
              <w:jc w:val="both"/>
              <w:rPr>
                <w:rFonts w:cs="Arial"/>
                <w:szCs w:val="24"/>
                <w:lang w:val="es-CO"/>
              </w:rPr>
            </w:pPr>
            <w:r w:rsidRPr="00A0495D">
              <w:rPr>
                <w:rFonts w:cs="Arial"/>
                <w:szCs w:val="24"/>
                <w:lang w:val="es-MX"/>
              </w:rPr>
              <w:t>Socializa el presupuesto con la familia</w:t>
            </w:r>
            <w:r w:rsidR="00377485" w:rsidRPr="00E653D1">
              <w:rPr>
                <w:rFonts w:cs="Arial"/>
                <w:szCs w:val="24"/>
                <w:lang w:val="es-CO"/>
              </w:rPr>
              <w:t>.</w:t>
            </w:r>
          </w:p>
          <w:p w14:paraId="742DD2B9" w14:textId="6DC4EA9C" w:rsidR="09F0A3CB" w:rsidRPr="00A0495D" w:rsidRDefault="09F0A3CB">
            <w:pPr>
              <w:pStyle w:val="Sinespaciado"/>
              <w:numPr>
                <w:ilvl w:val="0"/>
                <w:numId w:val="34"/>
              </w:numPr>
              <w:spacing w:line="360" w:lineRule="auto"/>
              <w:ind w:left="709"/>
              <w:jc w:val="both"/>
              <w:rPr>
                <w:rFonts w:cs="Arial"/>
                <w:szCs w:val="24"/>
              </w:rPr>
            </w:pPr>
            <w:r w:rsidRPr="00A0495D">
              <w:rPr>
                <w:rFonts w:cs="Arial"/>
                <w:szCs w:val="24"/>
                <w:lang w:val="es-MX"/>
              </w:rPr>
              <w:t xml:space="preserve">Firma los formatos requeridos por el </w:t>
            </w:r>
            <w:r w:rsidR="00E204D6" w:rsidRPr="00A0495D">
              <w:rPr>
                <w:rFonts w:cs="Arial"/>
                <w:szCs w:val="24"/>
                <w:lang w:val="es-MX"/>
              </w:rPr>
              <w:t>ISVIMED</w:t>
            </w:r>
            <w:r w:rsidRPr="00A0495D">
              <w:rPr>
                <w:rFonts w:cs="Arial"/>
                <w:szCs w:val="24"/>
                <w:lang w:val="es-MX"/>
              </w:rPr>
              <w:t xml:space="preserve">. </w:t>
            </w:r>
            <w:r w:rsidRPr="00A0495D">
              <w:rPr>
                <w:rFonts w:cs="Arial"/>
                <w:szCs w:val="24"/>
              </w:rPr>
              <w:t xml:space="preserve"> </w:t>
            </w:r>
          </w:p>
        </w:tc>
      </w:tr>
    </w:tbl>
    <w:p w14:paraId="33A10E03" w14:textId="038D2281" w:rsidR="008A528C" w:rsidRPr="00A0495D" w:rsidRDefault="3A608F19" w:rsidP="00880C02">
      <w:pPr>
        <w:pStyle w:val="Sinespaciado"/>
        <w:spacing w:line="360" w:lineRule="auto"/>
        <w:ind w:left="720"/>
        <w:jc w:val="both"/>
        <w:rPr>
          <w:rFonts w:eastAsia="Arial" w:cs="Arial"/>
          <w:szCs w:val="24"/>
          <w:lang w:val="es"/>
        </w:rPr>
      </w:pPr>
      <w:r w:rsidRPr="00A0495D">
        <w:rPr>
          <w:rFonts w:eastAsia="Arial" w:cs="Arial"/>
          <w:szCs w:val="24"/>
          <w:lang w:val="es"/>
        </w:rPr>
        <w:t xml:space="preserve">El equipo técnico </w:t>
      </w:r>
      <w:r w:rsidR="00377485" w:rsidRPr="00A0495D">
        <w:rPr>
          <w:rFonts w:eastAsia="Arial" w:cs="Arial"/>
          <w:szCs w:val="24"/>
          <w:lang w:val="es"/>
        </w:rPr>
        <w:t xml:space="preserve">- </w:t>
      </w:r>
      <w:r w:rsidRPr="00A0495D">
        <w:rPr>
          <w:rFonts w:eastAsia="Arial" w:cs="Arial"/>
          <w:szCs w:val="24"/>
          <w:lang w:val="es"/>
        </w:rPr>
        <w:t xml:space="preserve">social del </w:t>
      </w:r>
      <w:r w:rsidR="00E204D6" w:rsidRPr="00A0495D">
        <w:rPr>
          <w:rFonts w:eastAsia="Arial" w:cs="Arial"/>
          <w:szCs w:val="24"/>
          <w:lang w:val="es"/>
        </w:rPr>
        <w:t>ISVIMED</w:t>
      </w:r>
      <w:r w:rsidRPr="00A0495D">
        <w:rPr>
          <w:rFonts w:eastAsia="Arial" w:cs="Arial"/>
          <w:szCs w:val="24"/>
          <w:lang w:val="es"/>
        </w:rPr>
        <w:t xml:space="preserve"> después de finalizar la visita </w:t>
      </w:r>
      <w:r w:rsidR="00560363" w:rsidRPr="00A0495D">
        <w:rPr>
          <w:rFonts w:eastAsia="Arial" w:cs="Arial"/>
          <w:szCs w:val="24"/>
          <w:lang w:val="es"/>
        </w:rPr>
        <w:t>deberá</w:t>
      </w:r>
      <w:r w:rsidRPr="00A0495D">
        <w:rPr>
          <w:rFonts w:eastAsia="Arial" w:cs="Arial"/>
          <w:szCs w:val="24"/>
          <w:lang w:val="es"/>
        </w:rPr>
        <w:t>:</w:t>
      </w:r>
    </w:p>
    <w:p w14:paraId="6F135B3B" w14:textId="32EF8223" w:rsidR="008A528C" w:rsidRPr="00A0495D" w:rsidRDefault="3A608F19" w:rsidP="00880C02">
      <w:pPr>
        <w:pStyle w:val="Sinespaciado"/>
        <w:spacing w:line="360" w:lineRule="auto"/>
        <w:ind w:left="720"/>
        <w:jc w:val="both"/>
        <w:rPr>
          <w:rFonts w:eastAsia="Arial" w:cs="Arial"/>
          <w:szCs w:val="24"/>
          <w:u w:val="single"/>
          <w:lang w:val="es"/>
        </w:rPr>
      </w:pPr>
      <w:r w:rsidRPr="00A0495D">
        <w:rPr>
          <w:rFonts w:eastAsia="Arial" w:cs="Arial"/>
          <w:szCs w:val="24"/>
          <w:u w:val="single"/>
          <w:lang w:val="es"/>
        </w:rPr>
        <w:t xml:space="preserve">Profesional técnico: </w:t>
      </w:r>
      <w:r w:rsidR="00377485" w:rsidRPr="00A0495D">
        <w:rPr>
          <w:rFonts w:eastAsia="Arial" w:cs="Arial"/>
          <w:szCs w:val="24"/>
          <w:u w:val="single"/>
          <w:lang w:val="es"/>
        </w:rPr>
        <w:t>carga</w:t>
      </w:r>
      <w:r w:rsidRPr="00A0495D">
        <w:rPr>
          <w:rFonts w:eastAsia="Arial" w:cs="Arial"/>
          <w:szCs w:val="24"/>
          <w:u w:val="single"/>
          <w:lang w:val="es"/>
        </w:rPr>
        <w:t xml:space="preserve">r </w:t>
      </w:r>
      <w:r w:rsidR="00377485" w:rsidRPr="00A0495D">
        <w:rPr>
          <w:rFonts w:eastAsia="Arial" w:cs="Arial"/>
          <w:szCs w:val="24"/>
          <w:u w:val="single"/>
          <w:lang w:val="es"/>
        </w:rPr>
        <w:t xml:space="preserve">en el Sistema de </w:t>
      </w:r>
      <w:r w:rsidR="00560363" w:rsidRPr="00A0495D">
        <w:rPr>
          <w:rFonts w:eastAsia="Arial" w:cs="Arial"/>
          <w:szCs w:val="24"/>
          <w:u w:val="single"/>
          <w:lang w:val="es"/>
        </w:rPr>
        <w:t>información</w:t>
      </w:r>
      <w:r w:rsidRPr="00A0495D">
        <w:rPr>
          <w:rFonts w:eastAsia="Arial" w:cs="Arial"/>
          <w:szCs w:val="24"/>
          <w:u w:val="single"/>
          <w:lang w:val="es"/>
        </w:rPr>
        <w:t xml:space="preserve"> SIFI</w:t>
      </w:r>
      <w:r w:rsidR="00377485" w:rsidRPr="00A0495D">
        <w:rPr>
          <w:rFonts w:eastAsia="Arial" w:cs="Arial"/>
          <w:szCs w:val="24"/>
          <w:u w:val="single"/>
          <w:lang w:val="es"/>
        </w:rPr>
        <w:t xml:space="preserve"> en el</w:t>
      </w:r>
      <w:r w:rsidRPr="00A0495D">
        <w:rPr>
          <w:rFonts w:eastAsia="Arial" w:cs="Arial"/>
          <w:szCs w:val="24"/>
          <w:u w:val="single"/>
          <w:lang w:val="es"/>
        </w:rPr>
        <w:t xml:space="preserve"> módulo mejoramiento</w:t>
      </w:r>
    </w:p>
    <w:p w14:paraId="11024B4E" w14:textId="296040A6" w:rsidR="008A528C" w:rsidRPr="00A0495D" w:rsidRDefault="3A608F19">
      <w:pPr>
        <w:pStyle w:val="Sinespaciado"/>
        <w:numPr>
          <w:ilvl w:val="0"/>
          <w:numId w:val="33"/>
        </w:numPr>
        <w:spacing w:line="360" w:lineRule="auto"/>
        <w:ind w:left="1440"/>
        <w:jc w:val="both"/>
        <w:rPr>
          <w:rFonts w:eastAsia="Arial" w:cs="Arial"/>
          <w:szCs w:val="24"/>
          <w:lang w:val="es"/>
        </w:rPr>
      </w:pPr>
      <w:r w:rsidRPr="00A0495D">
        <w:rPr>
          <w:rFonts w:eastAsia="Arial" w:cs="Arial"/>
          <w:szCs w:val="24"/>
          <w:lang w:val="es"/>
        </w:rPr>
        <w:lastRenderedPageBreak/>
        <w:t>Registro fotográfico</w:t>
      </w:r>
      <w:r w:rsidR="00377485" w:rsidRPr="00A0495D">
        <w:rPr>
          <w:rFonts w:eastAsia="Arial" w:cs="Arial"/>
          <w:szCs w:val="24"/>
          <w:lang w:val="es"/>
        </w:rPr>
        <w:t xml:space="preserve"> del estado in</w:t>
      </w:r>
      <w:r w:rsidR="00560363" w:rsidRPr="00A0495D">
        <w:rPr>
          <w:rFonts w:eastAsia="Arial" w:cs="Arial"/>
          <w:szCs w:val="24"/>
          <w:lang w:val="es"/>
        </w:rPr>
        <w:t>i</w:t>
      </w:r>
      <w:r w:rsidR="00377485" w:rsidRPr="00A0495D">
        <w:rPr>
          <w:rFonts w:eastAsia="Arial" w:cs="Arial"/>
          <w:szCs w:val="24"/>
          <w:lang w:val="es"/>
        </w:rPr>
        <w:t>cial de la vivienda visitada</w:t>
      </w:r>
    </w:p>
    <w:p w14:paraId="1F03A470" w14:textId="6C9CE22A" w:rsidR="008A528C" w:rsidRPr="00A0495D" w:rsidRDefault="3A608F19">
      <w:pPr>
        <w:pStyle w:val="Sinespaciado"/>
        <w:numPr>
          <w:ilvl w:val="0"/>
          <w:numId w:val="33"/>
        </w:numPr>
        <w:spacing w:line="360" w:lineRule="auto"/>
        <w:ind w:left="1440"/>
        <w:jc w:val="both"/>
        <w:rPr>
          <w:rFonts w:eastAsia="Arial" w:cs="Arial"/>
          <w:szCs w:val="24"/>
          <w:u w:val="single"/>
          <w:lang w:val="es"/>
        </w:rPr>
      </w:pPr>
      <w:r w:rsidRPr="00A0495D">
        <w:rPr>
          <w:rFonts w:eastAsia="Arial" w:cs="Arial"/>
          <w:szCs w:val="24"/>
          <w:lang w:val="es"/>
        </w:rPr>
        <w:t xml:space="preserve">Enviar </w:t>
      </w:r>
      <w:r w:rsidR="00377485" w:rsidRPr="00A0495D">
        <w:rPr>
          <w:rFonts w:eastAsia="Arial" w:cs="Arial"/>
          <w:szCs w:val="24"/>
          <w:lang w:val="es"/>
        </w:rPr>
        <w:t xml:space="preserve">a la persona designada el </w:t>
      </w:r>
      <w:r w:rsidRPr="00A0495D">
        <w:rPr>
          <w:rFonts w:eastAsia="Arial" w:cs="Arial"/>
          <w:szCs w:val="24"/>
          <w:lang w:val="es"/>
        </w:rPr>
        <w:t>reporte de visita</w:t>
      </w:r>
      <w:r w:rsidR="00377485" w:rsidRPr="00A0495D">
        <w:rPr>
          <w:rFonts w:eastAsia="Arial" w:cs="Arial"/>
          <w:szCs w:val="24"/>
          <w:lang w:val="es"/>
        </w:rPr>
        <w:t xml:space="preserve"> realizado</w:t>
      </w:r>
      <w:r w:rsidRPr="00A0495D">
        <w:rPr>
          <w:rFonts w:eastAsia="Arial" w:cs="Arial"/>
          <w:szCs w:val="24"/>
          <w:lang w:val="es"/>
        </w:rPr>
        <w:t>.</w:t>
      </w:r>
    </w:p>
    <w:p w14:paraId="132AEA55" w14:textId="61CB852D" w:rsidR="00560363" w:rsidRPr="00A0495D" w:rsidRDefault="3A608F19" w:rsidP="00880C02">
      <w:pPr>
        <w:pStyle w:val="Sinespaciado"/>
        <w:spacing w:line="360" w:lineRule="auto"/>
        <w:ind w:left="708"/>
        <w:jc w:val="both"/>
        <w:rPr>
          <w:rFonts w:eastAsia="Arial" w:cs="Arial"/>
          <w:szCs w:val="24"/>
          <w:u w:val="single"/>
          <w:lang w:val="es"/>
        </w:rPr>
      </w:pPr>
      <w:r w:rsidRPr="00A0495D">
        <w:rPr>
          <w:rFonts w:eastAsia="Arial" w:cs="Arial"/>
          <w:szCs w:val="24"/>
          <w:u w:val="single"/>
          <w:lang w:val="es"/>
        </w:rPr>
        <w:t xml:space="preserve">Profesional social: </w:t>
      </w:r>
      <w:r w:rsidR="00377485" w:rsidRPr="00A0495D">
        <w:rPr>
          <w:rFonts w:eastAsia="Arial" w:cs="Arial"/>
          <w:szCs w:val="24"/>
          <w:u w:val="single"/>
          <w:lang w:val="es"/>
        </w:rPr>
        <w:t xml:space="preserve">cargar en el Sistema de </w:t>
      </w:r>
      <w:r w:rsidR="00560363" w:rsidRPr="00A0495D">
        <w:rPr>
          <w:rFonts w:eastAsia="Arial" w:cs="Arial"/>
          <w:szCs w:val="24"/>
          <w:u w:val="single"/>
          <w:lang w:val="es"/>
        </w:rPr>
        <w:t>información</w:t>
      </w:r>
      <w:r w:rsidR="00377485" w:rsidRPr="00A0495D">
        <w:rPr>
          <w:rFonts w:eastAsia="Arial" w:cs="Arial"/>
          <w:szCs w:val="24"/>
          <w:u w:val="single"/>
          <w:lang w:val="es"/>
        </w:rPr>
        <w:t xml:space="preserve"> SIFI en el módulo mejoramiento</w:t>
      </w:r>
      <w:r w:rsidR="00377485" w:rsidRPr="00A0495D" w:rsidDel="00377485">
        <w:rPr>
          <w:rFonts w:eastAsia="Arial" w:cs="Arial"/>
          <w:szCs w:val="24"/>
          <w:u w:val="single"/>
          <w:lang w:val="es"/>
        </w:rPr>
        <w:t xml:space="preserve"> </w:t>
      </w:r>
    </w:p>
    <w:p w14:paraId="76400E82" w14:textId="0F6F2572" w:rsidR="008A528C" w:rsidRPr="00A0495D" w:rsidRDefault="3A608F19" w:rsidP="00880C02">
      <w:pPr>
        <w:pStyle w:val="Sinespaciado"/>
        <w:spacing w:line="360" w:lineRule="auto"/>
        <w:ind w:left="708"/>
        <w:jc w:val="both"/>
        <w:rPr>
          <w:rFonts w:eastAsia="Arial" w:cs="Arial"/>
          <w:szCs w:val="24"/>
          <w:lang w:val="es"/>
        </w:rPr>
      </w:pPr>
      <w:r w:rsidRPr="00A0495D">
        <w:rPr>
          <w:rFonts w:eastAsia="Arial" w:cs="Arial"/>
          <w:szCs w:val="24"/>
          <w:lang w:val="es"/>
        </w:rPr>
        <w:t>Observaciones (fecha, tipo de visita, nombre de la invitación</w:t>
      </w:r>
      <w:r w:rsidR="00560363" w:rsidRPr="00A0495D">
        <w:rPr>
          <w:rFonts w:eastAsia="Arial" w:cs="Arial"/>
          <w:szCs w:val="24"/>
          <w:lang w:val="es"/>
        </w:rPr>
        <w:t>/contrato/convenio</w:t>
      </w:r>
      <w:r w:rsidRPr="00A0495D">
        <w:rPr>
          <w:rFonts w:eastAsia="Arial" w:cs="Arial"/>
          <w:szCs w:val="24"/>
          <w:lang w:val="es"/>
        </w:rPr>
        <w:t xml:space="preserve">, equipo social y técnico del Operador y del </w:t>
      </w:r>
      <w:r w:rsidR="00E204D6" w:rsidRPr="00A0495D">
        <w:rPr>
          <w:rFonts w:eastAsia="Arial" w:cs="Arial"/>
          <w:szCs w:val="24"/>
          <w:lang w:val="es"/>
        </w:rPr>
        <w:t>ISVIMED</w:t>
      </w:r>
      <w:r w:rsidRPr="00A0495D">
        <w:rPr>
          <w:rFonts w:eastAsia="Arial" w:cs="Arial"/>
          <w:szCs w:val="24"/>
          <w:lang w:val="es"/>
        </w:rPr>
        <w:t xml:space="preserve"> que realizan la visita y observaciones especiales que se deban registrar).</w:t>
      </w:r>
    </w:p>
    <w:p w14:paraId="01B17B8D" w14:textId="77777777" w:rsidR="005749A1" w:rsidRPr="00A0495D" w:rsidRDefault="005749A1" w:rsidP="00F2248D">
      <w:pPr>
        <w:pStyle w:val="Sinespaciado"/>
        <w:spacing w:line="360" w:lineRule="auto"/>
        <w:ind w:left="709"/>
        <w:jc w:val="both"/>
        <w:rPr>
          <w:rFonts w:cs="Arial"/>
          <w:szCs w:val="24"/>
        </w:rPr>
      </w:pPr>
    </w:p>
    <w:p w14:paraId="10DD8BF2" w14:textId="77777777" w:rsidR="008A528C" w:rsidRPr="00A0495D" w:rsidRDefault="003C3A75" w:rsidP="008365E4">
      <w:pPr>
        <w:pStyle w:val="Ttulo2"/>
      </w:pPr>
      <w:bookmarkStart w:id="187" w:name="_Toc191406365"/>
      <w:bookmarkStart w:id="188" w:name="_Toc191406941"/>
      <w:bookmarkStart w:id="189" w:name="_Toc449637840"/>
      <w:bookmarkStart w:id="190" w:name="_Toc1741967474"/>
      <w:r w:rsidRPr="00A0495D">
        <w:t>Ejecución</w:t>
      </w:r>
      <w:bookmarkStart w:id="191" w:name="_Toc188334055"/>
      <w:bookmarkEnd w:id="187"/>
      <w:bookmarkEnd w:id="188"/>
      <w:bookmarkEnd w:id="189"/>
      <w:bookmarkEnd w:id="190"/>
    </w:p>
    <w:bookmarkEnd w:id="191"/>
    <w:p w14:paraId="1E4E6D7A" w14:textId="77777777" w:rsidR="008A528C" w:rsidRPr="00A0495D" w:rsidRDefault="008A528C" w:rsidP="00F2248D">
      <w:pPr>
        <w:pStyle w:val="Sinespaciado"/>
        <w:spacing w:line="360" w:lineRule="auto"/>
        <w:ind w:left="709"/>
        <w:jc w:val="both"/>
        <w:rPr>
          <w:rFonts w:cs="Arial"/>
          <w:szCs w:val="24"/>
        </w:rPr>
      </w:pPr>
    </w:p>
    <w:p w14:paraId="41CAB265" w14:textId="2AA9F5F5" w:rsidR="003C3A75" w:rsidRPr="00A0495D" w:rsidRDefault="003C3A75" w:rsidP="16ABBE37">
      <w:pPr>
        <w:pStyle w:val="Sinespaciado"/>
        <w:spacing w:line="360" w:lineRule="auto"/>
        <w:ind w:left="426"/>
        <w:jc w:val="both"/>
        <w:rPr>
          <w:rFonts w:cs="Arial"/>
          <w:lang w:val="es-CO"/>
        </w:rPr>
      </w:pPr>
      <w:r w:rsidRPr="00A0495D">
        <w:rPr>
          <w:rFonts w:cs="Arial"/>
          <w:lang w:val="es-CO"/>
        </w:rPr>
        <w:t xml:space="preserve">Es el proceso mediante el cual se lleva a cabo la aplicación del subsidio asignado a la vivienda del grupo familiar beneficiario, mediante la realización de las obras previamente identificadas por el </w:t>
      </w:r>
      <w:r w:rsidR="00E204D6" w:rsidRPr="00A0495D">
        <w:rPr>
          <w:rFonts w:cs="Arial"/>
          <w:lang w:val="es-CO"/>
        </w:rPr>
        <w:t>ISVIMED</w:t>
      </w:r>
      <w:r w:rsidRPr="00A0495D">
        <w:rPr>
          <w:rFonts w:cs="Arial"/>
          <w:lang w:val="es-CO"/>
        </w:rPr>
        <w:t xml:space="preserve"> en las etapas de caracterización y diagnóstico. Con el fin de mejorar la habitabilidad, salubridad y superar el déficit cualitativo.</w:t>
      </w:r>
    </w:p>
    <w:p w14:paraId="182A94B3" w14:textId="77777777" w:rsidR="003C3A75" w:rsidRPr="00A0495D" w:rsidRDefault="003C3A75" w:rsidP="00F2248D">
      <w:pPr>
        <w:pStyle w:val="Sinespaciado"/>
        <w:spacing w:line="360" w:lineRule="auto"/>
        <w:ind w:left="426"/>
        <w:jc w:val="both"/>
        <w:rPr>
          <w:rFonts w:cs="Arial"/>
          <w:b/>
          <w:bCs/>
          <w:szCs w:val="24"/>
        </w:rPr>
      </w:pPr>
    </w:p>
    <w:p w14:paraId="34975FDC" w14:textId="77777777" w:rsidR="003C3A75" w:rsidRPr="00A0495D" w:rsidRDefault="003C3A75" w:rsidP="00F2248D">
      <w:pPr>
        <w:pStyle w:val="Sinespaciado"/>
        <w:spacing w:line="360" w:lineRule="auto"/>
        <w:ind w:left="426"/>
        <w:jc w:val="both"/>
        <w:rPr>
          <w:rFonts w:cs="Arial"/>
          <w:szCs w:val="24"/>
        </w:rPr>
      </w:pPr>
      <w:r w:rsidRPr="00A0495D">
        <w:rPr>
          <w:rFonts w:cs="Arial"/>
          <w:szCs w:val="24"/>
        </w:rPr>
        <w:t>En ésta se desarrollan diferentes momentos como son:</w:t>
      </w:r>
    </w:p>
    <w:p w14:paraId="2E4543AE" w14:textId="77777777" w:rsidR="009D2643" w:rsidRPr="00A0495D" w:rsidRDefault="009D2643" w:rsidP="00F2248D">
      <w:pPr>
        <w:pStyle w:val="Sinespaciado"/>
        <w:spacing w:line="360" w:lineRule="auto"/>
        <w:ind w:left="426"/>
        <w:jc w:val="both"/>
        <w:rPr>
          <w:rFonts w:cs="Arial"/>
          <w:szCs w:val="24"/>
        </w:rPr>
      </w:pPr>
    </w:p>
    <w:p w14:paraId="32422C00" w14:textId="16BF383F" w:rsidR="00CE6A04" w:rsidRPr="00A0495D" w:rsidRDefault="003C3A75">
      <w:pPr>
        <w:pStyle w:val="Sinespaciado"/>
        <w:numPr>
          <w:ilvl w:val="0"/>
          <w:numId w:val="55"/>
        </w:numPr>
        <w:spacing w:line="360" w:lineRule="auto"/>
        <w:jc w:val="both"/>
      </w:pPr>
      <w:bookmarkStart w:id="192" w:name="_Toc191406366"/>
      <w:bookmarkStart w:id="193" w:name="_Toc191406942"/>
      <w:r w:rsidRPr="00A0495D">
        <w:rPr>
          <w:b/>
          <w:bCs/>
          <w:lang w:val="es-CO"/>
        </w:rPr>
        <w:t>Visita de inicio:</w:t>
      </w:r>
      <w:bookmarkEnd w:id="192"/>
      <w:bookmarkEnd w:id="193"/>
      <w:r w:rsidRPr="00A0495D">
        <w:rPr>
          <w:lang w:val="es-CO"/>
        </w:rPr>
        <w:t xml:space="preserve"> Durante esta visita se lleva a cabo una socialización con el grupo familiar al que se le ha asignado el subsidio para el mejoramiento de vivienda. Se brindan todas las aclaraciones sobre el proceso de ejecución, explicando detalladamente</w:t>
      </w:r>
      <w:r w:rsidR="005749A1" w:rsidRPr="00A0495D">
        <w:rPr>
          <w:lang w:val="es-CO"/>
        </w:rPr>
        <w:t xml:space="preserve"> los deberes y </w:t>
      </w:r>
      <w:r w:rsidRPr="00A0495D">
        <w:rPr>
          <w:lang w:val="es-CO"/>
        </w:rPr>
        <w:t>obligaciones</w:t>
      </w:r>
      <w:r w:rsidR="005749A1" w:rsidRPr="00A0495D">
        <w:rPr>
          <w:lang w:val="es-CO"/>
        </w:rPr>
        <w:t xml:space="preserve"> </w:t>
      </w:r>
      <w:r w:rsidRPr="00A0495D">
        <w:rPr>
          <w:lang w:val="es-CO"/>
        </w:rPr>
        <w:t xml:space="preserve">de cada una de las partes involucradas (familia beneficiaria, </w:t>
      </w:r>
      <w:r w:rsidR="00E204D6" w:rsidRPr="00A0495D">
        <w:rPr>
          <w:lang w:val="es-CO"/>
        </w:rPr>
        <w:t>ISVIMED</w:t>
      </w:r>
      <w:r w:rsidRPr="00A0495D">
        <w:rPr>
          <w:lang w:val="es-CO"/>
        </w:rPr>
        <w:t>, aliados estratégicos y el operador).</w:t>
      </w:r>
    </w:p>
    <w:p w14:paraId="2F9EC1E9" w14:textId="77777777" w:rsidR="00CE6A04" w:rsidRPr="00A0495D" w:rsidRDefault="00CE6A04" w:rsidP="00654F3A">
      <w:pPr>
        <w:pStyle w:val="Sinespaciado"/>
        <w:spacing w:line="360" w:lineRule="auto"/>
        <w:ind w:left="720"/>
        <w:jc w:val="both"/>
      </w:pPr>
    </w:p>
    <w:p w14:paraId="7881CD2D" w14:textId="53E6219C" w:rsidR="00CE6A04" w:rsidRPr="00A0495D" w:rsidRDefault="57048104" w:rsidP="00654F3A">
      <w:pPr>
        <w:pStyle w:val="Sinespaciado"/>
        <w:spacing w:line="360" w:lineRule="auto"/>
        <w:ind w:left="720"/>
        <w:jc w:val="both"/>
      </w:pPr>
      <w:r w:rsidRPr="00A0495D">
        <w:rPr>
          <w:lang w:val="es-CO"/>
        </w:rPr>
        <w:t>T</w:t>
      </w:r>
      <w:r w:rsidR="78174BAB" w:rsidRPr="00A0495D">
        <w:rPr>
          <w:lang w:val="es-CO"/>
        </w:rPr>
        <w:t>eniendo en cuenta el presupuesto derivado del diagnóstico, se v</w:t>
      </w:r>
      <w:r w:rsidRPr="00A0495D">
        <w:rPr>
          <w:lang w:val="es-CO"/>
        </w:rPr>
        <w:t xml:space="preserve">alidan las actividades </w:t>
      </w:r>
      <w:r w:rsidR="00A0495D" w:rsidRPr="00A0495D">
        <w:rPr>
          <w:lang w:val="es-CO"/>
        </w:rPr>
        <w:t>definidas con</w:t>
      </w:r>
      <w:r w:rsidR="78174BAB" w:rsidRPr="00A0495D">
        <w:rPr>
          <w:lang w:val="es-CO"/>
        </w:rPr>
        <w:t xml:space="preserve"> la familia</w:t>
      </w:r>
      <w:r w:rsidR="4BFCD5B6" w:rsidRPr="00A0495D">
        <w:rPr>
          <w:lang w:val="es-CO"/>
        </w:rPr>
        <w:t>,</w:t>
      </w:r>
      <w:r w:rsidR="78174BAB" w:rsidRPr="00A0495D">
        <w:rPr>
          <w:lang w:val="es-CO"/>
        </w:rPr>
        <w:t xml:space="preserve"> para proceder </w:t>
      </w:r>
      <w:r w:rsidR="009A0AC8" w:rsidRPr="00A0495D">
        <w:rPr>
          <w:lang w:val="es-CO"/>
        </w:rPr>
        <w:t>con la</w:t>
      </w:r>
      <w:r w:rsidR="78174BAB" w:rsidRPr="00A0495D">
        <w:rPr>
          <w:lang w:val="es-CO"/>
        </w:rPr>
        <w:t xml:space="preserve"> ejecución</w:t>
      </w:r>
      <w:r w:rsidRPr="00A0495D">
        <w:rPr>
          <w:lang w:val="es-CO"/>
        </w:rPr>
        <w:t>.</w:t>
      </w:r>
    </w:p>
    <w:p w14:paraId="26A926C5" w14:textId="77777777" w:rsidR="00CE6A04" w:rsidRPr="00A0495D" w:rsidRDefault="00CE6A04" w:rsidP="00654F3A">
      <w:pPr>
        <w:pStyle w:val="Sinespaciado"/>
        <w:spacing w:line="360" w:lineRule="auto"/>
        <w:ind w:left="720"/>
        <w:jc w:val="both"/>
      </w:pPr>
    </w:p>
    <w:p w14:paraId="42410AF0" w14:textId="3C8AF2EB" w:rsidR="00843AE6" w:rsidRPr="00A0495D" w:rsidRDefault="3396A8F1" w:rsidP="00654F3A">
      <w:pPr>
        <w:pStyle w:val="Sinespaciado"/>
        <w:spacing w:line="360" w:lineRule="auto"/>
        <w:ind w:left="720"/>
        <w:jc w:val="both"/>
      </w:pPr>
      <w:r w:rsidRPr="00A0495D">
        <w:rPr>
          <w:lang w:val="es-CO"/>
        </w:rPr>
        <w:lastRenderedPageBreak/>
        <w:t xml:space="preserve">Es preciso mencionar que para esta visita es de obligatoriedad contar con la presencia del jefe de hogar, para diligenciamiento </w:t>
      </w:r>
      <w:r w:rsidR="6AA23C10" w:rsidRPr="00A0495D">
        <w:rPr>
          <w:lang w:val="es-CO"/>
        </w:rPr>
        <w:t xml:space="preserve">y firma de los documentos requeridos para la legalización de esta </w:t>
      </w:r>
      <w:r w:rsidR="00A0495D" w:rsidRPr="00A0495D">
        <w:rPr>
          <w:lang w:val="es-CO"/>
        </w:rPr>
        <w:t>etapa.</w:t>
      </w:r>
      <w:r w:rsidRPr="00A0495D">
        <w:rPr>
          <w:lang w:val="es-CO"/>
        </w:rPr>
        <w:t xml:space="preserve"> En caso de no poder hacerlo</w:t>
      </w:r>
      <w:r w:rsidR="6AA23C10" w:rsidRPr="00A0495D">
        <w:rPr>
          <w:lang w:val="es-CO"/>
        </w:rPr>
        <w:t>, un miembro adulto del grupo familiar podrá realizar la firma de los documentos de inicio. Si dentro del grupo familiar no hay otro adulto,</w:t>
      </w:r>
      <w:r w:rsidRPr="00A0495D">
        <w:rPr>
          <w:lang w:val="es-CO"/>
        </w:rPr>
        <w:t xml:space="preserve"> </w:t>
      </w:r>
      <w:r w:rsidR="6AA23C10" w:rsidRPr="00A0495D">
        <w:rPr>
          <w:lang w:val="es-CO"/>
        </w:rPr>
        <w:t xml:space="preserve">el jefe del grupo familiar </w:t>
      </w:r>
      <w:r w:rsidRPr="00A0495D">
        <w:rPr>
          <w:lang w:val="es-CO"/>
        </w:rPr>
        <w:t xml:space="preserve">deberá delegar con un poder autenticado </w:t>
      </w:r>
      <w:r w:rsidR="6AA23C10" w:rsidRPr="00A0495D">
        <w:rPr>
          <w:lang w:val="es-CO"/>
        </w:rPr>
        <w:t xml:space="preserve">otra </w:t>
      </w:r>
      <w:r w:rsidRPr="00A0495D">
        <w:rPr>
          <w:lang w:val="es-CO"/>
        </w:rPr>
        <w:t xml:space="preserve">persona </w:t>
      </w:r>
      <w:r w:rsidR="6AA23C10" w:rsidRPr="00A0495D">
        <w:rPr>
          <w:lang w:val="es-CO"/>
        </w:rPr>
        <w:t>para continuar con el proceso de mejoramiento.</w:t>
      </w:r>
    </w:p>
    <w:p w14:paraId="544D7BF1" w14:textId="77777777" w:rsidR="00796788" w:rsidRPr="00A0495D" w:rsidRDefault="5D8C8DE5" w:rsidP="16ABBE37">
      <w:pPr>
        <w:pStyle w:val="Sinespaciado"/>
        <w:spacing w:line="360" w:lineRule="auto"/>
        <w:ind w:left="720"/>
        <w:jc w:val="both"/>
        <w:rPr>
          <w:lang w:val="es-CO"/>
        </w:rPr>
      </w:pPr>
      <w:r w:rsidRPr="00A0495D">
        <w:rPr>
          <w:lang w:val="es-CO"/>
        </w:rPr>
        <w:t>En este proceso también se realiza la caracterización de las familias con el fin de identificar necesidades y realizar un acercamiento de la oferta distrital.</w:t>
      </w:r>
    </w:p>
    <w:p w14:paraId="4C1D5BF9" w14:textId="77777777" w:rsidR="00DF64E8" w:rsidRPr="00A0495D" w:rsidRDefault="00DF64E8" w:rsidP="16ABBE37">
      <w:pPr>
        <w:pStyle w:val="Sinespaciado"/>
        <w:spacing w:line="360" w:lineRule="auto"/>
        <w:ind w:left="720"/>
        <w:jc w:val="both"/>
        <w:rPr>
          <w:lang w:val="es-CO"/>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620"/>
        <w:gridCol w:w="3023"/>
        <w:gridCol w:w="3369"/>
      </w:tblGrid>
      <w:tr w:rsidR="09F0A3CB" w:rsidRPr="00A0495D" w14:paraId="31E11515" w14:textId="77777777" w:rsidTr="009A0AC8">
        <w:trPr>
          <w:trHeight w:val="450"/>
          <w:tblHeader/>
        </w:trPr>
        <w:tc>
          <w:tcPr>
            <w:tcW w:w="26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B0F0"/>
            <w:tcMar>
              <w:top w:w="15" w:type="dxa"/>
              <w:left w:w="15" w:type="dxa"/>
              <w:bottom w:w="15" w:type="dxa"/>
              <w:right w:w="15" w:type="dxa"/>
            </w:tcMar>
          </w:tcPr>
          <w:p w14:paraId="3E8FF006" w14:textId="44681F53" w:rsidR="09F0A3CB" w:rsidRPr="00A0495D" w:rsidRDefault="09F0A3CB" w:rsidP="00880C02">
            <w:pPr>
              <w:pStyle w:val="Sinespaciado"/>
              <w:spacing w:line="360" w:lineRule="auto"/>
              <w:ind w:left="720"/>
              <w:jc w:val="both"/>
              <w:rPr>
                <w:szCs w:val="24"/>
                <w:lang w:val="en-US"/>
              </w:rPr>
            </w:pPr>
            <w:r w:rsidRPr="00A0495D">
              <w:rPr>
                <w:b/>
                <w:bCs/>
                <w:szCs w:val="24"/>
              </w:rPr>
              <w:t>ROL</w:t>
            </w:r>
            <w:r w:rsidRPr="00A0495D">
              <w:rPr>
                <w:szCs w:val="24"/>
                <w:lang w:val="en-US"/>
              </w:rPr>
              <w:t xml:space="preserve"> </w:t>
            </w:r>
          </w:p>
        </w:tc>
        <w:tc>
          <w:tcPr>
            <w:tcW w:w="302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B0F0"/>
            <w:tcMar>
              <w:top w:w="15" w:type="dxa"/>
              <w:left w:w="15" w:type="dxa"/>
              <w:bottom w:w="15" w:type="dxa"/>
              <w:right w:w="15" w:type="dxa"/>
            </w:tcMar>
          </w:tcPr>
          <w:p w14:paraId="7CF63369" w14:textId="0C6EA828" w:rsidR="09F0A3CB" w:rsidRPr="00A0495D" w:rsidRDefault="00E204D6" w:rsidP="00880C02">
            <w:pPr>
              <w:pStyle w:val="Sinespaciado"/>
              <w:spacing w:line="360" w:lineRule="auto"/>
              <w:ind w:left="720"/>
              <w:jc w:val="both"/>
              <w:rPr>
                <w:szCs w:val="24"/>
                <w:lang w:val="en-US"/>
              </w:rPr>
            </w:pPr>
            <w:r w:rsidRPr="00A0495D">
              <w:rPr>
                <w:b/>
                <w:bCs/>
                <w:szCs w:val="24"/>
              </w:rPr>
              <w:t>ISVIMED</w:t>
            </w:r>
            <w:r w:rsidR="09F0A3CB" w:rsidRPr="00A0495D">
              <w:rPr>
                <w:szCs w:val="24"/>
                <w:lang w:val="en-US"/>
              </w:rPr>
              <w:t xml:space="preserve"> </w:t>
            </w:r>
          </w:p>
        </w:tc>
        <w:tc>
          <w:tcPr>
            <w:tcW w:w="336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B0F0"/>
            <w:tcMar>
              <w:top w:w="15" w:type="dxa"/>
              <w:left w:w="15" w:type="dxa"/>
              <w:bottom w:w="15" w:type="dxa"/>
              <w:right w:w="15" w:type="dxa"/>
            </w:tcMar>
          </w:tcPr>
          <w:p w14:paraId="6BBB6ED4" w14:textId="5A6F9AAE" w:rsidR="09F0A3CB" w:rsidRPr="00A0495D" w:rsidRDefault="09F0A3CB" w:rsidP="00880C02">
            <w:pPr>
              <w:pStyle w:val="Sinespaciado"/>
              <w:spacing w:line="360" w:lineRule="auto"/>
              <w:ind w:left="720"/>
              <w:jc w:val="both"/>
              <w:rPr>
                <w:szCs w:val="24"/>
                <w:lang w:val="en-US"/>
              </w:rPr>
            </w:pPr>
            <w:r w:rsidRPr="00A0495D">
              <w:rPr>
                <w:b/>
                <w:bCs/>
                <w:szCs w:val="24"/>
              </w:rPr>
              <w:t>OPERADOR</w:t>
            </w:r>
            <w:r w:rsidRPr="00A0495D">
              <w:rPr>
                <w:szCs w:val="24"/>
                <w:lang w:val="en-US"/>
              </w:rPr>
              <w:t xml:space="preserve"> </w:t>
            </w:r>
          </w:p>
        </w:tc>
      </w:tr>
      <w:tr w:rsidR="09F0A3CB" w:rsidRPr="00A0495D" w14:paraId="2748BEF1" w14:textId="77777777" w:rsidTr="09F0A3CB">
        <w:trPr>
          <w:trHeight w:val="4065"/>
        </w:trPr>
        <w:tc>
          <w:tcPr>
            <w:tcW w:w="26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5" w:type="dxa"/>
              <w:bottom w:w="15" w:type="dxa"/>
              <w:right w:w="15" w:type="dxa"/>
            </w:tcMar>
          </w:tcPr>
          <w:p w14:paraId="19ABD917" w14:textId="448FB408" w:rsidR="09F0A3CB" w:rsidRPr="00A0495D" w:rsidRDefault="09F0A3CB" w:rsidP="00880C02">
            <w:pPr>
              <w:pStyle w:val="Sinespaciado"/>
              <w:spacing w:line="360" w:lineRule="auto"/>
              <w:ind w:left="720"/>
              <w:jc w:val="both"/>
              <w:rPr>
                <w:szCs w:val="24"/>
                <w:lang w:val="en-US"/>
              </w:rPr>
            </w:pPr>
            <w:r w:rsidRPr="00A0495D">
              <w:rPr>
                <w:b/>
                <w:bCs/>
                <w:szCs w:val="24"/>
              </w:rPr>
              <w:t>Profesional Social</w:t>
            </w:r>
            <w:r w:rsidRPr="00A0495D">
              <w:rPr>
                <w:szCs w:val="24"/>
                <w:lang w:val="en-US"/>
              </w:rPr>
              <w:t xml:space="preserve"> </w:t>
            </w:r>
          </w:p>
        </w:tc>
        <w:tc>
          <w:tcPr>
            <w:tcW w:w="302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5" w:type="dxa"/>
              <w:bottom w:w="15" w:type="dxa"/>
              <w:right w:w="15" w:type="dxa"/>
            </w:tcMar>
          </w:tcPr>
          <w:p w14:paraId="4F4069B7" w14:textId="77777777" w:rsidR="005C738E" w:rsidRPr="00E653D1" w:rsidRDefault="005C738E">
            <w:pPr>
              <w:pStyle w:val="Sinespaciado"/>
              <w:numPr>
                <w:ilvl w:val="0"/>
                <w:numId w:val="32"/>
              </w:numPr>
              <w:spacing w:line="360" w:lineRule="auto"/>
              <w:jc w:val="both"/>
              <w:rPr>
                <w:rFonts w:cs="Arial"/>
                <w:szCs w:val="24"/>
                <w:lang w:val="es-CO"/>
              </w:rPr>
            </w:pPr>
            <w:r w:rsidRPr="00A0495D">
              <w:rPr>
                <w:rFonts w:cs="Arial"/>
                <w:szCs w:val="24"/>
                <w:lang w:val="es-419"/>
              </w:rPr>
              <w:t>Da inicio a la visita en la vivienda.</w:t>
            </w:r>
            <w:r w:rsidRPr="00E653D1">
              <w:rPr>
                <w:rFonts w:cs="Arial"/>
                <w:szCs w:val="24"/>
                <w:lang w:val="es-CO"/>
              </w:rPr>
              <w:t xml:space="preserve"> </w:t>
            </w:r>
          </w:p>
          <w:p w14:paraId="3791B740" w14:textId="70C52014" w:rsidR="09F0A3CB" w:rsidRPr="00E653D1" w:rsidRDefault="09F0A3CB">
            <w:pPr>
              <w:pStyle w:val="Sinespaciado"/>
              <w:numPr>
                <w:ilvl w:val="0"/>
                <w:numId w:val="32"/>
              </w:numPr>
              <w:spacing w:line="360" w:lineRule="auto"/>
              <w:jc w:val="both"/>
              <w:rPr>
                <w:szCs w:val="24"/>
                <w:lang w:val="es-CO"/>
              </w:rPr>
            </w:pPr>
            <w:r w:rsidRPr="00A0495D">
              <w:rPr>
                <w:szCs w:val="24"/>
                <w:lang w:val="es-419"/>
              </w:rPr>
              <w:t xml:space="preserve">Presenta al equipo y </w:t>
            </w:r>
            <w:r w:rsidRPr="00A0495D">
              <w:rPr>
                <w:szCs w:val="24"/>
              </w:rPr>
              <w:t>solicita permiso para recorrer donde se realizará el mejoramiento.</w:t>
            </w:r>
            <w:r w:rsidRPr="00E653D1">
              <w:rPr>
                <w:szCs w:val="24"/>
                <w:lang w:val="es-CO"/>
              </w:rPr>
              <w:t xml:space="preserve"> </w:t>
            </w:r>
          </w:p>
          <w:p w14:paraId="2FCC4614" w14:textId="2D5B87F3" w:rsidR="09F0A3CB" w:rsidRPr="00E653D1" w:rsidRDefault="09F0A3CB">
            <w:pPr>
              <w:pStyle w:val="Sinespaciado"/>
              <w:numPr>
                <w:ilvl w:val="0"/>
                <w:numId w:val="32"/>
              </w:numPr>
              <w:spacing w:line="360" w:lineRule="auto"/>
              <w:jc w:val="both"/>
              <w:rPr>
                <w:szCs w:val="24"/>
                <w:lang w:val="es-CO"/>
              </w:rPr>
            </w:pPr>
            <w:r w:rsidRPr="00A0495D">
              <w:rPr>
                <w:szCs w:val="24"/>
              </w:rPr>
              <w:t xml:space="preserve">Escucha a la familia y sus necesidades. </w:t>
            </w:r>
            <w:r w:rsidRPr="00E653D1">
              <w:rPr>
                <w:szCs w:val="24"/>
                <w:lang w:val="es-CO"/>
              </w:rPr>
              <w:t xml:space="preserve"> </w:t>
            </w:r>
          </w:p>
          <w:p w14:paraId="41A90393" w14:textId="321A0C8B" w:rsidR="09F0A3CB" w:rsidRPr="00E653D1" w:rsidRDefault="09F0A3CB">
            <w:pPr>
              <w:pStyle w:val="Sinespaciado"/>
              <w:numPr>
                <w:ilvl w:val="0"/>
                <w:numId w:val="32"/>
              </w:numPr>
              <w:spacing w:line="360" w:lineRule="auto"/>
              <w:jc w:val="both"/>
              <w:rPr>
                <w:szCs w:val="24"/>
                <w:lang w:val="es-CO"/>
              </w:rPr>
            </w:pPr>
            <w:r w:rsidRPr="00A0495D">
              <w:rPr>
                <w:szCs w:val="24"/>
              </w:rPr>
              <w:t>Brinda información sobre Oferta Distrital.</w:t>
            </w:r>
            <w:r w:rsidRPr="00E653D1">
              <w:rPr>
                <w:szCs w:val="24"/>
                <w:lang w:val="es-CO"/>
              </w:rPr>
              <w:t xml:space="preserve"> </w:t>
            </w:r>
          </w:p>
          <w:p w14:paraId="5E2AA2BD" w14:textId="2CAC43D8" w:rsidR="09F0A3CB" w:rsidRPr="00A0495D" w:rsidRDefault="09F0A3CB">
            <w:pPr>
              <w:pStyle w:val="Sinespaciado"/>
              <w:numPr>
                <w:ilvl w:val="0"/>
                <w:numId w:val="32"/>
              </w:numPr>
              <w:spacing w:line="360" w:lineRule="auto"/>
              <w:jc w:val="both"/>
              <w:rPr>
                <w:szCs w:val="24"/>
              </w:rPr>
            </w:pPr>
            <w:r w:rsidRPr="00A0495D">
              <w:rPr>
                <w:szCs w:val="24"/>
                <w:lang w:val="es-MX"/>
              </w:rPr>
              <w:t>Entrega la resolución y firma acta de notificación personal.</w:t>
            </w:r>
            <w:r w:rsidRPr="00A0495D">
              <w:rPr>
                <w:szCs w:val="24"/>
              </w:rPr>
              <w:t xml:space="preserve"> </w:t>
            </w:r>
          </w:p>
        </w:tc>
        <w:tc>
          <w:tcPr>
            <w:tcW w:w="336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5" w:type="dxa"/>
              <w:bottom w:w="15" w:type="dxa"/>
              <w:right w:w="15" w:type="dxa"/>
            </w:tcMar>
          </w:tcPr>
          <w:p w14:paraId="236E34F2" w14:textId="078929BC" w:rsidR="09F0A3CB" w:rsidRPr="00A0495D" w:rsidRDefault="09F0A3CB">
            <w:pPr>
              <w:pStyle w:val="Sinespaciado"/>
              <w:numPr>
                <w:ilvl w:val="0"/>
                <w:numId w:val="31"/>
              </w:numPr>
              <w:spacing w:line="360" w:lineRule="auto"/>
              <w:jc w:val="both"/>
              <w:rPr>
                <w:szCs w:val="24"/>
              </w:rPr>
            </w:pPr>
            <w:r w:rsidRPr="00A0495D">
              <w:rPr>
                <w:szCs w:val="24"/>
                <w:lang w:val="es-419"/>
              </w:rPr>
              <w:t xml:space="preserve">Diligencia la documentación </w:t>
            </w:r>
            <w:r w:rsidR="0066361B" w:rsidRPr="00A0495D">
              <w:rPr>
                <w:rFonts w:cs="Arial"/>
                <w:szCs w:val="24"/>
                <w:lang w:val="es-419"/>
              </w:rPr>
              <w:t xml:space="preserve">entregada por el profesional de </w:t>
            </w:r>
            <w:r w:rsidR="00E204D6" w:rsidRPr="00A0495D">
              <w:rPr>
                <w:rFonts w:cs="Arial"/>
                <w:szCs w:val="24"/>
                <w:lang w:val="es-419"/>
              </w:rPr>
              <w:t>ISVIMED</w:t>
            </w:r>
            <w:r w:rsidR="0066361B" w:rsidRPr="00A0495D">
              <w:rPr>
                <w:rFonts w:cs="Arial"/>
                <w:szCs w:val="24"/>
                <w:lang w:val="es-419"/>
              </w:rPr>
              <w:t xml:space="preserve"> </w:t>
            </w:r>
            <w:r w:rsidRPr="00A0495D">
              <w:rPr>
                <w:szCs w:val="24"/>
                <w:lang w:val="es-MX"/>
              </w:rPr>
              <w:t>con los datos del beneficiario y de la visita, incluida la bitácora.</w:t>
            </w:r>
            <w:r w:rsidRPr="00A0495D">
              <w:rPr>
                <w:szCs w:val="24"/>
              </w:rPr>
              <w:t xml:space="preserve"> </w:t>
            </w:r>
          </w:p>
        </w:tc>
      </w:tr>
      <w:tr w:rsidR="09F0A3CB" w:rsidRPr="00A0495D" w14:paraId="656212E7" w14:textId="77777777" w:rsidTr="09F0A3CB">
        <w:trPr>
          <w:trHeight w:val="5445"/>
        </w:trPr>
        <w:tc>
          <w:tcPr>
            <w:tcW w:w="26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5" w:type="dxa"/>
              <w:bottom w:w="15" w:type="dxa"/>
              <w:right w:w="15" w:type="dxa"/>
            </w:tcMar>
          </w:tcPr>
          <w:p w14:paraId="4AB83424" w14:textId="2F487F1C" w:rsidR="09F0A3CB" w:rsidRPr="00A0495D" w:rsidRDefault="09F0A3CB" w:rsidP="00880C02">
            <w:pPr>
              <w:pStyle w:val="Sinespaciado"/>
              <w:spacing w:line="360" w:lineRule="auto"/>
              <w:ind w:left="720"/>
              <w:jc w:val="both"/>
              <w:rPr>
                <w:szCs w:val="24"/>
                <w:lang w:val="en-US"/>
              </w:rPr>
            </w:pPr>
            <w:r w:rsidRPr="00A0495D">
              <w:rPr>
                <w:b/>
                <w:bCs/>
                <w:szCs w:val="24"/>
              </w:rPr>
              <w:lastRenderedPageBreak/>
              <w:t>Profesional Técnico</w:t>
            </w:r>
            <w:r w:rsidRPr="00A0495D">
              <w:rPr>
                <w:szCs w:val="24"/>
                <w:lang w:val="en-US"/>
              </w:rPr>
              <w:t xml:space="preserve"> </w:t>
            </w:r>
          </w:p>
        </w:tc>
        <w:tc>
          <w:tcPr>
            <w:tcW w:w="302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5" w:type="dxa"/>
              <w:bottom w:w="15" w:type="dxa"/>
              <w:right w:w="15" w:type="dxa"/>
            </w:tcMar>
          </w:tcPr>
          <w:p w14:paraId="2AED7A36" w14:textId="3E3681B9" w:rsidR="09F0A3CB" w:rsidRPr="00E653D1" w:rsidRDefault="09F0A3CB">
            <w:pPr>
              <w:pStyle w:val="Sinespaciado"/>
              <w:numPr>
                <w:ilvl w:val="0"/>
                <w:numId w:val="30"/>
              </w:numPr>
              <w:spacing w:line="360" w:lineRule="auto"/>
              <w:jc w:val="both"/>
              <w:rPr>
                <w:szCs w:val="24"/>
                <w:lang w:val="es-CO"/>
              </w:rPr>
            </w:pPr>
            <w:r w:rsidRPr="00A0495D">
              <w:rPr>
                <w:szCs w:val="24"/>
                <w:lang w:val="es-MX"/>
              </w:rPr>
              <w:t>Acompaña al profesional técnico del operador.</w:t>
            </w:r>
            <w:r w:rsidRPr="00E653D1">
              <w:rPr>
                <w:szCs w:val="24"/>
                <w:lang w:val="es-CO"/>
              </w:rPr>
              <w:t xml:space="preserve"> </w:t>
            </w:r>
          </w:p>
          <w:p w14:paraId="29A2EE89" w14:textId="1C2FC86E" w:rsidR="09F0A3CB" w:rsidRPr="00E653D1" w:rsidRDefault="09F0A3CB">
            <w:pPr>
              <w:pStyle w:val="Sinespaciado"/>
              <w:numPr>
                <w:ilvl w:val="0"/>
                <w:numId w:val="30"/>
              </w:numPr>
              <w:spacing w:line="360" w:lineRule="auto"/>
              <w:jc w:val="both"/>
              <w:rPr>
                <w:szCs w:val="24"/>
                <w:lang w:val="es-CO"/>
              </w:rPr>
            </w:pPr>
            <w:r w:rsidRPr="00A0495D">
              <w:rPr>
                <w:szCs w:val="24"/>
                <w:lang w:val="es-MX"/>
              </w:rPr>
              <w:t>Firma el acta de INICIO, una vez aprobado el presupuesto por todas las partes, empezando por el beneficiario.</w:t>
            </w:r>
            <w:r w:rsidRPr="00E653D1">
              <w:rPr>
                <w:szCs w:val="24"/>
                <w:lang w:val="es-CO"/>
              </w:rPr>
              <w:t xml:space="preserve"> </w:t>
            </w:r>
          </w:p>
          <w:p w14:paraId="42791693" w14:textId="08569970" w:rsidR="09F0A3CB" w:rsidRPr="00A0495D" w:rsidRDefault="09F0A3CB">
            <w:pPr>
              <w:pStyle w:val="Sinespaciado"/>
              <w:numPr>
                <w:ilvl w:val="0"/>
                <w:numId w:val="30"/>
              </w:numPr>
              <w:spacing w:line="360" w:lineRule="auto"/>
              <w:jc w:val="both"/>
              <w:rPr>
                <w:szCs w:val="24"/>
              </w:rPr>
            </w:pPr>
            <w:r w:rsidRPr="00A0495D">
              <w:rPr>
                <w:szCs w:val="24"/>
                <w:lang w:val="es-MX"/>
              </w:rPr>
              <w:t>Verifica que se diligencie la bitácora.</w:t>
            </w:r>
            <w:r w:rsidRPr="00A0495D">
              <w:rPr>
                <w:szCs w:val="24"/>
              </w:rPr>
              <w:t xml:space="preserve"> </w:t>
            </w:r>
          </w:p>
        </w:tc>
        <w:tc>
          <w:tcPr>
            <w:tcW w:w="336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5" w:type="dxa"/>
              <w:bottom w:w="15" w:type="dxa"/>
              <w:right w:w="15" w:type="dxa"/>
            </w:tcMar>
          </w:tcPr>
          <w:p w14:paraId="681D6F8D" w14:textId="0C14947C" w:rsidR="09F0A3CB" w:rsidRPr="00E653D1" w:rsidRDefault="09F0A3CB">
            <w:pPr>
              <w:pStyle w:val="Sinespaciado"/>
              <w:numPr>
                <w:ilvl w:val="0"/>
                <w:numId w:val="29"/>
              </w:numPr>
              <w:spacing w:line="360" w:lineRule="auto"/>
              <w:jc w:val="both"/>
              <w:rPr>
                <w:szCs w:val="24"/>
                <w:lang w:val="es-CO"/>
              </w:rPr>
            </w:pPr>
            <w:r w:rsidRPr="00A0495D">
              <w:rPr>
                <w:szCs w:val="24"/>
                <w:lang w:val="es-MX"/>
              </w:rPr>
              <w:t>Firma el acta de INICIO, una vez aprobado el presupuesto por todas las partes.</w:t>
            </w:r>
            <w:r w:rsidRPr="00E653D1">
              <w:rPr>
                <w:szCs w:val="24"/>
                <w:lang w:val="es-CO"/>
              </w:rPr>
              <w:t xml:space="preserve"> </w:t>
            </w:r>
          </w:p>
          <w:p w14:paraId="3417B096" w14:textId="25E09AF5" w:rsidR="09F0A3CB" w:rsidRPr="00E653D1" w:rsidRDefault="09F0A3CB">
            <w:pPr>
              <w:pStyle w:val="Sinespaciado"/>
              <w:numPr>
                <w:ilvl w:val="0"/>
                <w:numId w:val="29"/>
              </w:numPr>
              <w:spacing w:line="360" w:lineRule="auto"/>
              <w:jc w:val="both"/>
              <w:rPr>
                <w:szCs w:val="24"/>
                <w:lang w:val="es-CO"/>
              </w:rPr>
            </w:pPr>
            <w:r w:rsidRPr="00A0495D">
              <w:rPr>
                <w:szCs w:val="24"/>
                <w:lang w:val="es-MX"/>
              </w:rPr>
              <w:t>Diligencia la bitácora, con las actividades, cantidades y espacios a intervenir.</w:t>
            </w:r>
            <w:r w:rsidRPr="00E653D1">
              <w:rPr>
                <w:szCs w:val="24"/>
                <w:lang w:val="es-CO"/>
              </w:rPr>
              <w:t xml:space="preserve"> </w:t>
            </w:r>
          </w:p>
          <w:p w14:paraId="1DF36C5B" w14:textId="0B3E2F10" w:rsidR="09F0A3CB" w:rsidRPr="00A0495D" w:rsidRDefault="09F0A3CB">
            <w:pPr>
              <w:pStyle w:val="Sinespaciado"/>
              <w:numPr>
                <w:ilvl w:val="0"/>
                <w:numId w:val="29"/>
              </w:numPr>
              <w:spacing w:line="360" w:lineRule="auto"/>
              <w:jc w:val="both"/>
              <w:rPr>
                <w:szCs w:val="24"/>
                <w:lang w:val="es-MX"/>
              </w:rPr>
            </w:pPr>
            <w:r w:rsidRPr="00A0495D">
              <w:rPr>
                <w:szCs w:val="24"/>
                <w:lang w:val="es-MX"/>
              </w:rPr>
              <w:t xml:space="preserve">Diligencia firma el acta de vecindad, se puede realizar antes o después de esta visita, pero antes de comenzar la ejecución.  </w:t>
            </w:r>
          </w:p>
        </w:tc>
      </w:tr>
    </w:tbl>
    <w:p w14:paraId="4B4738C4" w14:textId="4E531A44" w:rsidR="40EDDDF7" w:rsidRPr="00A0495D" w:rsidRDefault="40EDDDF7">
      <w:pPr>
        <w:pStyle w:val="Sinespaciado"/>
        <w:spacing w:line="360" w:lineRule="auto"/>
        <w:ind w:left="720"/>
        <w:jc w:val="both"/>
        <w:rPr>
          <w:rFonts w:eastAsia="Arial" w:cs="Arial"/>
          <w:szCs w:val="24"/>
          <w:lang w:val="es"/>
        </w:rPr>
      </w:pPr>
      <w:r w:rsidRPr="00A0495D">
        <w:rPr>
          <w:rFonts w:eastAsia="Arial" w:cs="Arial"/>
          <w:szCs w:val="24"/>
          <w:lang w:val="es"/>
        </w:rPr>
        <w:t xml:space="preserve">El equipo técnico social del </w:t>
      </w:r>
      <w:r w:rsidR="00E204D6" w:rsidRPr="00A0495D">
        <w:rPr>
          <w:rFonts w:eastAsia="Arial" w:cs="Arial"/>
          <w:szCs w:val="24"/>
          <w:lang w:val="es"/>
        </w:rPr>
        <w:t>ISVIMED</w:t>
      </w:r>
      <w:r w:rsidRPr="00A0495D">
        <w:rPr>
          <w:rFonts w:eastAsia="Arial" w:cs="Arial"/>
          <w:szCs w:val="24"/>
          <w:lang w:val="es"/>
        </w:rPr>
        <w:t xml:space="preserve"> después de finalizar la visita debe</w:t>
      </w:r>
      <w:r w:rsidR="0066361B" w:rsidRPr="00A0495D">
        <w:rPr>
          <w:rFonts w:eastAsia="Arial" w:cs="Arial"/>
          <w:szCs w:val="24"/>
          <w:lang w:val="es"/>
        </w:rPr>
        <w:t>rá</w:t>
      </w:r>
      <w:r w:rsidRPr="00A0495D">
        <w:rPr>
          <w:rFonts w:eastAsia="Arial" w:cs="Arial"/>
          <w:szCs w:val="24"/>
          <w:lang w:val="es"/>
        </w:rPr>
        <w:t>:</w:t>
      </w:r>
    </w:p>
    <w:p w14:paraId="74D53457" w14:textId="77777777" w:rsidR="0066361B" w:rsidRPr="00A0495D" w:rsidRDefault="0066361B" w:rsidP="00880C02">
      <w:pPr>
        <w:pStyle w:val="Sinespaciado"/>
        <w:spacing w:line="360" w:lineRule="auto"/>
        <w:ind w:left="720"/>
        <w:jc w:val="both"/>
        <w:rPr>
          <w:rFonts w:eastAsia="Arial" w:cs="Arial"/>
          <w:szCs w:val="24"/>
          <w:lang w:val="es"/>
        </w:rPr>
      </w:pPr>
    </w:p>
    <w:p w14:paraId="348C68A8" w14:textId="78171FC2" w:rsidR="40EDDDF7" w:rsidRPr="00A0495D" w:rsidRDefault="40EDDDF7" w:rsidP="00880C02">
      <w:pPr>
        <w:pStyle w:val="Sinespaciado"/>
        <w:spacing w:line="360" w:lineRule="auto"/>
        <w:ind w:left="720"/>
        <w:jc w:val="both"/>
        <w:rPr>
          <w:rFonts w:eastAsia="Arial" w:cs="Arial"/>
          <w:szCs w:val="24"/>
          <w:u w:val="single"/>
          <w:lang w:val="es"/>
        </w:rPr>
      </w:pPr>
      <w:r w:rsidRPr="00A0495D">
        <w:rPr>
          <w:rFonts w:eastAsia="Arial" w:cs="Arial"/>
          <w:szCs w:val="24"/>
          <w:u w:val="single"/>
          <w:lang w:val="es"/>
        </w:rPr>
        <w:t xml:space="preserve">Profesional técnico: </w:t>
      </w:r>
      <w:r w:rsidR="0066361B" w:rsidRPr="00A0495D">
        <w:rPr>
          <w:rFonts w:eastAsia="Arial" w:cs="Arial"/>
          <w:szCs w:val="24"/>
          <w:u w:val="single"/>
          <w:lang w:val="es"/>
        </w:rPr>
        <w:t>cargar en el Sistema de información SIFI en el módulo mejoramiento:</w:t>
      </w:r>
    </w:p>
    <w:p w14:paraId="0E960A7F" w14:textId="01463609" w:rsidR="40EDDDF7" w:rsidRPr="00A0495D" w:rsidRDefault="40EDDDF7">
      <w:pPr>
        <w:pStyle w:val="Sinespaciado"/>
        <w:numPr>
          <w:ilvl w:val="0"/>
          <w:numId w:val="28"/>
        </w:numPr>
        <w:spacing w:line="360" w:lineRule="auto"/>
        <w:ind w:left="1440"/>
        <w:jc w:val="both"/>
        <w:rPr>
          <w:rFonts w:eastAsia="Arial" w:cs="Arial"/>
          <w:szCs w:val="24"/>
          <w:lang w:val="es"/>
        </w:rPr>
      </w:pPr>
      <w:r w:rsidRPr="00A0495D">
        <w:rPr>
          <w:rFonts w:eastAsia="Arial" w:cs="Arial"/>
          <w:szCs w:val="24"/>
          <w:lang w:val="es"/>
        </w:rPr>
        <w:t>Registro fotográfico.</w:t>
      </w:r>
    </w:p>
    <w:p w14:paraId="32D44806" w14:textId="502BCE50" w:rsidR="40EDDDF7" w:rsidRPr="00A0495D" w:rsidRDefault="40EDDDF7">
      <w:pPr>
        <w:pStyle w:val="Sinespaciado"/>
        <w:numPr>
          <w:ilvl w:val="0"/>
          <w:numId w:val="28"/>
        </w:numPr>
        <w:spacing w:line="360" w:lineRule="auto"/>
        <w:ind w:left="1440"/>
        <w:jc w:val="both"/>
        <w:rPr>
          <w:rFonts w:eastAsia="Arial" w:cs="Arial"/>
          <w:szCs w:val="24"/>
          <w:lang w:val="es"/>
        </w:rPr>
      </w:pPr>
      <w:r w:rsidRPr="00A0495D">
        <w:rPr>
          <w:rFonts w:eastAsia="Arial" w:cs="Arial"/>
          <w:szCs w:val="24"/>
          <w:lang w:val="es"/>
        </w:rPr>
        <w:t>Bitácora.</w:t>
      </w:r>
    </w:p>
    <w:p w14:paraId="2F9885BA" w14:textId="36973964" w:rsidR="40EDDDF7" w:rsidRPr="00A0495D" w:rsidRDefault="40EDDDF7">
      <w:pPr>
        <w:pStyle w:val="Sinespaciado"/>
        <w:numPr>
          <w:ilvl w:val="0"/>
          <w:numId w:val="28"/>
        </w:numPr>
        <w:spacing w:line="360" w:lineRule="auto"/>
        <w:ind w:left="1440"/>
        <w:jc w:val="both"/>
        <w:rPr>
          <w:rFonts w:eastAsia="Arial" w:cs="Arial"/>
          <w:szCs w:val="24"/>
          <w:lang w:val="es"/>
        </w:rPr>
      </w:pPr>
      <w:r w:rsidRPr="00A0495D">
        <w:rPr>
          <w:rFonts w:eastAsia="Arial" w:cs="Arial"/>
          <w:szCs w:val="24"/>
          <w:lang w:val="es"/>
        </w:rPr>
        <w:t>Documentación de inicio.</w:t>
      </w:r>
    </w:p>
    <w:p w14:paraId="06F13DF4" w14:textId="176674B9" w:rsidR="40EDDDF7" w:rsidRPr="00A0495D" w:rsidRDefault="40EDDDF7">
      <w:pPr>
        <w:pStyle w:val="Sinespaciado"/>
        <w:numPr>
          <w:ilvl w:val="0"/>
          <w:numId w:val="28"/>
        </w:numPr>
        <w:spacing w:line="360" w:lineRule="auto"/>
        <w:ind w:left="1440"/>
        <w:jc w:val="both"/>
        <w:rPr>
          <w:rFonts w:eastAsia="Arial" w:cs="Arial"/>
          <w:szCs w:val="24"/>
          <w:u w:val="single"/>
          <w:lang w:val="es"/>
        </w:rPr>
      </w:pPr>
      <w:r w:rsidRPr="00A0495D">
        <w:rPr>
          <w:rFonts w:eastAsia="Arial" w:cs="Arial"/>
          <w:szCs w:val="24"/>
          <w:lang w:val="es"/>
        </w:rPr>
        <w:t>Enviar reporte de visitas.</w:t>
      </w:r>
    </w:p>
    <w:p w14:paraId="686C8DC1" w14:textId="77777777" w:rsidR="0066361B" w:rsidRPr="00A0495D" w:rsidRDefault="0066361B" w:rsidP="00880C02">
      <w:pPr>
        <w:pStyle w:val="Sinespaciado"/>
        <w:spacing w:line="360" w:lineRule="auto"/>
        <w:ind w:left="1440"/>
        <w:jc w:val="both"/>
        <w:rPr>
          <w:rFonts w:eastAsia="Arial" w:cs="Arial"/>
          <w:szCs w:val="24"/>
          <w:u w:val="single"/>
          <w:lang w:val="es"/>
        </w:rPr>
      </w:pPr>
    </w:p>
    <w:p w14:paraId="3FF3BEB5" w14:textId="77777777" w:rsidR="0066361B" w:rsidRPr="00A0495D" w:rsidRDefault="40EDDDF7" w:rsidP="0066361B">
      <w:pPr>
        <w:pStyle w:val="Sinespaciado"/>
        <w:spacing w:line="360" w:lineRule="auto"/>
        <w:ind w:left="720"/>
        <w:jc w:val="both"/>
        <w:rPr>
          <w:rFonts w:eastAsia="Arial" w:cs="Arial"/>
          <w:szCs w:val="24"/>
          <w:u w:val="single"/>
          <w:lang w:val="es"/>
        </w:rPr>
      </w:pPr>
      <w:r w:rsidRPr="00A0495D">
        <w:rPr>
          <w:rFonts w:eastAsia="Arial" w:cs="Arial"/>
          <w:szCs w:val="24"/>
          <w:u w:val="single"/>
          <w:lang w:val="es"/>
        </w:rPr>
        <w:t xml:space="preserve">Profesional social: </w:t>
      </w:r>
      <w:r w:rsidR="0066361B" w:rsidRPr="00A0495D">
        <w:rPr>
          <w:rFonts w:eastAsia="Arial" w:cs="Arial"/>
          <w:szCs w:val="24"/>
          <w:u w:val="single"/>
          <w:lang w:val="es"/>
        </w:rPr>
        <w:t>cargar en el Sistema de información SIFI en el módulo mejoramiento:</w:t>
      </w:r>
    </w:p>
    <w:p w14:paraId="090C9167" w14:textId="1E7EC5E2" w:rsidR="0066361B" w:rsidRPr="00A0495D" w:rsidRDefault="40EDDDF7">
      <w:pPr>
        <w:pStyle w:val="Sinespaciado"/>
        <w:numPr>
          <w:ilvl w:val="3"/>
          <w:numId w:val="28"/>
        </w:numPr>
        <w:spacing w:line="360" w:lineRule="auto"/>
        <w:ind w:left="1276" w:hanging="142"/>
        <w:jc w:val="both"/>
        <w:rPr>
          <w:rFonts w:eastAsia="Arial" w:cs="Arial"/>
          <w:szCs w:val="24"/>
          <w:lang w:val="es"/>
        </w:rPr>
      </w:pPr>
      <w:r w:rsidRPr="00A0495D">
        <w:rPr>
          <w:rFonts w:eastAsia="Arial" w:cs="Arial"/>
          <w:szCs w:val="24"/>
          <w:lang w:val="es"/>
        </w:rPr>
        <w:lastRenderedPageBreak/>
        <w:t>Observaciones (fecha, tipo de visita, nombre de la invitación</w:t>
      </w:r>
      <w:r w:rsidR="0066361B" w:rsidRPr="00A0495D">
        <w:rPr>
          <w:rFonts w:eastAsia="Arial" w:cs="Arial"/>
          <w:szCs w:val="24"/>
          <w:lang w:val="es"/>
        </w:rPr>
        <w:t>/contrato/convenio</w:t>
      </w:r>
      <w:r w:rsidRPr="00A0495D">
        <w:rPr>
          <w:rFonts w:eastAsia="Arial" w:cs="Arial"/>
          <w:szCs w:val="24"/>
          <w:lang w:val="es"/>
        </w:rPr>
        <w:t xml:space="preserve">, equipo social y técnico del Operador y del </w:t>
      </w:r>
      <w:r w:rsidR="00E204D6" w:rsidRPr="00A0495D">
        <w:rPr>
          <w:rFonts w:eastAsia="Arial" w:cs="Arial"/>
          <w:szCs w:val="24"/>
          <w:lang w:val="es"/>
        </w:rPr>
        <w:t>ISVIMED</w:t>
      </w:r>
      <w:r w:rsidRPr="00A0495D">
        <w:rPr>
          <w:rFonts w:eastAsia="Arial" w:cs="Arial"/>
          <w:szCs w:val="24"/>
          <w:lang w:val="es"/>
        </w:rPr>
        <w:t xml:space="preserve"> que realizan la visita y observaciones especiales que se deban registrar).</w:t>
      </w:r>
    </w:p>
    <w:p w14:paraId="3154B922" w14:textId="4D7FB463" w:rsidR="40EDDDF7" w:rsidRPr="00A0495D" w:rsidRDefault="40EDDDF7">
      <w:pPr>
        <w:pStyle w:val="Sinespaciado"/>
        <w:numPr>
          <w:ilvl w:val="3"/>
          <w:numId w:val="28"/>
        </w:numPr>
        <w:spacing w:line="360" w:lineRule="auto"/>
        <w:ind w:left="1276" w:hanging="142"/>
        <w:jc w:val="both"/>
        <w:rPr>
          <w:rFonts w:eastAsia="Arial" w:cs="Arial"/>
          <w:szCs w:val="24"/>
          <w:lang w:val="es"/>
        </w:rPr>
      </w:pPr>
      <w:r w:rsidRPr="00A0495D">
        <w:rPr>
          <w:rFonts w:eastAsia="Arial" w:cs="Arial"/>
          <w:szCs w:val="24"/>
          <w:lang w:val="es"/>
        </w:rPr>
        <w:t>Matriz social.</w:t>
      </w:r>
    </w:p>
    <w:p w14:paraId="3B98B5D3" w14:textId="77777777" w:rsidR="00843AE6" w:rsidRPr="00A0495D" w:rsidRDefault="00843AE6" w:rsidP="00880C02">
      <w:pPr>
        <w:pStyle w:val="Sinespaciado"/>
        <w:spacing w:line="360" w:lineRule="auto"/>
        <w:jc w:val="both"/>
      </w:pPr>
    </w:p>
    <w:p w14:paraId="6E41A0AA" w14:textId="22E6A864" w:rsidR="09F0A3CB" w:rsidRDefault="5856DF87" w:rsidP="00880C02">
      <w:pPr>
        <w:pStyle w:val="Sinespaciado"/>
        <w:spacing w:line="360" w:lineRule="auto"/>
        <w:jc w:val="both"/>
      </w:pPr>
      <w:bookmarkStart w:id="194" w:name="_Toc191406367"/>
      <w:bookmarkStart w:id="195" w:name="_Toc191406943"/>
      <w:r w:rsidRPr="00A0495D">
        <w:rPr>
          <w:b/>
          <w:bCs/>
        </w:rPr>
        <w:t xml:space="preserve">Visita de </w:t>
      </w:r>
      <w:r w:rsidR="2ED9CF92" w:rsidRPr="00A0495D">
        <w:rPr>
          <w:b/>
          <w:bCs/>
        </w:rPr>
        <w:t>s</w:t>
      </w:r>
      <w:r w:rsidRPr="00A0495D">
        <w:rPr>
          <w:b/>
          <w:bCs/>
        </w:rPr>
        <w:t>eguimiento:</w:t>
      </w:r>
      <w:bookmarkEnd w:id="194"/>
      <w:bookmarkEnd w:id="195"/>
      <w:r w:rsidRPr="00A0495D">
        <w:t xml:space="preserve"> Se supervisa la correcta ejecución de las actividades del mejoramiento de vivienda, tanto desde el componente técnico como social. Se asegura el cumplimiento de los criterios normativos y de calidad, además de ofrecer soluciones a las dudas que presente el grupo familiar respecto a la obra en ejecución y al personal involucrado en el proceso. </w:t>
      </w:r>
    </w:p>
    <w:p w14:paraId="19C0FE9E" w14:textId="77777777" w:rsidR="006439CA" w:rsidRDefault="006439CA" w:rsidP="00880C02">
      <w:pPr>
        <w:pStyle w:val="Sinespaciado"/>
        <w:spacing w:line="360" w:lineRule="auto"/>
        <w:jc w:val="both"/>
      </w:pPr>
    </w:p>
    <w:p w14:paraId="13BB50A9" w14:textId="77777777" w:rsidR="006439CA" w:rsidRDefault="006439CA" w:rsidP="00880C02">
      <w:pPr>
        <w:pStyle w:val="Sinespaciado"/>
        <w:spacing w:line="360" w:lineRule="auto"/>
        <w:jc w:val="both"/>
      </w:pPr>
    </w:p>
    <w:p w14:paraId="18D86E96" w14:textId="77777777" w:rsidR="006439CA" w:rsidRDefault="006439CA" w:rsidP="00880C02">
      <w:pPr>
        <w:pStyle w:val="Sinespaciado"/>
        <w:spacing w:line="360" w:lineRule="auto"/>
        <w:jc w:val="both"/>
      </w:pPr>
    </w:p>
    <w:p w14:paraId="0ED9BB1A" w14:textId="77777777" w:rsidR="006439CA" w:rsidRDefault="006439CA" w:rsidP="00880C02">
      <w:pPr>
        <w:pStyle w:val="Sinespaciado"/>
        <w:spacing w:line="360" w:lineRule="auto"/>
        <w:jc w:val="both"/>
      </w:pPr>
    </w:p>
    <w:p w14:paraId="55B0048D" w14:textId="77777777" w:rsidR="006439CA" w:rsidRPr="00A0495D" w:rsidRDefault="006439CA" w:rsidP="00880C02">
      <w:pPr>
        <w:pStyle w:val="Sinespaciado"/>
        <w:spacing w:line="360" w:lineRule="auto"/>
        <w:jc w:val="both"/>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989"/>
        <w:gridCol w:w="3052"/>
        <w:gridCol w:w="3972"/>
      </w:tblGrid>
      <w:tr w:rsidR="09F0A3CB" w:rsidRPr="00A0495D" w14:paraId="7396739A" w14:textId="77777777" w:rsidTr="09F0A3CB">
        <w:trPr>
          <w:trHeight w:val="330"/>
        </w:trPr>
        <w:tc>
          <w:tcPr>
            <w:tcW w:w="198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B0F0"/>
            <w:tcMar>
              <w:top w:w="15" w:type="dxa"/>
              <w:left w:w="15" w:type="dxa"/>
              <w:bottom w:w="15" w:type="dxa"/>
              <w:right w:w="15" w:type="dxa"/>
            </w:tcMar>
          </w:tcPr>
          <w:p w14:paraId="42639556" w14:textId="58D7CF89" w:rsidR="09F0A3CB" w:rsidRPr="00A0495D" w:rsidRDefault="09F0A3CB" w:rsidP="00880C02">
            <w:pPr>
              <w:pStyle w:val="Sinespaciado"/>
              <w:spacing w:line="360" w:lineRule="auto"/>
              <w:jc w:val="both"/>
              <w:rPr>
                <w:szCs w:val="24"/>
                <w:lang w:val="en-US"/>
              </w:rPr>
            </w:pPr>
            <w:r w:rsidRPr="00A0495D">
              <w:rPr>
                <w:b/>
                <w:bCs/>
                <w:szCs w:val="24"/>
              </w:rPr>
              <w:t>ROL</w:t>
            </w:r>
            <w:r w:rsidRPr="00A0495D">
              <w:rPr>
                <w:szCs w:val="24"/>
                <w:lang w:val="en-US"/>
              </w:rPr>
              <w:t xml:space="preserve"> </w:t>
            </w:r>
          </w:p>
        </w:tc>
        <w:tc>
          <w:tcPr>
            <w:tcW w:w="305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B0F0"/>
            <w:tcMar>
              <w:top w:w="15" w:type="dxa"/>
              <w:left w:w="15" w:type="dxa"/>
              <w:bottom w:w="15" w:type="dxa"/>
              <w:right w:w="15" w:type="dxa"/>
            </w:tcMar>
          </w:tcPr>
          <w:p w14:paraId="5DF235D0" w14:textId="6D0E0593" w:rsidR="09F0A3CB" w:rsidRPr="00A0495D" w:rsidRDefault="00E204D6" w:rsidP="00880C02">
            <w:pPr>
              <w:pStyle w:val="Sinespaciado"/>
              <w:spacing w:line="360" w:lineRule="auto"/>
              <w:jc w:val="both"/>
              <w:rPr>
                <w:szCs w:val="24"/>
                <w:lang w:val="en-US"/>
              </w:rPr>
            </w:pPr>
            <w:r w:rsidRPr="00A0495D">
              <w:rPr>
                <w:b/>
                <w:bCs/>
                <w:szCs w:val="24"/>
              </w:rPr>
              <w:t>ISVIMED</w:t>
            </w:r>
            <w:r w:rsidR="09F0A3CB" w:rsidRPr="00A0495D">
              <w:rPr>
                <w:szCs w:val="24"/>
                <w:lang w:val="en-US"/>
              </w:rPr>
              <w:t xml:space="preserve"> </w:t>
            </w:r>
          </w:p>
        </w:tc>
        <w:tc>
          <w:tcPr>
            <w:tcW w:w="397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B0F0"/>
            <w:tcMar>
              <w:top w:w="15" w:type="dxa"/>
              <w:left w:w="15" w:type="dxa"/>
              <w:bottom w:w="15" w:type="dxa"/>
              <w:right w:w="15" w:type="dxa"/>
            </w:tcMar>
          </w:tcPr>
          <w:p w14:paraId="0A689BEC" w14:textId="2F2A5464" w:rsidR="09F0A3CB" w:rsidRPr="00A0495D" w:rsidRDefault="09F0A3CB" w:rsidP="00880C02">
            <w:pPr>
              <w:pStyle w:val="Sinespaciado"/>
              <w:spacing w:line="360" w:lineRule="auto"/>
              <w:jc w:val="both"/>
              <w:rPr>
                <w:szCs w:val="24"/>
                <w:lang w:val="en-US"/>
              </w:rPr>
            </w:pPr>
            <w:r w:rsidRPr="00A0495D">
              <w:rPr>
                <w:b/>
                <w:bCs/>
                <w:szCs w:val="24"/>
              </w:rPr>
              <w:t>OPERADOR</w:t>
            </w:r>
            <w:r w:rsidRPr="00A0495D">
              <w:rPr>
                <w:szCs w:val="24"/>
                <w:lang w:val="en-US"/>
              </w:rPr>
              <w:t xml:space="preserve"> </w:t>
            </w:r>
          </w:p>
        </w:tc>
      </w:tr>
      <w:tr w:rsidR="09F0A3CB" w:rsidRPr="00A0495D" w14:paraId="572C89E8" w14:textId="77777777" w:rsidTr="09F0A3CB">
        <w:trPr>
          <w:trHeight w:val="1725"/>
        </w:trPr>
        <w:tc>
          <w:tcPr>
            <w:tcW w:w="198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5" w:type="dxa"/>
              <w:bottom w:w="15" w:type="dxa"/>
              <w:right w:w="15" w:type="dxa"/>
            </w:tcMar>
          </w:tcPr>
          <w:p w14:paraId="3AF677F3" w14:textId="58E7F8BD" w:rsidR="09F0A3CB" w:rsidRPr="00A0495D" w:rsidRDefault="09F0A3CB" w:rsidP="00880C02">
            <w:pPr>
              <w:pStyle w:val="Sinespaciado"/>
              <w:spacing w:line="360" w:lineRule="auto"/>
              <w:jc w:val="both"/>
              <w:rPr>
                <w:szCs w:val="24"/>
                <w:lang w:val="en-US"/>
              </w:rPr>
            </w:pPr>
            <w:r w:rsidRPr="00A0495D">
              <w:rPr>
                <w:b/>
                <w:bCs/>
                <w:szCs w:val="24"/>
              </w:rPr>
              <w:t>Profesional Social</w:t>
            </w:r>
            <w:r w:rsidRPr="00A0495D">
              <w:rPr>
                <w:szCs w:val="24"/>
                <w:lang w:val="en-US"/>
              </w:rPr>
              <w:t xml:space="preserve"> </w:t>
            </w:r>
          </w:p>
        </w:tc>
        <w:tc>
          <w:tcPr>
            <w:tcW w:w="7024"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5" w:type="dxa"/>
              <w:bottom w:w="15" w:type="dxa"/>
              <w:right w:w="15" w:type="dxa"/>
            </w:tcMar>
          </w:tcPr>
          <w:p w14:paraId="2D12FD22" w14:textId="76A42F92" w:rsidR="09F0A3CB" w:rsidRPr="00E653D1" w:rsidRDefault="09F0A3CB">
            <w:pPr>
              <w:pStyle w:val="Sinespaciado"/>
              <w:numPr>
                <w:ilvl w:val="0"/>
                <w:numId w:val="27"/>
              </w:numPr>
              <w:spacing w:line="360" w:lineRule="auto"/>
              <w:jc w:val="both"/>
              <w:rPr>
                <w:szCs w:val="24"/>
                <w:lang w:val="es-CO"/>
              </w:rPr>
            </w:pPr>
            <w:r w:rsidRPr="00A0495D">
              <w:rPr>
                <w:szCs w:val="24"/>
                <w:lang w:val="es-419"/>
              </w:rPr>
              <w:t>Verifica con las familias grado de satisfacción y observaciones que quieran realizar de la obra, materiales y oficial.</w:t>
            </w:r>
            <w:r w:rsidRPr="00E653D1">
              <w:rPr>
                <w:szCs w:val="24"/>
                <w:lang w:val="es-CO"/>
              </w:rPr>
              <w:t xml:space="preserve"> </w:t>
            </w:r>
          </w:p>
          <w:p w14:paraId="39B240B7" w14:textId="4829F528" w:rsidR="09F0A3CB" w:rsidRPr="00E653D1" w:rsidRDefault="09F0A3CB">
            <w:pPr>
              <w:pStyle w:val="Sinespaciado"/>
              <w:numPr>
                <w:ilvl w:val="0"/>
                <w:numId w:val="27"/>
              </w:numPr>
              <w:spacing w:line="360" w:lineRule="auto"/>
              <w:jc w:val="both"/>
              <w:rPr>
                <w:szCs w:val="24"/>
                <w:lang w:val="es-CO"/>
              </w:rPr>
            </w:pPr>
            <w:r w:rsidRPr="00A0495D">
              <w:rPr>
                <w:szCs w:val="24"/>
                <w:lang w:val="es-419"/>
              </w:rPr>
              <w:t>Verifica si la familia está haciendo registro en la bitácora del desarrollo del mejoramiento.</w:t>
            </w:r>
            <w:r w:rsidRPr="00E653D1">
              <w:rPr>
                <w:szCs w:val="24"/>
                <w:lang w:val="es-CO"/>
              </w:rPr>
              <w:t xml:space="preserve"> </w:t>
            </w:r>
          </w:p>
        </w:tc>
      </w:tr>
      <w:tr w:rsidR="09F0A3CB" w:rsidRPr="00A0495D" w14:paraId="3B10103F" w14:textId="77777777" w:rsidTr="09F0A3CB">
        <w:trPr>
          <w:trHeight w:val="2670"/>
        </w:trPr>
        <w:tc>
          <w:tcPr>
            <w:tcW w:w="198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5" w:type="dxa"/>
              <w:bottom w:w="15" w:type="dxa"/>
              <w:right w:w="15" w:type="dxa"/>
            </w:tcMar>
          </w:tcPr>
          <w:p w14:paraId="4A6E450A" w14:textId="6CF27DD3" w:rsidR="09F0A3CB" w:rsidRPr="00A0495D" w:rsidRDefault="09F0A3CB" w:rsidP="00880C02">
            <w:pPr>
              <w:pStyle w:val="Sinespaciado"/>
              <w:spacing w:line="360" w:lineRule="auto"/>
              <w:jc w:val="both"/>
              <w:rPr>
                <w:szCs w:val="24"/>
                <w:lang w:val="en-US"/>
              </w:rPr>
            </w:pPr>
            <w:r w:rsidRPr="00A0495D">
              <w:rPr>
                <w:b/>
                <w:bCs/>
                <w:szCs w:val="24"/>
              </w:rPr>
              <w:lastRenderedPageBreak/>
              <w:t>Profesional Técnico</w:t>
            </w:r>
            <w:r w:rsidRPr="00A0495D">
              <w:rPr>
                <w:szCs w:val="24"/>
                <w:lang w:val="en-US"/>
              </w:rPr>
              <w:t xml:space="preserve"> </w:t>
            </w:r>
          </w:p>
        </w:tc>
        <w:tc>
          <w:tcPr>
            <w:tcW w:w="305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5" w:type="dxa"/>
              <w:bottom w:w="15" w:type="dxa"/>
              <w:right w:w="15" w:type="dxa"/>
            </w:tcMar>
          </w:tcPr>
          <w:p w14:paraId="25546156" w14:textId="687590AF" w:rsidR="09F0A3CB" w:rsidRPr="00A0495D" w:rsidRDefault="09F0A3CB" w:rsidP="00880C02">
            <w:pPr>
              <w:pStyle w:val="Sinespaciado"/>
              <w:spacing w:line="360" w:lineRule="auto"/>
              <w:jc w:val="both"/>
              <w:rPr>
                <w:szCs w:val="24"/>
                <w:lang w:val="es"/>
              </w:rPr>
            </w:pPr>
            <w:r w:rsidRPr="00A0495D">
              <w:rPr>
                <w:szCs w:val="24"/>
                <w:lang w:val="es-419"/>
              </w:rPr>
              <w:t xml:space="preserve">- Verifica el avance de obra y realiza registro fotográfico como soporte. </w:t>
            </w:r>
            <w:r w:rsidRPr="00A0495D">
              <w:rPr>
                <w:szCs w:val="24"/>
                <w:lang w:val="es"/>
              </w:rPr>
              <w:t xml:space="preserve"> </w:t>
            </w:r>
          </w:p>
        </w:tc>
        <w:tc>
          <w:tcPr>
            <w:tcW w:w="3972"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5" w:type="dxa"/>
              <w:bottom w:w="15" w:type="dxa"/>
              <w:right w:w="15" w:type="dxa"/>
            </w:tcMar>
          </w:tcPr>
          <w:p w14:paraId="1149CDAD" w14:textId="330DDCC6" w:rsidR="09F0A3CB" w:rsidRPr="00A0495D" w:rsidRDefault="09F0A3CB" w:rsidP="00880C02">
            <w:pPr>
              <w:pStyle w:val="Sinespaciado"/>
              <w:spacing w:line="360" w:lineRule="auto"/>
              <w:jc w:val="both"/>
              <w:rPr>
                <w:szCs w:val="24"/>
                <w:lang w:val="es"/>
              </w:rPr>
            </w:pPr>
            <w:r w:rsidRPr="00A0495D">
              <w:rPr>
                <w:szCs w:val="24"/>
                <w:lang w:val="es-419"/>
              </w:rPr>
              <w:t xml:space="preserve">- Verifica el avance de obra y realiza registro fotográfico como soporte. </w:t>
            </w:r>
            <w:r w:rsidRPr="00A0495D">
              <w:rPr>
                <w:szCs w:val="24"/>
                <w:lang w:val="es"/>
              </w:rPr>
              <w:t xml:space="preserve"> </w:t>
            </w:r>
          </w:p>
          <w:p w14:paraId="7FD7462F" w14:textId="7C3031C7" w:rsidR="09F0A3CB" w:rsidRPr="00A0495D" w:rsidRDefault="09F0A3CB">
            <w:pPr>
              <w:pStyle w:val="Sinespaciado"/>
              <w:numPr>
                <w:ilvl w:val="0"/>
                <w:numId w:val="26"/>
              </w:numPr>
              <w:spacing w:line="360" w:lineRule="auto"/>
              <w:jc w:val="both"/>
              <w:rPr>
                <w:szCs w:val="24"/>
              </w:rPr>
            </w:pPr>
            <w:r w:rsidRPr="00A0495D">
              <w:rPr>
                <w:szCs w:val="24"/>
                <w:lang w:val="es-MX"/>
              </w:rPr>
              <w:t>Diligencia la bitácora, con las actividades realizadas y cambios que se puedan haber presentado a la fecha.</w:t>
            </w:r>
          </w:p>
        </w:tc>
      </w:tr>
    </w:tbl>
    <w:p w14:paraId="75C095DA" w14:textId="5E193556" w:rsidR="071809A4" w:rsidRPr="00A0495D" w:rsidRDefault="071809A4" w:rsidP="00880C02">
      <w:pPr>
        <w:pStyle w:val="Sinespaciado"/>
        <w:spacing w:line="360" w:lineRule="auto"/>
        <w:jc w:val="both"/>
        <w:rPr>
          <w:rFonts w:eastAsia="Arial" w:cs="Arial"/>
          <w:szCs w:val="24"/>
          <w:lang w:val="es"/>
        </w:rPr>
      </w:pPr>
      <w:r w:rsidRPr="00A0495D">
        <w:rPr>
          <w:rFonts w:eastAsia="Arial" w:cs="Arial"/>
          <w:szCs w:val="24"/>
          <w:lang w:val="es"/>
        </w:rPr>
        <w:t xml:space="preserve">El equipo técnico social del </w:t>
      </w:r>
      <w:r w:rsidR="00E204D6" w:rsidRPr="00A0495D">
        <w:rPr>
          <w:rFonts w:eastAsia="Arial" w:cs="Arial"/>
          <w:szCs w:val="24"/>
          <w:lang w:val="es"/>
        </w:rPr>
        <w:t>ISVIMED</w:t>
      </w:r>
      <w:r w:rsidRPr="00A0495D">
        <w:rPr>
          <w:rFonts w:eastAsia="Arial" w:cs="Arial"/>
          <w:szCs w:val="24"/>
          <w:lang w:val="es"/>
        </w:rPr>
        <w:t xml:space="preserve"> después de finalizar la visita </w:t>
      </w:r>
      <w:r w:rsidR="00E9099C" w:rsidRPr="00A0495D">
        <w:rPr>
          <w:rFonts w:eastAsia="Arial" w:cs="Arial"/>
          <w:szCs w:val="24"/>
          <w:lang w:val="es"/>
        </w:rPr>
        <w:t>deberá</w:t>
      </w:r>
      <w:r w:rsidRPr="00A0495D">
        <w:rPr>
          <w:rFonts w:eastAsia="Arial" w:cs="Arial"/>
          <w:szCs w:val="24"/>
          <w:lang w:val="es"/>
        </w:rPr>
        <w:t>:</w:t>
      </w:r>
    </w:p>
    <w:p w14:paraId="2B8F1D44" w14:textId="77777777" w:rsidR="00E9099C" w:rsidRPr="00A0495D" w:rsidRDefault="00E9099C" w:rsidP="00E9099C">
      <w:pPr>
        <w:pStyle w:val="Sinespaciado"/>
        <w:spacing w:line="360" w:lineRule="auto"/>
        <w:ind w:left="720"/>
        <w:jc w:val="both"/>
        <w:rPr>
          <w:rFonts w:eastAsia="Arial" w:cs="Arial"/>
          <w:szCs w:val="24"/>
          <w:u w:val="single"/>
          <w:lang w:val="es"/>
        </w:rPr>
      </w:pPr>
    </w:p>
    <w:p w14:paraId="756BA79F" w14:textId="57F6A119" w:rsidR="00E9099C" w:rsidRPr="00A0495D" w:rsidRDefault="071809A4" w:rsidP="00E9099C">
      <w:pPr>
        <w:pStyle w:val="Sinespaciado"/>
        <w:spacing w:line="360" w:lineRule="auto"/>
        <w:ind w:left="720"/>
        <w:jc w:val="both"/>
        <w:rPr>
          <w:rFonts w:eastAsia="Arial" w:cs="Arial"/>
          <w:szCs w:val="24"/>
          <w:u w:val="single"/>
          <w:lang w:val="es"/>
        </w:rPr>
      </w:pPr>
      <w:r w:rsidRPr="00A0495D">
        <w:rPr>
          <w:rFonts w:eastAsia="Arial" w:cs="Arial"/>
          <w:szCs w:val="24"/>
          <w:u w:val="single"/>
          <w:lang w:val="es"/>
        </w:rPr>
        <w:t xml:space="preserve">Profesional técnico: </w:t>
      </w:r>
      <w:r w:rsidR="00E9099C" w:rsidRPr="00A0495D">
        <w:rPr>
          <w:rFonts w:eastAsia="Arial" w:cs="Arial"/>
          <w:szCs w:val="24"/>
          <w:u w:val="single"/>
          <w:lang w:val="es"/>
        </w:rPr>
        <w:t>cargar en el Sistema de información SIFI en el módulo mejoramiento:</w:t>
      </w:r>
    </w:p>
    <w:p w14:paraId="5F0F9123" w14:textId="1C4D095E" w:rsidR="071809A4" w:rsidRPr="00A0495D" w:rsidRDefault="071809A4" w:rsidP="00880C02">
      <w:pPr>
        <w:pStyle w:val="Sinespaciado"/>
        <w:spacing w:line="360" w:lineRule="auto"/>
        <w:ind w:left="720"/>
        <w:jc w:val="both"/>
        <w:rPr>
          <w:rFonts w:eastAsia="Arial" w:cs="Arial"/>
          <w:szCs w:val="24"/>
          <w:u w:val="single"/>
          <w:lang w:val="es"/>
        </w:rPr>
      </w:pPr>
    </w:p>
    <w:p w14:paraId="4C3F24F2" w14:textId="627662DE" w:rsidR="071809A4" w:rsidRPr="00A0495D" w:rsidRDefault="071809A4">
      <w:pPr>
        <w:pStyle w:val="Sinespaciado"/>
        <w:numPr>
          <w:ilvl w:val="0"/>
          <w:numId w:val="25"/>
        </w:numPr>
        <w:spacing w:line="360" w:lineRule="auto"/>
        <w:jc w:val="both"/>
        <w:rPr>
          <w:rFonts w:eastAsia="Arial" w:cs="Arial"/>
          <w:szCs w:val="24"/>
          <w:lang w:val="es"/>
        </w:rPr>
      </w:pPr>
      <w:r w:rsidRPr="00A0495D">
        <w:rPr>
          <w:rFonts w:eastAsia="Arial" w:cs="Arial"/>
          <w:szCs w:val="24"/>
          <w:lang w:val="es"/>
        </w:rPr>
        <w:t>Registro fotográfico.</w:t>
      </w:r>
    </w:p>
    <w:p w14:paraId="47FCCA62" w14:textId="75975D80" w:rsidR="071809A4" w:rsidRPr="00A0495D" w:rsidRDefault="071809A4">
      <w:pPr>
        <w:pStyle w:val="Sinespaciado"/>
        <w:numPr>
          <w:ilvl w:val="0"/>
          <w:numId w:val="25"/>
        </w:numPr>
        <w:spacing w:line="360" w:lineRule="auto"/>
        <w:jc w:val="both"/>
        <w:rPr>
          <w:rFonts w:eastAsia="Arial" w:cs="Arial"/>
          <w:szCs w:val="24"/>
          <w:lang w:val="es"/>
        </w:rPr>
      </w:pPr>
      <w:r w:rsidRPr="00A0495D">
        <w:rPr>
          <w:rFonts w:eastAsia="Arial" w:cs="Arial"/>
          <w:szCs w:val="24"/>
          <w:lang w:val="es"/>
        </w:rPr>
        <w:t>Bitácora.</w:t>
      </w:r>
    </w:p>
    <w:p w14:paraId="3EB3C479" w14:textId="6AA11D90" w:rsidR="071809A4" w:rsidRPr="00A0495D" w:rsidRDefault="071809A4">
      <w:pPr>
        <w:pStyle w:val="Sinespaciado"/>
        <w:numPr>
          <w:ilvl w:val="0"/>
          <w:numId w:val="25"/>
        </w:numPr>
        <w:spacing w:line="360" w:lineRule="auto"/>
        <w:jc w:val="both"/>
        <w:rPr>
          <w:rFonts w:eastAsia="Arial" w:cs="Arial"/>
          <w:szCs w:val="24"/>
          <w:u w:val="single"/>
          <w:lang w:val="es"/>
        </w:rPr>
      </w:pPr>
      <w:r w:rsidRPr="00A0495D">
        <w:rPr>
          <w:rFonts w:eastAsia="Arial" w:cs="Arial"/>
          <w:szCs w:val="24"/>
          <w:lang w:val="es"/>
        </w:rPr>
        <w:t>Enviar reporte de visitas.</w:t>
      </w:r>
    </w:p>
    <w:p w14:paraId="17DDDFFC" w14:textId="77777777" w:rsidR="00E9099C" w:rsidRPr="00A0495D" w:rsidRDefault="00E9099C" w:rsidP="00E9099C">
      <w:pPr>
        <w:pStyle w:val="Sinespaciado"/>
        <w:spacing w:line="360" w:lineRule="auto"/>
        <w:ind w:left="720"/>
        <w:jc w:val="both"/>
        <w:rPr>
          <w:rFonts w:eastAsia="Arial" w:cs="Arial"/>
          <w:szCs w:val="24"/>
          <w:u w:val="single"/>
          <w:lang w:val="es"/>
        </w:rPr>
      </w:pPr>
    </w:p>
    <w:p w14:paraId="1B65D7A2" w14:textId="5E7DB6E2" w:rsidR="00E9099C" w:rsidRPr="00A0495D" w:rsidRDefault="071809A4" w:rsidP="00E9099C">
      <w:pPr>
        <w:pStyle w:val="Sinespaciado"/>
        <w:spacing w:line="360" w:lineRule="auto"/>
        <w:ind w:left="720"/>
        <w:jc w:val="both"/>
        <w:rPr>
          <w:rFonts w:eastAsia="Arial" w:cs="Arial"/>
          <w:szCs w:val="24"/>
          <w:u w:val="single"/>
          <w:lang w:val="es"/>
        </w:rPr>
      </w:pPr>
      <w:r w:rsidRPr="00A0495D">
        <w:rPr>
          <w:rFonts w:eastAsia="Arial" w:cs="Arial"/>
          <w:szCs w:val="24"/>
          <w:u w:val="single"/>
          <w:lang w:val="es"/>
        </w:rPr>
        <w:t xml:space="preserve">Profesional social: </w:t>
      </w:r>
      <w:r w:rsidR="00E9099C" w:rsidRPr="00A0495D">
        <w:rPr>
          <w:rFonts w:eastAsia="Arial" w:cs="Arial"/>
          <w:szCs w:val="24"/>
          <w:u w:val="single"/>
          <w:lang w:val="es"/>
        </w:rPr>
        <w:t>cargar en el Sistema de información SIFI en el módulo mejoramiento:</w:t>
      </w:r>
    </w:p>
    <w:p w14:paraId="3FF5383C" w14:textId="526D26C0" w:rsidR="071809A4" w:rsidRPr="00A0495D" w:rsidRDefault="071809A4" w:rsidP="00880C02">
      <w:pPr>
        <w:pStyle w:val="Sinespaciado"/>
        <w:spacing w:line="360" w:lineRule="auto"/>
        <w:jc w:val="both"/>
        <w:rPr>
          <w:rFonts w:eastAsia="Arial" w:cs="Arial"/>
          <w:szCs w:val="24"/>
          <w:u w:val="single"/>
          <w:lang w:val="es"/>
        </w:rPr>
      </w:pPr>
    </w:p>
    <w:p w14:paraId="69DAC2B7" w14:textId="52F528AA" w:rsidR="071809A4" w:rsidRPr="00A0495D" w:rsidRDefault="071809A4">
      <w:pPr>
        <w:pStyle w:val="Sinespaciado"/>
        <w:numPr>
          <w:ilvl w:val="0"/>
          <w:numId w:val="24"/>
        </w:numPr>
        <w:spacing w:line="360" w:lineRule="auto"/>
        <w:jc w:val="both"/>
        <w:rPr>
          <w:rFonts w:eastAsia="Arial" w:cs="Arial"/>
          <w:szCs w:val="24"/>
          <w:lang w:val="es"/>
        </w:rPr>
      </w:pPr>
      <w:r w:rsidRPr="00A0495D">
        <w:rPr>
          <w:rFonts w:eastAsia="Arial" w:cs="Arial"/>
          <w:szCs w:val="24"/>
          <w:lang w:val="es"/>
        </w:rPr>
        <w:t xml:space="preserve">Observaciones (fecha, tipo de visita, nombre de la invitación, equipo social y técnico del Operador y del </w:t>
      </w:r>
      <w:r w:rsidR="00E204D6" w:rsidRPr="00A0495D">
        <w:rPr>
          <w:rFonts w:eastAsia="Arial" w:cs="Arial"/>
          <w:szCs w:val="24"/>
          <w:lang w:val="es"/>
        </w:rPr>
        <w:t>ISVIMED</w:t>
      </w:r>
      <w:r w:rsidRPr="00A0495D">
        <w:rPr>
          <w:rFonts w:eastAsia="Arial" w:cs="Arial"/>
          <w:szCs w:val="24"/>
          <w:lang w:val="es"/>
        </w:rPr>
        <w:t xml:space="preserve"> que realizan la visita y observaciones especiales que se deban registrar).</w:t>
      </w:r>
    </w:p>
    <w:p w14:paraId="42AC5BAF" w14:textId="08A75BBC" w:rsidR="071809A4" w:rsidRPr="00A0495D" w:rsidRDefault="071809A4">
      <w:pPr>
        <w:pStyle w:val="Sinespaciado"/>
        <w:numPr>
          <w:ilvl w:val="0"/>
          <w:numId w:val="24"/>
        </w:numPr>
        <w:spacing w:line="360" w:lineRule="auto"/>
        <w:jc w:val="both"/>
        <w:rPr>
          <w:rFonts w:eastAsia="Arial" w:cs="Arial"/>
          <w:szCs w:val="24"/>
          <w:lang w:val="es"/>
        </w:rPr>
      </w:pPr>
      <w:r w:rsidRPr="00A0495D">
        <w:rPr>
          <w:rFonts w:eastAsia="Arial" w:cs="Arial"/>
          <w:szCs w:val="24"/>
          <w:lang w:val="es"/>
        </w:rPr>
        <w:t>Diligenciar seguimiento a la Matriz social.</w:t>
      </w:r>
    </w:p>
    <w:p w14:paraId="28CC3ADE" w14:textId="65DC5271" w:rsidR="00CE6A04" w:rsidRPr="00A0495D" w:rsidRDefault="00CE6A04" w:rsidP="00880C02">
      <w:pPr>
        <w:pStyle w:val="Sinespaciado"/>
        <w:spacing w:line="360" w:lineRule="auto"/>
        <w:jc w:val="both"/>
      </w:pPr>
    </w:p>
    <w:p w14:paraId="3DFB2566" w14:textId="1D9C73D3" w:rsidR="00CE6A04" w:rsidRPr="00A0495D" w:rsidRDefault="5856DF87">
      <w:pPr>
        <w:pStyle w:val="Sinespaciado"/>
        <w:numPr>
          <w:ilvl w:val="0"/>
          <w:numId w:val="55"/>
        </w:numPr>
        <w:spacing w:line="360" w:lineRule="auto"/>
        <w:jc w:val="both"/>
      </w:pPr>
      <w:bookmarkStart w:id="196" w:name="_Toc191406368"/>
      <w:bookmarkStart w:id="197" w:name="_Toc191406944"/>
      <w:r w:rsidRPr="00A0495D">
        <w:rPr>
          <w:b/>
          <w:bCs/>
        </w:rPr>
        <w:t>Visita de Pre- cierre:</w:t>
      </w:r>
      <w:bookmarkEnd w:id="196"/>
      <w:bookmarkEnd w:id="197"/>
      <w:r w:rsidRPr="00A0495D">
        <w:t xml:space="preserve"> En la misma se realiza verificación de cada una de las actividades y cantidades ejecutadas en la vivienda con el fin de garantizar que se encuentra efectuada una correcta ejecución, calidad de los materiales </w:t>
      </w:r>
      <w:r w:rsidRPr="00A0495D">
        <w:lastRenderedPageBreak/>
        <w:t>instalados, funcionamiento e inversión del 100% del subsidio asignado. En caso de presentar alguna irregularidad</w:t>
      </w:r>
      <w:r w:rsidR="3E5EB44F" w:rsidRPr="00A0495D">
        <w:t xml:space="preserve"> o pendiente</w:t>
      </w:r>
      <w:r w:rsidRPr="00A0495D">
        <w:t xml:space="preserve"> el operador deberá garantizar al momento del recibo de la obra haberlo solucionado.</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057"/>
        <w:gridCol w:w="3029"/>
        <w:gridCol w:w="3957"/>
      </w:tblGrid>
      <w:tr w:rsidR="09F0A3CB" w:rsidRPr="00A0495D" w14:paraId="5EF78D3F" w14:textId="77777777" w:rsidTr="09F0A3CB">
        <w:trPr>
          <w:trHeight w:val="330"/>
        </w:trPr>
        <w:tc>
          <w:tcPr>
            <w:tcW w:w="202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B0F0"/>
            <w:tcMar>
              <w:top w:w="15" w:type="dxa"/>
              <w:left w:w="15" w:type="dxa"/>
              <w:bottom w:w="15" w:type="dxa"/>
              <w:right w:w="15" w:type="dxa"/>
            </w:tcMar>
          </w:tcPr>
          <w:p w14:paraId="50E513E6" w14:textId="22E387E5" w:rsidR="09F0A3CB" w:rsidRPr="00A0495D" w:rsidRDefault="09F0A3CB" w:rsidP="00880C02">
            <w:pPr>
              <w:pStyle w:val="Sinespaciado"/>
              <w:spacing w:line="360" w:lineRule="auto"/>
              <w:ind w:left="720"/>
              <w:jc w:val="both"/>
              <w:rPr>
                <w:szCs w:val="24"/>
                <w:lang w:val="en-US"/>
              </w:rPr>
            </w:pPr>
            <w:r w:rsidRPr="00A0495D">
              <w:rPr>
                <w:b/>
                <w:bCs/>
                <w:szCs w:val="24"/>
              </w:rPr>
              <w:t>ROL</w:t>
            </w:r>
            <w:r w:rsidRPr="00A0495D">
              <w:rPr>
                <w:szCs w:val="24"/>
                <w:lang w:val="en-US"/>
              </w:rPr>
              <w:t xml:space="preserve"> </w:t>
            </w:r>
          </w:p>
        </w:tc>
        <w:tc>
          <w:tcPr>
            <w:tcW w:w="302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B0F0"/>
            <w:tcMar>
              <w:top w:w="15" w:type="dxa"/>
              <w:left w:w="15" w:type="dxa"/>
              <w:bottom w:w="15" w:type="dxa"/>
              <w:right w:w="15" w:type="dxa"/>
            </w:tcMar>
          </w:tcPr>
          <w:p w14:paraId="33199003" w14:textId="22F01C8A" w:rsidR="09F0A3CB" w:rsidRPr="00A0495D" w:rsidRDefault="00E204D6" w:rsidP="00880C02">
            <w:pPr>
              <w:pStyle w:val="Sinespaciado"/>
              <w:spacing w:line="360" w:lineRule="auto"/>
              <w:ind w:left="720"/>
              <w:jc w:val="both"/>
              <w:rPr>
                <w:szCs w:val="24"/>
                <w:lang w:val="en-US"/>
              </w:rPr>
            </w:pPr>
            <w:r w:rsidRPr="00A0495D">
              <w:rPr>
                <w:b/>
                <w:bCs/>
                <w:szCs w:val="24"/>
              </w:rPr>
              <w:t>ISVIMED</w:t>
            </w:r>
            <w:r w:rsidR="09F0A3CB" w:rsidRPr="00A0495D">
              <w:rPr>
                <w:szCs w:val="24"/>
                <w:lang w:val="en-US"/>
              </w:rPr>
              <w:t xml:space="preserve"> </w:t>
            </w:r>
          </w:p>
        </w:tc>
        <w:tc>
          <w:tcPr>
            <w:tcW w:w="395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B0F0"/>
            <w:tcMar>
              <w:top w:w="15" w:type="dxa"/>
              <w:left w:w="15" w:type="dxa"/>
              <w:bottom w:w="15" w:type="dxa"/>
              <w:right w:w="15" w:type="dxa"/>
            </w:tcMar>
          </w:tcPr>
          <w:p w14:paraId="572430A9" w14:textId="4A4A0FD1" w:rsidR="09F0A3CB" w:rsidRPr="00A0495D" w:rsidRDefault="09F0A3CB" w:rsidP="00880C02">
            <w:pPr>
              <w:pStyle w:val="Sinespaciado"/>
              <w:spacing w:line="360" w:lineRule="auto"/>
              <w:ind w:left="720"/>
              <w:jc w:val="both"/>
              <w:rPr>
                <w:szCs w:val="24"/>
                <w:lang w:val="en-US"/>
              </w:rPr>
            </w:pPr>
            <w:r w:rsidRPr="00A0495D">
              <w:rPr>
                <w:b/>
                <w:bCs/>
                <w:szCs w:val="24"/>
              </w:rPr>
              <w:t>OPERADOR</w:t>
            </w:r>
            <w:r w:rsidRPr="00A0495D">
              <w:rPr>
                <w:szCs w:val="24"/>
                <w:lang w:val="en-US"/>
              </w:rPr>
              <w:t xml:space="preserve"> </w:t>
            </w:r>
          </w:p>
        </w:tc>
      </w:tr>
      <w:tr w:rsidR="09F0A3CB" w:rsidRPr="00A0495D" w14:paraId="5F5532CC" w14:textId="77777777" w:rsidTr="09F0A3CB">
        <w:trPr>
          <w:trHeight w:val="1725"/>
        </w:trPr>
        <w:tc>
          <w:tcPr>
            <w:tcW w:w="202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5" w:type="dxa"/>
              <w:bottom w:w="15" w:type="dxa"/>
              <w:right w:w="15" w:type="dxa"/>
            </w:tcMar>
          </w:tcPr>
          <w:p w14:paraId="76B90E92" w14:textId="0A62BAC9" w:rsidR="09F0A3CB" w:rsidRPr="00A0495D" w:rsidRDefault="09F0A3CB" w:rsidP="00880C02">
            <w:pPr>
              <w:pStyle w:val="Sinespaciado"/>
              <w:spacing w:line="360" w:lineRule="auto"/>
              <w:ind w:left="720"/>
              <w:jc w:val="both"/>
              <w:rPr>
                <w:szCs w:val="24"/>
                <w:lang w:val="en-US"/>
              </w:rPr>
            </w:pPr>
            <w:r w:rsidRPr="00A0495D">
              <w:rPr>
                <w:b/>
                <w:bCs/>
                <w:szCs w:val="24"/>
              </w:rPr>
              <w:t>Profesional Social</w:t>
            </w:r>
            <w:r w:rsidRPr="00A0495D">
              <w:rPr>
                <w:szCs w:val="24"/>
                <w:lang w:val="en-US"/>
              </w:rPr>
              <w:t xml:space="preserve"> </w:t>
            </w:r>
          </w:p>
        </w:tc>
        <w:tc>
          <w:tcPr>
            <w:tcW w:w="6986"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5" w:type="dxa"/>
              <w:bottom w:w="15" w:type="dxa"/>
              <w:right w:w="15" w:type="dxa"/>
            </w:tcMar>
          </w:tcPr>
          <w:p w14:paraId="7F5A96E2" w14:textId="4EA60CEF" w:rsidR="09F0A3CB" w:rsidRPr="00E653D1" w:rsidRDefault="09F0A3CB">
            <w:pPr>
              <w:pStyle w:val="Sinespaciado"/>
              <w:numPr>
                <w:ilvl w:val="0"/>
                <w:numId w:val="23"/>
              </w:numPr>
              <w:spacing w:line="360" w:lineRule="auto"/>
              <w:jc w:val="both"/>
              <w:rPr>
                <w:szCs w:val="24"/>
                <w:lang w:val="es-CO"/>
              </w:rPr>
            </w:pPr>
            <w:r w:rsidRPr="00A0495D">
              <w:rPr>
                <w:szCs w:val="24"/>
                <w:lang w:val="es-419"/>
              </w:rPr>
              <w:t>Verifica con las familias grado de satisfacción y observaciones que quieran realizar de la obra, materiales y oficial.</w:t>
            </w:r>
            <w:r w:rsidRPr="00E653D1">
              <w:rPr>
                <w:szCs w:val="24"/>
                <w:lang w:val="es-CO"/>
              </w:rPr>
              <w:t xml:space="preserve"> </w:t>
            </w:r>
          </w:p>
          <w:p w14:paraId="7D0C54CF" w14:textId="455A3973" w:rsidR="09F0A3CB" w:rsidRPr="00E653D1" w:rsidRDefault="09F0A3CB">
            <w:pPr>
              <w:pStyle w:val="Sinespaciado"/>
              <w:numPr>
                <w:ilvl w:val="0"/>
                <w:numId w:val="23"/>
              </w:numPr>
              <w:spacing w:line="360" w:lineRule="auto"/>
              <w:jc w:val="both"/>
              <w:rPr>
                <w:szCs w:val="24"/>
                <w:lang w:val="es-CO"/>
              </w:rPr>
            </w:pPr>
            <w:r w:rsidRPr="00A0495D">
              <w:rPr>
                <w:szCs w:val="24"/>
                <w:lang w:val="es-419"/>
              </w:rPr>
              <w:t>Verifica si la familia está haciendo registro en la bitácora del desarrollo del mejoramiento.</w:t>
            </w:r>
            <w:r w:rsidRPr="00E653D1">
              <w:rPr>
                <w:szCs w:val="24"/>
                <w:lang w:val="es-CO"/>
              </w:rPr>
              <w:t xml:space="preserve"> </w:t>
            </w:r>
          </w:p>
        </w:tc>
      </w:tr>
      <w:tr w:rsidR="09F0A3CB" w:rsidRPr="00A0495D" w14:paraId="54552DAC" w14:textId="77777777" w:rsidTr="09F0A3CB">
        <w:trPr>
          <w:trHeight w:val="2670"/>
        </w:trPr>
        <w:tc>
          <w:tcPr>
            <w:tcW w:w="202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5" w:type="dxa"/>
              <w:bottom w:w="15" w:type="dxa"/>
              <w:right w:w="15" w:type="dxa"/>
            </w:tcMar>
          </w:tcPr>
          <w:p w14:paraId="4DCECFA6" w14:textId="1FE6122D" w:rsidR="09F0A3CB" w:rsidRPr="00A0495D" w:rsidRDefault="09F0A3CB" w:rsidP="00880C02">
            <w:pPr>
              <w:pStyle w:val="Sinespaciado"/>
              <w:spacing w:line="360" w:lineRule="auto"/>
              <w:ind w:left="720"/>
              <w:jc w:val="both"/>
              <w:rPr>
                <w:szCs w:val="24"/>
                <w:lang w:val="en-US"/>
              </w:rPr>
            </w:pPr>
            <w:r w:rsidRPr="00A0495D">
              <w:rPr>
                <w:b/>
                <w:bCs/>
                <w:szCs w:val="24"/>
              </w:rPr>
              <w:t>Profesional Técnico</w:t>
            </w:r>
            <w:r w:rsidRPr="00A0495D">
              <w:rPr>
                <w:szCs w:val="24"/>
                <w:lang w:val="en-US"/>
              </w:rPr>
              <w:t xml:space="preserve"> </w:t>
            </w:r>
          </w:p>
        </w:tc>
        <w:tc>
          <w:tcPr>
            <w:tcW w:w="302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5" w:type="dxa"/>
              <w:bottom w:w="15" w:type="dxa"/>
              <w:right w:w="15" w:type="dxa"/>
            </w:tcMar>
          </w:tcPr>
          <w:p w14:paraId="56ACCB7C" w14:textId="42C9BF32" w:rsidR="09F0A3CB" w:rsidRPr="00A0495D" w:rsidRDefault="09F0A3CB" w:rsidP="00880C02">
            <w:pPr>
              <w:pStyle w:val="Sinespaciado"/>
              <w:spacing w:line="360" w:lineRule="auto"/>
              <w:ind w:left="720"/>
              <w:jc w:val="both"/>
              <w:rPr>
                <w:szCs w:val="24"/>
                <w:lang w:val="es"/>
              </w:rPr>
            </w:pPr>
            <w:r w:rsidRPr="00A0495D">
              <w:rPr>
                <w:szCs w:val="24"/>
                <w:lang w:val="es-419"/>
              </w:rPr>
              <w:t xml:space="preserve">- Verifica el avance de obra y realiza registro fotográfico como soporte. </w:t>
            </w:r>
            <w:r w:rsidRPr="00A0495D">
              <w:rPr>
                <w:szCs w:val="24"/>
                <w:lang w:val="es"/>
              </w:rPr>
              <w:t xml:space="preserve"> </w:t>
            </w:r>
          </w:p>
        </w:tc>
        <w:tc>
          <w:tcPr>
            <w:tcW w:w="3957"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5" w:type="dxa"/>
              <w:bottom w:w="15" w:type="dxa"/>
              <w:right w:w="15" w:type="dxa"/>
            </w:tcMar>
          </w:tcPr>
          <w:p w14:paraId="10F7BC46" w14:textId="2F1DAB08" w:rsidR="09F0A3CB" w:rsidRPr="00A0495D" w:rsidRDefault="09F0A3CB" w:rsidP="00880C02">
            <w:pPr>
              <w:pStyle w:val="Sinespaciado"/>
              <w:spacing w:line="360" w:lineRule="auto"/>
              <w:ind w:left="720"/>
              <w:jc w:val="both"/>
              <w:rPr>
                <w:szCs w:val="24"/>
                <w:lang w:val="es"/>
              </w:rPr>
            </w:pPr>
            <w:r w:rsidRPr="00A0495D">
              <w:rPr>
                <w:szCs w:val="24"/>
                <w:lang w:val="es-419"/>
              </w:rPr>
              <w:t xml:space="preserve">- Verifica el avance de obra y realiza registro fotográfico como soporte. </w:t>
            </w:r>
            <w:r w:rsidRPr="00A0495D">
              <w:rPr>
                <w:szCs w:val="24"/>
                <w:lang w:val="es"/>
              </w:rPr>
              <w:t xml:space="preserve"> </w:t>
            </w:r>
          </w:p>
          <w:p w14:paraId="71594E46" w14:textId="3D416735" w:rsidR="09F0A3CB" w:rsidRPr="00A0495D" w:rsidRDefault="09F0A3CB">
            <w:pPr>
              <w:pStyle w:val="Sinespaciado"/>
              <w:numPr>
                <w:ilvl w:val="0"/>
                <w:numId w:val="22"/>
              </w:numPr>
              <w:spacing w:line="360" w:lineRule="auto"/>
              <w:jc w:val="both"/>
              <w:rPr>
                <w:szCs w:val="24"/>
              </w:rPr>
            </w:pPr>
            <w:r w:rsidRPr="00A0495D">
              <w:rPr>
                <w:szCs w:val="24"/>
                <w:lang w:val="es-MX"/>
              </w:rPr>
              <w:t>Diligencia la bitácora, con las actividades realizadas y cambios que se puedan haber presentado a la fecha.</w:t>
            </w:r>
          </w:p>
        </w:tc>
      </w:tr>
    </w:tbl>
    <w:p w14:paraId="4CC626D1" w14:textId="036BF95F" w:rsidR="21DB0E11" w:rsidRPr="00A0495D" w:rsidRDefault="21DB0E11" w:rsidP="00880C02">
      <w:pPr>
        <w:pStyle w:val="Sinespaciado"/>
        <w:spacing w:line="360" w:lineRule="auto"/>
        <w:ind w:left="720"/>
        <w:jc w:val="both"/>
        <w:rPr>
          <w:rFonts w:eastAsia="Arial" w:cs="Arial"/>
          <w:szCs w:val="24"/>
          <w:lang w:val="es"/>
        </w:rPr>
      </w:pPr>
      <w:r w:rsidRPr="00A0495D">
        <w:rPr>
          <w:rFonts w:eastAsia="Arial" w:cs="Arial"/>
          <w:szCs w:val="24"/>
          <w:lang w:val="es"/>
        </w:rPr>
        <w:t xml:space="preserve">El equipo técnico social del </w:t>
      </w:r>
      <w:r w:rsidR="00E204D6" w:rsidRPr="00A0495D">
        <w:rPr>
          <w:rFonts w:eastAsia="Arial" w:cs="Arial"/>
          <w:szCs w:val="24"/>
          <w:lang w:val="es"/>
        </w:rPr>
        <w:t>ISVIMED</w:t>
      </w:r>
      <w:r w:rsidRPr="00A0495D">
        <w:rPr>
          <w:rFonts w:eastAsia="Arial" w:cs="Arial"/>
          <w:szCs w:val="24"/>
          <w:lang w:val="es"/>
        </w:rPr>
        <w:t xml:space="preserve"> después de finalizar la visita debe:</w:t>
      </w:r>
    </w:p>
    <w:p w14:paraId="37171035" w14:textId="4F32594B" w:rsidR="21DB0E11" w:rsidRPr="00A0495D" w:rsidRDefault="21DB0E11" w:rsidP="00880C02">
      <w:pPr>
        <w:pStyle w:val="Sinespaciado"/>
        <w:spacing w:line="360" w:lineRule="auto"/>
        <w:ind w:left="720"/>
        <w:jc w:val="both"/>
        <w:rPr>
          <w:rFonts w:eastAsia="Arial" w:cs="Arial"/>
          <w:szCs w:val="24"/>
          <w:u w:val="single"/>
          <w:lang w:val="es"/>
        </w:rPr>
      </w:pPr>
      <w:r w:rsidRPr="00A0495D">
        <w:rPr>
          <w:rFonts w:eastAsia="Arial" w:cs="Arial"/>
          <w:szCs w:val="24"/>
          <w:u w:val="single"/>
          <w:lang w:val="es"/>
        </w:rPr>
        <w:t xml:space="preserve">Profesional técnico: </w:t>
      </w:r>
      <w:r w:rsidR="00E9099C" w:rsidRPr="00A0495D">
        <w:rPr>
          <w:rFonts w:eastAsia="Arial" w:cs="Arial"/>
          <w:szCs w:val="24"/>
          <w:u w:val="single"/>
          <w:lang w:val="es"/>
        </w:rPr>
        <w:t>cargar en el Sistema de información SIFI en el módulo mejoramiento:</w:t>
      </w:r>
    </w:p>
    <w:p w14:paraId="388D79F7" w14:textId="0D54E70E" w:rsidR="21DB0E11" w:rsidRPr="00A0495D" w:rsidRDefault="21DB0E11">
      <w:pPr>
        <w:pStyle w:val="Sinespaciado"/>
        <w:numPr>
          <w:ilvl w:val="0"/>
          <w:numId w:val="21"/>
        </w:numPr>
        <w:spacing w:line="360" w:lineRule="auto"/>
        <w:ind w:left="1440"/>
        <w:jc w:val="both"/>
        <w:rPr>
          <w:rFonts w:eastAsia="Arial" w:cs="Arial"/>
          <w:szCs w:val="24"/>
          <w:lang w:val="es"/>
        </w:rPr>
      </w:pPr>
      <w:r w:rsidRPr="00A0495D">
        <w:rPr>
          <w:rFonts w:eastAsia="Arial" w:cs="Arial"/>
          <w:szCs w:val="24"/>
          <w:lang w:val="es"/>
        </w:rPr>
        <w:t>Registro fotográfico.</w:t>
      </w:r>
    </w:p>
    <w:p w14:paraId="4A430824" w14:textId="5FD48251" w:rsidR="21DB0E11" w:rsidRPr="00A0495D" w:rsidRDefault="21DB0E11">
      <w:pPr>
        <w:pStyle w:val="Sinespaciado"/>
        <w:numPr>
          <w:ilvl w:val="0"/>
          <w:numId w:val="21"/>
        </w:numPr>
        <w:spacing w:line="360" w:lineRule="auto"/>
        <w:ind w:left="1440"/>
        <w:jc w:val="both"/>
        <w:rPr>
          <w:rFonts w:eastAsia="Arial" w:cs="Arial"/>
          <w:szCs w:val="24"/>
          <w:lang w:val="es"/>
        </w:rPr>
      </w:pPr>
      <w:r w:rsidRPr="00A0495D">
        <w:rPr>
          <w:rFonts w:eastAsia="Arial" w:cs="Arial"/>
          <w:szCs w:val="24"/>
          <w:lang w:val="es"/>
        </w:rPr>
        <w:t>Bitácora.</w:t>
      </w:r>
    </w:p>
    <w:p w14:paraId="117C44CB" w14:textId="3E798EDA" w:rsidR="21DB0E11" w:rsidRPr="00A0495D" w:rsidRDefault="21DB0E11">
      <w:pPr>
        <w:pStyle w:val="Sinespaciado"/>
        <w:numPr>
          <w:ilvl w:val="0"/>
          <w:numId w:val="21"/>
        </w:numPr>
        <w:spacing w:line="360" w:lineRule="auto"/>
        <w:ind w:left="1440"/>
        <w:jc w:val="both"/>
        <w:rPr>
          <w:rFonts w:eastAsia="Arial" w:cs="Arial"/>
          <w:szCs w:val="24"/>
          <w:lang w:val="es"/>
        </w:rPr>
      </w:pPr>
      <w:r w:rsidRPr="00A0495D">
        <w:rPr>
          <w:rFonts w:eastAsia="Arial" w:cs="Arial"/>
          <w:szCs w:val="24"/>
          <w:lang w:val="es"/>
        </w:rPr>
        <w:t>Enviar reporte de visitas.</w:t>
      </w:r>
    </w:p>
    <w:p w14:paraId="0ED516EA" w14:textId="59986604" w:rsidR="21DB0E11" w:rsidRPr="00A0495D" w:rsidRDefault="21DB0E11" w:rsidP="00880C02">
      <w:pPr>
        <w:pStyle w:val="Sinespaciado"/>
        <w:spacing w:line="360" w:lineRule="auto"/>
        <w:ind w:left="720"/>
        <w:jc w:val="both"/>
        <w:rPr>
          <w:rFonts w:eastAsia="Arial" w:cs="Arial"/>
          <w:szCs w:val="24"/>
          <w:u w:val="single"/>
          <w:lang w:val="es"/>
        </w:rPr>
      </w:pPr>
      <w:r w:rsidRPr="00A0495D">
        <w:rPr>
          <w:rFonts w:eastAsia="Arial" w:cs="Arial"/>
          <w:szCs w:val="24"/>
          <w:u w:val="single"/>
          <w:lang w:val="es"/>
        </w:rPr>
        <w:t xml:space="preserve">Profesional social: </w:t>
      </w:r>
      <w:r w:rsidR="00E9099C" w:rsidRPr="00A0495D">
        <w:rPr>
          <w:rFonts w:eastAsia="Arial" w:cs="Arial"/>
          <w:szCs w:val="24"/>
          <w:u w:val="single"/>
          <w:lang w:val="es"/>
        </w:rPr>
        <w:t>cargar en el Sistema de información SIFI en el módulo mejoramiento:</w:t>
      </w:r>
    </w:p>
    <w:p w14:paraId="09056E06" w14:textId="21674BB4" w:rsidR="21DB0E11" w:rsidRPr="00A0495D" w:rsidRDefault="21DB0E11">
      <w:pPr>
        <w:pStyle w:val="Sinespaciado"/>
        <w:numPr>
          <w:ilvl w:val="0"/>
          <w:numId w:val="20"/>
        </w:numPr>
        <w:spacing w:line="360" w:lineRule="auto"/>
        <w:jc w:val="both"/>
        <w:rPr>
          <w:rFonts w:eastAsia="Arial" w:cs="Arial"/>
          <w:szCs w:val="24"/>
          <w:lang w:val="es"/>
        </w:rPr>
      </w:pPr>
      <w:r w:rsidRPr="00A0495D">
        <w:rPr>
          <w:rFonts w:eastAsia="Arial" w:cs="Arial"/>
          <w:szCs w:val="24"/>
          <w:lang w:val="es"/>
        </w:rPr>
        <w:lastRenderedPageBreak/>
        <w:t xml:space="preserve">Observaciones (fecha, tipo de visita, nombre de la invitación, equipo social y técnico del Operador y del </w:t>
      </w:r>
      <w:r w:rsidR="00E204D6" w:rsidRPr="00A0495D">
        <w:rPr>
          <w:rFonts w:eastAsia="Arial" w:cs="Arial"/>
          <w:szCs w:val="24"/>
          <w:lang w:val="es"/>
        </w:rPr>
        <w:t>ISVIMED</w:t>
      </w:r>
      <w:r w:rsidRPr="00A0495D">
        <w:rPr>
          <w:rFonts w:eastAsia="Arial" w:cs="Arial"/>
          <w:szCs w:val="24"/>
          <w:lang w:val="es"/>
        </w:rPr>
        <w:t xml:space="preserve"> que realizan la visita y observaciones especiales que se deban registrar).</w:t>
      </w:r>
    </w:p>
    <w:p w14:paraId="16B27641" w14:textId="73164653" w:rsidR="21DB0E11" w:rsidRPr="00A0495D" w:rsidRDefault="21DB0E11">
      <w:pPr>
        <w:pStyle w:val="Sinespaciado"/>
        <w:numPr>
          <w:ilvl w:val="0"/>
          <w:numId w:val="20"/>
        </w:numPr>
        <w:spacing w:line="360" w:lineRule="auto"/>
        <w:jc w:val="both"/>
        <w:rPr>
          <w:rFonts w:eastAsia="Arial" w:cs="Arial"/>
          <w:szCs w:val="24"/>
          <w:lang w:val="es"/>
        </w:rPr>
      </w:pPr>
      <w:r w:rsidRPr="00A0495D">
        <w:rPr>
          <w:rFonts w:eastAsia="Arial" w:cs="Arial"/>
          <w:szCs w:val="24"/>
          <w:lang w:val="es"/>
        </w:rPr>
        <w:t>Diligenciar seguimiento a la Matriz social.</w:t>
      </w:r>
    </w:p>
    <w:p w14:paraId="66D69038" w14:textId="77777777" w:rsidR="00CE6A04" w:rsidRPr="00A0495D" w:rsidRDefault="00CE6A04" w:rsidP="00880C02">
      <w:pPr>
        <w:pStyle w:val="Sinespaciado"/>
        <w:spacing w:line="360" w:lineRule="auto"/>
        <w:jc w:val="both"/>
      </w:pPr>
    </w:p>
    <w:p w14:paraId="5067B033" w14:textId="77777777" w:rsidR="0026680B" w:rsidRPr="00A0495D" w:rsidRDefault="003C3A75">
      <w:pPr>
        <w:pStyle w:val="Sinespaciado"/>
        <w:numPr>
          <w:ilvl w:val="0"/>
          <w:numId w:val="55"/>
        </w:numPr>
        <w:spacing w:line="360" w:lineRule="auto"/>
        <w:jc w:val="both"/>
        <w:rPr>
          <w:rFonts w:cs="Arial"/>
          <w:szCs w:val="24"/>
        </w:rPr>
      </w:pPr>
      <w:bookmarkStart w:id="198" w:name="_Toc191406369"/>
      <w:bookmarkStart w:id="199" w:name="_Toc191406945"/>
      <w:r w:rsidRPr="00A0495D">
        <w:rPr>
          <w:b/>
          <w:bCs/>
        </w:rPr>
        <w:t xml:space="preserve">Visita de </w:t>
      </w:r>
      <w:r w:rsidR="00CE6A04" w:rsidRPr="00A0495D">
        <w:rPr>
          <w:b/>
          <w:bCs/>
        </w:rPr>
        <w:t>recibo y cierre de obra del mejoramiento de vivienda</w:t>
      </w:r>
      <w:r w:rsidRPr="00A0495D">
        <w:rPr>
          <w:b/>
          <w:bCs/>
        </w:rPr>
        <w:t>:</w:t>
      </w:r>
      <w:bookmarkEnd w:id="198"/>
      <w:bookmarkEnd w:id="199"/>
      <w:r w:rsidRPr="00A0495D">
        <w:t xml:space="preserve"> Se</w:t>
      </w:r>
      <w:r w:rsidRPr="00A0495D">
        <w:rPr>
          <w:rFonts w:cs="Arial"/>
          <w:szCs w:val="24"/>
        </w:rPr>
        <w:t xml:space="preserve"> da entrega de cada una de las actividades ejecutadas en la vivienda a la familia ratificando la correcta inversión del 100% del subsidio asignado, se informa a la familia tiempos de garantía y condiciones para hacerla efectiva. Así mismo, se verifica el grado de satisfacción del resultado obtenido con las actividades realizadas y el impacto que estas tendrán en el día a día del grupo familiar. </w:t>
      </w:r>
    </w:p>
    <w:p w14:paraId="34DF7808" w14:textId="77777777" w:rsidR="0026680B" w:rsidRPr="00A0495D" w:rsidRDefault="0026680B" w:rsidP="00F2248D">
      <w:pPr>
        <w:pStyle w:val="Prrafodelista"/>
        <w:spacing w:line="360" w:lineRule="auto"/>
        <w:rPr>
          <w:rFonts w:cs="Arial"/>
          <w:szCs w:val="24"/>
        </w:rPr>
      </w:pPr>
    </w:p>
    <w:p w14:paraId="7C0CAD22" w14:textId="51FF42A0" w:rsidR="00CF24B4" w:rsidRPr="00A0495D" w:rsidRDefault="003C3A75" w:rsidP="00CF24B4">
      <w:pPr>
        <w:pStyle w:val="Sinespaciado"/>
        <w:spacing w:line="360" w:lineRule="auto"/>
        <w:ind w:left="720"/>
        <w:jc w:val="both"/>
      </w:pPr>
      <w:r w:rsidRPr="00A0495D">
        <w:rPr>
          <w:rFonts w:cs="Arial"/>
          <w:szCs w:val="24"/>
        </w:rPr>
        <w:t xml:space="preserve">Es preciso mencionar que para esta última visita es de obligatoriedad contar con la presencia del jefe de hogar, para diligenciamiento documental de cierre técnico, social y jurídico definido por el </w:t>
      </w:r>
      <w:r w:rsidR="00E204D6" w:rsidRPr="00A0495D">
        <w:rPr>
          <w:rFonts w:cs="Arial"/>
          <w:szCs w:val="24"/>
        </w:rPr>
        <w:t>ISVIMED</w:t>
      </w:r>
      <w:r w:rsidRPr="00A0495D">
        <w:rPr>
          <w:rFonts w:cs="Arial"/>
          <w:szCs w:val="24"/>
        </w:rPr>
        <w:t xml:space="preserve">. </w:t>
      </w:r>
    </w:p>
    <w:p w14:paraId="0D5AF694" w14:textId="77777777" w:rsidR="00CF24B4" w:rsidRPr="00A0495D" w:rsidRDefault="00CF24B4" w:rsidP="00CF24B4">
      <w:pPr>
        <w:pStyle w:val="Sinespaciado"/>
        <w:spacing w:line="360" w:lineRule="auto"/>
        <w:ind w:left="720"/>
        <w:jc w:val="both"/>
      </w:pPr>
      <w:r w:rsidRPr="00A0495D">
        <w:t>En caso de no poder hacerlo, un miembro adulto del grupo familiar podrá realizar la firma de los documentos. Si dentro del grupo familiar no hay otro adulto, el jefe del grupo familiar deberá delegar con un poder autenticado otra persona para la firma de los documentos de recibo del mejoramiento.</w:t>
      </w:r>
    </w:p>
    <w:p w14:paraId="404D63DC" w14:textId="5CAB68B1" w:rsidR="1A0E93A1" w:rsidRPr="00A0495D" w:rsidRDefault="1A0E93A1" w:rsidP="006439CA">
      <w:pPr>
        <w:pStyle w:val="Sinespaciado"/>
        <w:spacing w:line="360" w:lineRule="auto"/>
        <w:jc w:val="both"/>
        <w:rPr>
          <w:rFonts w:eastAsia="Arial" w:cs="Arial"/>
          <w:szCs w:val="24"/>
          <w:lang w:val="es"/>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472"/>
        <w:gridCol w:w="3211"/>
        <w:gridCol w:w="3330"/>
      </w:tblGrid>
      <w:tr w:rsidR="09F0A3CB" w:rsidRPr="00A0495D" w14:paraId="02EA6815" w14:textId="77777777" w:rsidTr="09F0A3CB">
        <w:trPr>
          <w:trHeight w:val="480"/>
        </w:trPr>
        <w:tc>
          <w:tcPr>
            <w:tcW w:w="247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B0F0"/>
            <w:tcMar>
              <w:top w:w="15" w:type="dxa"/>
              <w:left w:w="15" w:type="dxa"/>
              <w:bottom w:w="15" w:type="dxa"/>
              <w:right w:w="15" w:type="dxa"/>
            </w:tcMar>
          </w:tcPr>
          <w:p w14:paraId="128D7337" w14:textId="6F8AD228" w:rsidR="09F0A3CB" w:rsidRPr="00A0495D" w:rsidRDefault="09F0A3CB" w:rsidP="00880C02">
            <w:pPr>
              <w:pStyle w:val="Sinespaciado"/>
              <w:spacing w:line="360" w:lineRule="auto"/>
              <w:ind w:left="720"/>
              <w:jc w:val="both"/>
              <w:rPr>
                <w:rFonts w:eastAsia="Arial" w:cs="Arial"/>
                <w:b/>
                <w:bCs/>
                <w:szCs w:val="24"/>
                <w:lang w:val="en-US"/>
              </w:rPr>
            </w:pPr>
            <w:r w:rsidRPr="00A0495D">
              <w:rPr>
                <w:rFonts w:eastAsia="Arial" w:cs="Arial"/>
                <w:b/>
                <w:bCs/>
                <w:szCs w:val="24"/>
              </w:rPr>
              <w:t>ROL</w:t>
            </w:r>
            <w:r w:rsidRPr="00A0495D">
              <w:rPr>
                <w:rFonts w:eastAsia="Arial" w:cs="Arial"/>
                <w:b/>
                <w:bCs/>
                <w:szCs w:val="24"/>
                <w:lang w:val="en-US"/>
              </w:rPr>
              <w:t xml:space="preserve"> </w:t>
            </w:r>
          </w:p>
        </w:tc>
        <w:tc>
          <w:tcPr>
            <w:tcW w:w="321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B0F0"/>
            <w:tcMar>
              <w:top w:w="15" w:type="dxa"/>
              <w:left w:w="15" w:type="dxa"/>
              <w:bottom w:w="15" w:type="dxa"/>
              <w:right w:w="15" w:type="dxa"/>
            </w:tcMar>
          </w:tcPr>
          <w:p w14:paraId="7B3CE081" w14:textId="0157166D" w:rsidR="09F0A3CB" w:rsidRPr="00A0495D" w:rsidRDefault="00E204D6" w:rsidP="00880C02">
            <w:pPr>
              <w:pStyle w:val="Sinespaciado"/>
              <w:spacing w:line="360" w:lineRule="auto"/>
              <w:ind w:left="720"/>
              <w:jc w:val="both"/>
              <w:rPr>
                <w:rFonts w:eastAsia="Arial" w:cs="Arial"/>
                <w:b/>
                <w:bCs/>
                <w:szCs w:val="24"/>
                <w:lang w:val="en-US"/>
              </w:rPr>
            </w:pPr>
            <w:r w:rsidRPr="00A0495D">
              <w:rPr>
                <w:rFonts w:eastAsia="Arial" w:cs="Arial"/>
                <w:b/>
                <w:bCs/>
                <w:szCs w:val="24"/>
              </w:rPr>
              <w:t>ISVIMED</w:t>
            </w:r>
            <w:r w:rsidR="09F0A3CB" w:rsidRPr="00A0495D">
              <w:rPr>
                <w:rFonts w:eastAsia="Arial" w:cs="Arial"/>
                <w:b/>
                <w:bCs/>
                <w:szCs w:val="24"/>
                <w:lang w:val="en-US"/>
              </w:rPr>
              <w:t xml:space="preserve"> </w:t>
            </w:r>
          </w:p>
        </w:tc>
        <w:tc>
          <w:tcPr>
            <w:tcW w:w="33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B0F0"/>
            <w:tcMar>
              <w:top w:w="15" w:type="dxa"/>
              <w:left w:w="15" w:type="dxa"/>
              <w:bottom w:w="15" w:type="dxa"/>
              <w:right w:w="15" w:type="dxa"/>
            </w:tcMar>
          </w:tcPr>
          <w:p w14:paraId="7EB9DD06" w14:textId="00327462" w:rsidR="09F0A3CB" w:rsidRPr="00A0495D" w:rsidRDefault="09F0A3CB" w:rsidP="00880C02">
            <w:pPr>
              <w:pStyle w:val="Sinespaciado"/>
              <w:spacing w:line="360" w:lineRule="auto"/>
              <w:ind w:left="720"/>
              <w:jc w:val="both"/>
              <w:rPr>
                <w:rFonts w:eastAsia="Arial" w:cs="Arial"/>
                <w:b/>
                <w:bCs/>
                <w:szCs w:val="24"/>
                <w:lang w:val="en-US"/>
              </w:rPr>
            </w:pPr>
            <w:r w:rsidRPr="00A0495D">
              <w:rPr>
                <w:rFonts w:eastAsia="Arial" w:cs="Arial"/>
                <w:b/>
                <w:bCs/>
                <w:szCs w:val="24"/>
              </w:rPr>
              <w:t>OPERADOR</w:t>
            </w:r>
            <w:r w:rsidRPr="00A0495D">
              <w:rPr>
                <w:rFonts w:eastAsia="Arial" w:cs="Arial"/>
                <w:b/>
                <w:bCs/>
                <w:szCs w:val="24"/>
                <w:lang w:val="en-US"/>
              </w:rPr>
              <w:t xml:space="preserve"> </w:t>
            </w:r>
          </w:p>
        </w:tc>
      </w:tr>
      <w:tr w:rsidR="09F0A3CB" w:rsidRPr="00A0495D" w14:paraId="15BB15C0" w14:textId="77777777" w:rsidTr="09F0A3CB">
        <w:trPr>
          <w:trHeight w:val="1470"/>
        </w:trPr>
        <w:tc>
          <w:tcPr>
            <w:tcW w:w="247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5" w:type="dxa"/>
              <w:bottom w:w="15" w:type="dxa"/>
              <w:right w:w="15" w:type="dxa"/>
            </w:tcMar>
          </w:tcPr>
          <w:p w14:paraId="48563F09" w14:textId="1A06D4B1" w:rsidR="09F0A3CB" w:rsidRPr="00A0495D" w:rsidRDefault="09F0A3CB" w:rsidP="00880C02">
            <w:pPr>
              <w:pStyle w:val="Sinespaciado"/>
              <w:spacing w:line="360" w:lineRule="auto"/>
              <w:ind w:left="720"/>
              <w:jc w:val="both"/>
              <w:rPr>
                <w:rFonts w:eastAsia="Arial" w:cs="Arial"/>
                <w:szCs w:val="24"/>
                <w:lang w:val="en-US"/>
              </w:rPr>
            </w:pPr>
            <w:r w:rsidRPr="00A0495D">
              <w:rPr>
                <w:rFonts w:eastAsia="Arial" w:cs="Arial"/>
                <w:szCs w:val="24"/>
              </w:rPr>
              <w:t>Profesional Social</w:t>
            </w:r>
            <w:r w:rsidRPr="00A0495D">
              <w:rPr>
                <w:rFonts w:eastAsia="Arial" w:cs="Arial"/>
                <w:szCs w:val="24"/>
                <w:lang w:val="en-US"/>
              </w:rPr>
              <w:t xml:space="preserve"> </w:t>
            </w:r>
          </w:p>
        </w:tc>
        <w:tc>
          <w:tcPr>
            <w:tcW w:w="321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5" w:type="dxa"/>
              <w:bottom w:w="15" w:type="dxa"/>
              <w:right w:w="15" w:type="dxa"/>
            </w:tcMar>
          </w:tcPr>
          <w:p w14:paraId="174A7614" w14:textId="797107C8" w:rsidR="09F0A3CB" w:rsidRPr="00E653D1" w:rsidRDefault="09F0A3CB">
            <w:pPr>
              <w:pStyle w:val="Sinespaciado"/>
              <w:numPr>
                <w:ilvl w:val="0"/>
                <w:numId w:val="19"/>
              </w:numPr>
              <w:spacing w:line="360" w:lineRule="auto"/>
              <w:jc w:val="both"/>
              <w:rPr>
                <w:rFonts w:eastAsia="Arial" w:cs="Arial"/>
                <w:szCs w:val="24"/>
                <w:lang w:val="es-CO"/>
              </w:rPr>
            </w:pPr>
            <w:r w:rsidRPr="00A0495D">
              <w:rPr>
                <w:rFonts w:eastAsia="Arial" w:cs="Arial"/>
                <w:szCs w:val="24"/>
                <w:lang w:val="es-419"/>
              </w:rPr>
              <w:t>Inicia la visita presentando al equipo que lo acompaña.</w:t>
            </w:r>
            <w:r w:rsidRPr="00E653D1">
              <w:rPr>
                <w:rFonts w:eastAsia="Arial" w:cs="Arial"/>
                <w:szCs w:val="24"/>
                <w:lang w:val="es-CO"/>
              </w:rPr>
              <w:t xml:space="preserve"> </w:t>
            </w:r>
          </w:p>
          <w:p w14:paraId="1313E875" w14:textId="4C4AEDE8" w:rsidR="09F0A3CB" w:rsidRPr="00E653D1" w:rsidRDefault="09F0A3CB">
            <w:pPr>
              <w:pStyle w:val="Sinespaciado"/>
              <w:numPr>
                <w:ilvl w:val="0"/>
                <w:numId w:val="19"/>
              </w:numPr>
              <w:spacing w:line="360" w:lineRule="auto"/>
              <w:jc w:val="both"/>
              <w:rPr>
                <w:rFonts w:eastAsia="Arial" w:cs="Arial"/>
                <w:szCs w:val="24"/>
                <w:lang w:val="es-CO"/>
              </w:rPr>
            </w:pPr>
            <w:r w:rsidRPr="00A0495D">
              <w:rPr>
                <w:rFonts w:eastAsia="Arial" w:cs="Arial"/>
                <w:szCs w:val="24"/>
                <w:lang w:val="es-419"/>
              </w:rPr>
              <w:t>H</w:t>
            </w:r>
            <w:proofErr w:type="spellStart"/>
            <w:r w:rsidRPr="00A0495D">
              <w:rPr>
                <w:rFonts w:eastAsia="Arial" w:cs="Arial"/>
                <w:szCs w:val="24"/>
              </w:rPr>
              <w:t>abla</w:t>
            </w:r>
            <w:proofErr w:type="spellEnd"/>
            <w:r w:rsidRPr="00A0495D">
              <w:rPr>
                <w:rFonts w:eastAsia="Arial" w:cs="Arial"/>
                <w:szCs w:val="24"/>
              </w:rPr>
              <w:t xml:space="preserve"> con el beneficiario y su familia </w:t>
            </w:r>
            <w:r w:rsidRPr="00A0495D">
              <w:rPr>
                <w:rFonts w:eastAsia="Arial" w:cs="Arial"/>
                <w:szCs w:val="24"/>
              </w:rPr>
              <w:lastRenderedPageBreak/>
              <w:t xml:space="preserve">sobre las percepciones con el resultado obtenido en el mejoramiento de vivienda. </w:t>
            </w:r>
            <w:r w:rsidRPr="00E653D1">
              <w:rPr>
                <w:rFonts w:eastAsia="Arial" w:cs="Arial"/>
                <w:szCs w:val="24"/>
                <w:lang w:val="es-CO"/>
              </w:rPr>
              <w:t xml:space="preserve"> </w:t>
            </w:r>
          </w:p>
          <w:p w14:paraId="7B25DD7C" w14:textId="37F55C7E" w:rsidR="09F0A3CB" w:rsidRPr="00E653D1" w:rsidRDefault="09F0A3CB">
            <w:pPr>
              <w:pStyle w:val="Sinespaciado"/>
              <w:numPr>
                <w:ilvl w:val="0"/>
                <w:numId w:val="19"/>
              </w:numPr>
              <w:spacing w:line="360" w:lineRule="auto"/>
              <w:jc w:val="both"/>
              <w:rPr>
                <w:rFonts w:eastAsia="Arial" w:cs="Arial"/>
                <w:szCs w:val="24"/>
                <w:lang w:val="es-CO"/>
              </w:rPr>
            </w:pPr>
            <w:r w:rsidRPr="00A0495D">
              <w:rPr>
                <w:rFonts w:eastAsia="Arial" w:cs="Arial"/>
                <w:szCs w:val="24"/>
              </w:rPr>
              <w:t>Verifica la satisfacción de los presentes con el proceso y realiza encuesta de satisfacción.</w:t>
            </w:r>
            <w:r w:rsidRPr="00E653D1">
              <w:rPr>
                <w:rFonts w:eastAsia="Arial" w:cs="Arial"/>
                <w:szCs w:val="24"/>
                <w:lang w:val="es-CO"/>
              </w:rPr>
              <w:t xml:space="preserve"> </w:t>
            </w:r>
          </w:p>
          <w:p w14:paraId="1F574DBD" w14:textId="71F2492A" w:rsidR="09F0A3CB" w:rsidRPr="00A0495D" w:rsidRDefault="09F0A3CB">
            <w:pPr>
              <w:pStyle w:val="Sinespaciado"/>
              <w:numPr>
                <w:ilvl w:val="0"/>
                <w:numId w:val="19"/>
              </w:numPr>
              <w:spacing w:line="360" w:lineRule="auto"/>
              <w:jc w:val="both"/>
              <w:rPr>
                <w:rFonts w:eastAsia="Arial" w:cs="Arial"/>
                <w:szCs w:val="24"/>
                <w:lang w:val="es"/>
              </w:rPr>
            </w:pPr>
            <w:r w:rsidRPr="00A0495D">
              <w:rPr>
                <w:rFonts w:eastAsia="Arial" w:cs="Arial"/>
                <w:szCs w:val="24"/>
              </w:rPr>
              <w:t>Verifica el expediente debidamente conformado y diligenciado y escanear lo que se encuentra listo en la visita.</w:t>
            </w:r>
            <w:r w:rsidRPr="00A0495D">
              <w:rPr>
                <w:rFonts w:eastAsia="Arial" w:cs="Arial"/>
                <w:szCs w:val="24"/>
                <w:lang w:val="es"/>
              </w:rPr>
              <w:t xml:space="preserve"> </w:t>
            </w:r>
          </w:p>
        </w:tc>
        <w:tc>
          <w:tcPr>
            <w:tcW w:w="33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5" w:type="dxa"/>
              <w:bottom w:w="15" w:type="dxa"/>
              <w:right w:w="15" w:type="dxa"/>
            </w:tcMar>
          </w:tcPr>
          <w:p w14:paraId="49773B76" w14:textId="2E6E82C1" w:rsidR="09F0A3CB" w:rsidRPr="00E653D1" w:rsidRDefault="09F0A3CB">
            <w:pPr>
              <w:pStyle w:val="Sinespaciado"/>
              <w:numPr>
                <w:ilvl w:val="0"/>
                <w:numId w:val="18"/>
              </w:numPr>
              <w:spacing w:line="360" w:lineRule="auto"/>
              <w:jc w:val="both"/>
              <w:rPr>
                <w:rFonts w:eastAsia="Arial" w:cs="Arial"/>
                <w:szCs w:val="24"/>
                <w:lang w:val="es-CO"/>
              </w:rPr>
            </w:pPr>
            <w:r w:rsidRPr="00A0495D">
              <w:rPr>
                <w:rFonts w:eastAsia="Arial" w:cs="Arial"/>
                <w:szCs w:val="24"/>
              </w:rPr>
              <w:lastRenderedPageBreak/>
              <w:t>Diligencia los documentos del expediente de cierre, con las firmas del jefe de hogar.</w:t>
            </w:r>
            <w:r w:rsidRPr="00E653D1">
              <w:rPr>
                <w:rFonts w:eastAsia="Arial" w:cs="Arial"/>
                <w:szCs w:val="24"/>
                <w:lang w:val="es-CO"/>
              </w:rPr>
              <w:t xml:space="preserve"> </w:t>
            </w:r>
          </w:p>
          <w:p w14:paraId="590F4965" w14:textId="2EC56945" w:rsidR="09F0A3CB" w:rsidRPr="00A0495D" w:rsidRDefault="09F0A3CB">
            <w:pPr>
              <w:pStyle w:val="Sinespaciado"/>
              <w:numPr>
                <w:ilvl w:val="0"/>
                <w:numId w:val="18"/>
              </w:numPr>
              <w:spacing w:line="360" w:lineRule="auto"/>
              <w:jc w:val="both"/>
              <w:rPr>
                <w:rFonts w:eastAsia="Arial" w:cs="Arial"/>
                <w:szCs w:val="24"/>
                <w:lang w:val="es"/>
              </w:rPr>
            </w:pPr>
            <w:r w:rsidRPr="00A0495D">
              <w:rPr>
                <w:rFonts w:eastAsia="Arial" w:cs="Arial"/>
                <w:szCs w:val="24"/>
              </w:rPr>
              <w:lastRenderedPageBreak/>
              <w:t xml:space="preserve">Realiza cierre de bitácora. </w:t>
            </w:r>
            <w:r w:rsidRPr="00A0495D">
              <w:rPr>
                <w:rFonts w:eastAsia="Arial" w:cs="Arial"/>
                <w:szCs w:val="24"/>
                <w:lang w:val="es"/>
              </w:rPr>
              <w:t xml:space="preserve"> </w:t>
            </w:r>
          </w:p>
        </w:tc>
      </w:tr>
      <w:tr w:rsidR="09F0A3CB" w:rsidRPr="00A0495D" w14:paraId="199AA21E" w14:textId="77777777" w:rsidTr="00880C02">
        <w:trPr>
          <w:trHeight w:val="4160"/>
        </w:trPr>
        <w:tc>
          <w:tcPr>
            <w:tcW w:w="247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5" w:type="dxa"/>
              <w:bottom w:w="15" w:type="dxa"/>
              <w:right w:w="15" w:type="dxa"/>
            </w:tcMar>
          </w:tcPr>
          <w:p w14:paraId="26F63B5C" w14:textId="17CFD367" w:rsidR="09F0A3CB" w:rsidRPr="00A0495D" w:rsidRDefault="09F0A3CB" w:rsidP="00880C02">
            <w:pPr>
              <w:pStyle w:val="Sinespaciado"/>
              <w:spacing w:line="360" w:lineRule="auto"/>
              <w:ind w:left="720"/>
              <w:jc w:val="both"/>
              <w:rPr>
                <w:rFonts w:eastAsia="Arial" w:cs="Arial"/>
                <w:szCs w:val="24"/>
                <w:lang w:val="en-US"/>
              </w:rPr>
            </w:pPr>
            <w:r w:rsidRPr="00A0495D">
              <w:rPr>
                <w:rFonts w:eastAsia="Arial" w:cs="Arial"/>
                <w:szCs w:val="24"/>
              </w:rPr>
              <w:lastRenderedPageBreak/>
              <w:t>Profesional Técnico</w:t>
            </w:r>
            <w:r w:rsidRPr="00A0495D">
              <w:rPr>
                <w:rFonts w:eastAsia="Arial" w:cs="Arial"/>
                <w:szCs w:val="24"/>
                <w:lang w:val="en-US"/>
              </w:rPr>
              <w:t xml:space="preserve"> </w:t>
            </w:r>
          </w:p>
        </w:tc>
        <w:tc>
          <w:tcPr>
            <w:tcW w:w="321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5" w:type="dxa"/>
              <w:bottom w:w="15" w:type="dxa"/>
              <w:right w:w="15" w:type="dxa"/>
            </w:tcMar>
          </w:tcPr>
          <w:p w14:paraId="3A811033" w14:textId="274A9835" w:rsidR="09F0A3CB" w:rsidRPr="00A0495D" w:rsidRDefault="09F0A3CB">
            <w:pPr>
              <w:pStyle w:val="Sinespaciado"/>
              <w:numPr>
                <w:ilvl w:val="0"/>
                <w:numId w:val="17"/>
              </w:numPr>
              <w:spacing w:line="360" w:lineRule="auto"/>
              <w:jc w:val="both"/>
              <w:rPr>
                <w:rFonts w:eastAsia="Arial" w:cs="Arial"/>
                <w:szCs w:val="24"/>
                <w:lang w:val="en-US"/>
              </w:rPr>
            </w:pPr>
            <w:r w:rsidRPr="00A0495D">
              <w:rPr>
                <w:rFonts w:eastAsia="Arial" w:cs="Arial"/>
                <w:szCs w:val="24"/>
                <w:lang w:val="es-MX"/>
              </w:rPr>
              <w:t>Toma</w:t>
            </w:r>
            <w:r w:rsidRPr="00A0495D">
              <w:rPr>
                <w:rFonts w:eastAsia="Arial" w:cs="Arial"/>
                <w:szCs w:val="24"/>
              </w:rPr>
              <w:t xml:space="preserve"> registro fotográfico final.</w:t>
            </w:r>
            <w:r w:rsidRPr="00A0495D">
              <w:rPr>
                <w:rFonts w:eastAsia="Arial" w:cs="Arial"/>
                <w:szCs w:val="24"/>
                <w:lang w:val="en-US"/>
              </w:rPr>
              <w:t xml:space="preserve"> </w:t>
            </w:r>
          </w:p>
          <w:p w14:paraId="583E34B9" w14:textId="36DF9FFD" w:rsidR="09F0A3CB" w:rsidRPr="00E653D1" w:rsidRDefault="09F0A3CB">
            <w:pPr>
              <w:pStyle w:val="Sinespaciado"/>
              <w:numPr>
                <w:ilvl w:val="0"/>
                <w:numId w:val="17"/>
              </w:numPr>
              <w:spacing w:line="360" w:lineRule="auto"/>
              <w:jc w:val="both"/>
              <w:rPr>
                <w:rFonts w:eastAsia="Arial" w:cs="Arial"/>
                <w:szCs w:val="24"/>
                <w:lang w:val="es-CO"/>
              </w:rPr>
            </w:pPr>
            <w:r w:rsidRPr="00A0495D">
              <w:rPr>
                <w:rFonts w:eastAsia="Arial" w:cs="Arial"/>
                <w:szCs w:val="24"/>
              </w:rPr>
              <w:t>Verifica las actividades ejecutadas, garantizando que no haya ninguna observación o subsanación.</w:t>
            </w:r>
            <w:r w:rsidRPr="00E653D1">
              <w:rPr>
                <w:rFonts w:eastAsia="Arial" w:cs="Arial"/>
                <w:szCs w:val="24"/>
                <w:lang w:val="es-CO"/>
              </w:rPr>
              <w:t xml:space="preserve"> </w:t>
            </w:r>
          </w:p>
          <w:p w14:paraId="7B7820FA" w14:textId="4ABA7498" w:rsidR="09F0A3CB" w:rsidRPr="00E653D1" w:rsidRDefault="09F0A3CB">
            <w:pPr>
              <w:pStyle w:val="Sinespaciado"/>
              <w:numPr>
                <w:ilvl w:val="0"/>
                <w:numId w:val="17"/>
              </w:numPr>
              <w:spacing w:line="360" w:lineRule="auto"/>
              <w:jc w:val="both"/>
              <w:rPr>
                <w:rFonts w:eastAsia="Arial" w:cs="Arial"/>
                <w:szCs w:val="24"/>
                <w:lang w:val="es-CO"/>
              </w:rPr>
            </w:pPr>
            <w:r w:rsidRPr="00A0495D">
              <w:rPr>
                <w:rFonts w:eastAsia="Arial" w:cs="Arial"/>
                <w:szCs w:val="24"/>
              </w:rPr>
              <w:t>Mide y especifica en el formato de presupuesto de obra (Excel) las cantidades finales de la obra garantizando la inversión del 100% del subsidio asignado</w:t>
            </w:r>
            <w:r w:rsidRPr="00A0495D">
              <w:rPr>
                <w:rFonts w:eastAsia="Arial" w:cs="Arial"/>
                <w:szCs w:val="24"/>
                <w:lang w:val="es-MX"/>
              </w:rPr>
              <w:t xml:space="preserve">. </w:t>
            </w:r>
            <w:r w:rsidRPr="00E653D1">
              <w:rPr>
                <w:rFonts w:eastAsia="Arial" w:cs="Arial"/>
                <w:szCs w:val="24"/>
                <w:lang w:val="es-CO"/>
              </w:rPr>
              <w:t xml:space="preserve"> </w:t>
            </w:r>
          </w:p>
          <w:p w14:paraId="39CE4FC4" w14:textId="53A4F9D6" w:rsidR="09F0A3CB" w:rsidRPr="00A0495D" w:rsidRDefault="09F0A3CB">
            <w:pPr>
              <w:pStyle w:val="Sinespaciado"/>
              <w:numPr>
                <w:ilvl w:val="0"/>
                <w:numId w:val="17"/>
              </w:numPr>
              <w:spacing w:line="360" w:lineRule="auto"/>
              <w:jc w:val="both"/>
              <w:rPr>
                <w:rFonts w:eastAsia="Arial" w:cs="Arial"/>
                <w:szCs w:val="24"/>
                <w:lang w:val="es"/>
              </w:rPr>
            </w:pPr>
            <w:r w:rsidRPr="00A0495D">
              <w:rPr>
                <w:rFonts w:eastAsia="Arial" w:cs="Arial"/>
                <w:szCs w:val="24"/>
                <w:lang w:val="es-MX"/>
              </w:rPr>
              <w:t>Acompaña al Operador.</w:t>
            </w:r>
            <w:r w:rsidRPr="00A0495D">
              <w:rPr>
                <w:rFonts w:eastAsia="Arial" w:cs="Arial"/>
                <w:szCs w:val="24"/>
                <w:lang w:val="es"/>
              </w:rPr>
              <w:t xml:space="preserve"> </w:t>
            </w:r>
          </w:p>
        </w:tc>
        <w:tc>
          <w:tcPr>
            <w:tcW w:w="33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5" w:type="dxa"/>
              <w:bottom w:w="15" w:type="dxa"/>
              <w:right w:w="15" w:type="dxa"/>
            </w:tcMar>
          </w:tcPr>
          <w:p w14:paraId="61E0664E" w14:textId="08820559" w:rsidR="09F0A3CB" w:rsidRPr="00A0495D" w:rsidRDefault="09F0A3CB">
            <w:pPr>
              <w:pStyle w:val="Sinespaciado"/>
              <w:numPr>
                <w:ilvl w:val="0"/>
                <w:numId w:val="16"/>
              </w:numPr>
              <w:spacing w:line="360" w:lineRule="auto"/>
              <w:jc w:val="both"/>
              <w:rPr>
                <w:rFonts w:eastAsia="Arial" w:cs="Arial"/>
                <w:szCs w:val="24"/>
                <w:lang w:val="en-US"/>
              </w:rPr>
            </w:pPr>
            <w:r w:rsidRPr="00A0495D">
              <w:rPr>
                <w:rFonts w:eastAsia="Arial" w:cs="Arial"/>
                <w:szCs w:val="24"/>
                <w:lang w:val="es-MX"/>
              </w:rPr>
              <w:t>Toma</w:t>
            </w:r>
            <w:r w:rsidRPr="00A0495D">
              <w:rPr>
                <w:rFonts w:eastAsia="Arial" w:cs="Arial"/>
                <w:szCs w:val="24"/>
              </w:rPr>
              <w:t xml:space="preserve"> registro fotográfico final.</w:t>
            </w:r>
            <w:r w:rsidRPr="00A0495D">
              <w:rPr>
                <w:rFonts w:eastAsia="Arial" w:cs="Arial"/>
                <w:szCs w:val="24"/>
                <w:lang w:val="en-US"/>
              </w:rPr>
              <w:t xml:space="preserve"> </w:t>
            </w:r>
          </w:p>
          <w:p w14:paraId="0815520B" w14:textId="6FC74BFB" w:rsidR="09F0A3CB" w:rsidRPr="00E653D1" w:rsidRDefault="09F0A3CB">
            <w:pPr>
              <w:pStyle w:val="Sinespaciado"/>
              <w:numPr>
                <w:ilvl w:val="0"/>
                <w:numId w:val="16"/>
              </w:numPr>
              <w:spacing w:line="360" w:lineRule="auto"/>
              <w:jc w:val="both"/>
              <w:rPr>
                <w:rFonts w:eastAsia="Arial" w:cs="Arial"/>
                <w:szCs w:val="24"/>
                <w:lang w:val="es-CO"/>
              </w:rPr>
            </w:pPr>
            <w:r w:rsidRPr="00A0495D">
              <w:rPr>
                <w:rFonts w:eastAsia="Arial" w:cs="Arial"/>
                <w:szCs w:val="24"/>
              </w:rPr>
              <w:t>Verifica las actividades ejecutadas, garantizando que no haya ninguna observación o subsanación.</w:t>
            </w:r>
            <w:r w:rsidRPr="00E653D1">
              <w:rPr>
                <w:rFonts w:eastAsia="Arial" w:cs="Arial"/>
                <w:szCs w:val="24"/>
                <w:lang w:val="es-CO"/>
              </w:rPr>
              <w:t xml:space="preserve"> </w:t>
            </w:r>
          </w:p>
          <w:p w14:paraId="13A6BC46" w14:textId="6BC39A5D" w:rsidR="09F0A3CB" w:rsidRPr="00E653D1" w:rsidRDefault="09F0A3CB">
            <w:pPr>
              <w:pStyle w:val="Sinespaciado"/>
              <w:numPr>
                <w:ilvl w:val="0"/>
                <w:numId w:val="16"/>
              </w:numPr>
              <w:spacing w:line="360" w:lineRule="auto"/>
              <w:jc w:val="both"/>
              <w:rPr>
                <w:rFonts w:eastAsia="Arial" w:cs="Arial"/>
                <w:szCs w:val="24"/>
                <w:lang w:val="es-CO"/>
              </w:rPr>
            </w:pPr>
            <w:r w:rsidRPr="00A0495D">
              <w:rPr>
                <w:rFonts w:eastAsia="Arial" w:cs="Arial"/>
                <w:szCs w:val="24"/>
              </w:rPr>
              <w:t>Mide y especifica en el formato de presupuesto de obra (Excel) las cantidades finales de la obra garantizando la inversión del 100% del subsidio asignado</w:t>
            </w:r>
            <w:r w:rsidRPr="00A0495D">
              <w:rPr>
                <w:rFonts w:eastAsia="Arial" w:cs="Arial"/>
                <w:szCs w:val="24"/>
                <w:lang w:val="es-MX"/>
              </w:rPr>
              <w:t xml:space="preserve">. </w:t>
            </w:r>
            <w:r w:rsidRPr="00E653D1">
              <w:rPr>
                <w:rFonts w:eastAsia="Arial" w:cs="Arial"/>
                <w:szCs w:val="24"/>
                <w:lang w:val="es-CO"/>
              </w:rPr>
              <w:t xml:space="preserve"> </w:t>
            </w:r>
          </w:p>
          <w:p w14:paraId="36B98325" w14:textId="67594399" w:rsidR="09F0A3CB" w:rsidRPr="00E653D1" w:rsidRDefault="09F0A3CB">
            <w:pPr>
              <w:pStyle w:val="Sinespaciado"/>
              <w:numPr>
                <w:ilvl w:val="0"/>
                <w:numId w:val="16"/>
              </w:numPr>
              <w:spacing w:line="360" w:lineRule="auto"/>
              <w:jc w:val="both"/>
              <w:rPr>
                <w:rFonts w:eastAsia="Arial" w:cs="Arial"/>
                <w:szCs w:val="24"/>
                <w:lang w:val="es-CO"/>
              </w:rPr>
            </w:pPr>
            <w:r w:rsidRPr="00A0495D">
              <w:rPr>
                <w:rFonts w:eastAsia="Arial" w:cs="Arial"/>
                <w:szCs w:val="24"/>
                <w:lang w:val="es-MX"/>
              </w:rPr>
              <w:t>Firma el acta de RECIBO una vez comprobado el presupuesto.</w:t>
            </w:r>
            <w:r w:rsidRPr="00E653D1">
              <w:rPr>
                <w:rFonts w:eastAsia="Arial" w:cs="Arial"/>
                <w:szCs w:val="24"/>
                <w:lang w:val="es-CO"/>
              </w:rPr>
              <w:t xml:space="preserve"> </w:t>
            </w:r>
          </w:p>
          <w:p w14:paraId="427F7C8E" w14:textId="3560CCD0" w:rsidR="09F0A3CB" w:rsidRPr="00E653D1" w:rsidRDefault="09F0A3CB">
            <w:pPr>
              <w:pStyle w:val="Sinespaciado"/>
              <w:numPr>
                <w:ilvl w:val="0"/>
                <w:numId w:val="16"/>
              </w:numPr>
              <w:spacing w:line="360" w:lineRule="auto"/>
              <w:jc w:val="both"/>
              <w:rPr>
                <w:rFonts w:eastAsia="Arial" w:cs="Arial"/>
                <w:szCs w:val="24"/>
                <w:lang w:val="es-CO"/>
              </w:rPr>
            </w:pPr>
            <w:r w:rsidRPr="00A0495D">
              <w:rPr>
                <w:rFonts w:eastAsia="Arial" w:cs="Arial"/>
                <w:szCs w:val="24"/>
                <w:lang w:val="es-MX"/>
              </w:rPr>
              <w:t>Diligencia en la bitácora las actividades, cantidades y espacios intervenidos.</w:t>
            </w:r>
            <w:r w:rsidRPr="00E653D1">
              <w:rPr>
                <w:rFonts w:eastAsia="Arial" w:cs="Arial"/>
                <w:szCs w:val="24"/>
                <w:lang w:val="es-CO"/>
              </w:rPr>
              <w:t xml:space="preserve"> </w:t>
            </w:r>
          </w:p>
          <w:p w14:paraId="105AB126" w14:textId="5DD36E2C" w:rsidR="09F0A3CB" w:rsidRPr="00A0495D" w:rsidRDefault="09F0A3CB">
            <w:pPr>
              <w:pStyle w:val="Sinespaciado"/>
              <w:numPr>
                <w:ilvl w:val="0"/>
                <w:numId w:val="16"/>
              </w:numPr>
              <w:spacing w:line="360" w:lineRule="auto"/>
              <w:jc w:val="both"/>
              <w:rPr>
                <w:rFonts w:eastAsia="Arial" w:cs="Arial"/>
                <w:szCs w:val="24"/>
                <w:lang w:val="es"/>
              </w:rPr>
            </w:pPr>
            <w:r w:rsidRPr="00A0495D">
              <w:rPr>
                <w:rFonts w:eastAsia="Arial" w:cs="Arial"/>
                <w:szCs w:val="24"/>
                <w:lang w:val="es-MX"/>
              </w:rPr>
              <w:t xml:space="preserve">Diligencia y firma el acta de cierre de vecindad. </w:t>
            </w:r>
            <w:r w:rsidRPr="00A0495D">
              <w:rPr>
                <w:rFonts w:eastAsia="Arial" w:cs="Arial"/>
                <w:szCs w:val="24"/>
                <w:lang w:val="es-MX"/>
              </w:rPr>
              <w:lastRenderedPageBreak/>
              <w:t xml:space="preserve">Debe hacerse una vez terminada la ejecución. </w:t>
            </w:r>
            <w:r w:rsidRPr="00A0495D">
              <w:rPr>
                <w:rFonts w:eastAsia="Arial" w:cs="Arial"/>
                <w:szCs w:val="24"/>
                <w:lang w:val="es"/>
              </w:rPr>
              <w:t xml:space="preserve"> </w:t>
            </w:r>
          </w:p>
        </w:tc>
      </w:tr>
    </w:tbl>
    <w:p w14:paraId="0D77BF44" w14:textId="77777777" w:rsidR="00E9099C" w:rsidRPr="00A0495D" w:rsidRDefault="694B999F" w:rsidP="00E9099C">
      <w:pPr>
        <w:pStyle w:val="Sinespaciado"/>
        <w:spacing w:line="360" w:lineRule="auto"/>
        <w:ind w:left="720"/>
        <w:jc w:val="both"/>
        <w:rPr>
          <w:rFonts w:eastAsia="Arial" w:cs="Arial"/>
          <w:szCs w:val="24"/>
          <w:u w:val="single"/>
          <w:lang w:val="es"/>
        </w:rPr>
      </w:pPr>
      <w:r w:rsidRPr="00A0495D">
        <w:rPr>
          <w:rFonts w:eastAsia="Arial" w:cs="Arial"/>
          <w:szCs w:val="24"/>
          <w:u w:val="single"/>
          <w:lang w:val="es"/>
        </w:rPr>
        <w:lastRenderedPageBreak/>
        <w:t xml:space="preserve">Profesional técnico: </w:t>
      </w:r>
      <w:r w:rsidR="00E9099C" w:rsidRPr="00A0495D">
        <w:rPr>
          <w:rFonts w:eastAsia="Arial" w:cs="Arial"/>
          <w:szCs w:val="24"/>
          <w:u w:val="single"/>
          <w:lang w:val="es"/>
        </w:rPr>
        <w:t>cargar en el Sistema de información SIFI en el módulo mejoramiento:</w:t>
      </w:r>
    </w:p>
    <w:p w14:paraId="5DFF9C02" w14:textId="637101F3" w:rsidR="694B999F" w:rsidRPr="00A0495D" w:rsidRDefault="694B999F" w:rsidP="00880C02">
      <w:pPr>
        <w:pStyle w:val="Sinespaciado"/>
        <w:spacing w:line="360" w:lineRule="auto"/>
        <w:ind w:left="720"/>
        <w:jc w:val="both"/>
        <w:rPr>
          <w:rFonts w:eastAsia="Arial" w:cs="Arial"/>
          <w:szCs w:val="24"/>
          <w:u w:val="single"/>
          <w:lang w:val="es"/>
        </w:rPr>
      </w:pPr>
    </w:p>
    <w:p w14:paraId="57C8CF5E" w14:textId="0A041420" w:rsidR="694B999F" w:rsidRPr="00A0495D" w:rsidRDefault="694B999F">
      <w:pPr>
        <w:pStyle w:val="Sinespaciado"/>
        <w:numPr>
          <w:ilvl w:val="0"/>
          <w:numId w:val="15"/>
        </w:numPr>
        <w:spacing w:line="360" w:lineRule="auto"/>
        <w:ind w:left="1440"/>
        <w:jc w:val="both"/>
        <w:rPr>
          <w:rFonts w:eastAsia="Arial" w:cs="Arial"/>
          <w:szCs w:val="24"/>
          <w:lang w:val="es"/>
        </w:rPr>
      </w:pPr>
      <w:r w:rsidRPr="00A0495D">
        <w:rPr>
          <w:rFonts w:eastAsia="Arial" w:cs="Arial"/>
          <w:szCs w:val="24"/>
          <w:lang w:val="es"/>
        </w:rPr>
        <w:t>Registro fotográfico.</w:t>
      </w:r>
    </w:p>
    <w:p w14:paraId="50C50D94" w14:textId="3E9B5F7D" w:rsidR="694B999F" w:rsidRPr="00A0495D" w:rsidRDefault="694B999F">
      <w:pPr>
        <w:pStyle w:val="Sinespaciado"/>
        <w:numPr>
          <w:ilvl w:val="0"/>
          <w:numId w:val="15"/>
        </w:numPr>
        <w:spacing w:line="360" w:lineRule="auto"/>
        <w:ind w:left="1440"/>
        <w:jc w:val="both"/>
        <w:rPr>
          <w:rFonts w:eastAsia="Arial" w:cs="Arial"/>
          <w:szCs w:val="24"/>
          <w:lang w:val="es"/>
        </w:rPr>
      </w:pPr>
      <w:r w:rsidRPr="00A0495D">
        <w:rPr>
          <w:rFonts w:eastAsia="Arial" w:cs="Arial"/>
          <w:szCs w:val="24"/>
          <w:lang w:val="es"/>
        </w:rPr>
        <w:t>Bitácora.</w:t>
      </w:r>
    </w:p>
    <w:p w14:paraId="4F538734" w14:textId="51403759" w:rsidR="694B999F" w:rsidRPr="00A0495D" w:rsidRDefault="694B999F">
      <w:pPr>
        <w:pStyle w:val="Sinespaciado"/>
        <w:numPr>
          <w:ilvl w:val="0"/>
          <w:numId w:val="15"/>
        </w:numPr>
        <w:spacing w:line="360" w:lineRule="auto"/>
        <w:ind w:left="1440"/>
        <w:jc w:val="both"/>
        <w:rPr>
          <w:rFonts w:eastAsia="Arial" w:cs="Arial"/>
          <w:szCs w:val="24"/>
        </w:rPr>
      </w:pPr>
      <w:r w:rsidRPr="00A0495D">
        <w:rPr>
          <w:rFonts w:eastAsia="Arial" w:cs="Arial"/>
          <w:szCs w:val="24"/>
        </w:rPr>
        <w:t>Documentación de cierre.</w:t>
      </w:r>
    </w:p>
    <w:p w14:paraId="2C45E693" w14:textId="0EF6F204" w:rsidR="694B999F" w:rsidRPr="00A0495D" w:rsidRDefault="694B999F">
      <w:pPr>
        <w:pStyle w:val="Sinespaciado"/>
        <w:numPr>
          <w:ilvl w:val="0"/>
          <w:numId w:val="15"/>
        </w:numPr>
        <w:spacing w:line="360" w:lineRule="auto"/>
        <w:ind w:left="1440"/>
        <w:jc w:val="both"/>
        <w:rPr>
          <w:rFonts w:eastAsia="Arial" w:cs="Arial"/>
          <w:szCs w:val="24"/>
          <w:lang w:val="es"/>
        </w:rPr>
      </w:pPr>
      <w:r w:rsidRPr="00A0495D">
        <w:rPr>
          <w:rFonts w:eastAsia="Arial" w:cs="Arial"/>
          <w:szCs w:val="24"/>
          <w:lang w:val="es"/>
        </w:rPr>
        <w:t>Enviar reporte de visitas.</w:t>
      </w:r>
    </w:p>
    <w:p w14:paraId="5B3277AD" w14:textId="77777777" w:rsidR="00E9099C" w:rsidRPr="00A0495D" w:rsidRDefault="694B999F" w:rsidP="00E9099C">
      <w:pPr>
        <w:pStyle w:val="Sinespaciado"/>
        <w:spacing w:line="360" w:lineRule="auto"/>
        <w:ind w:left="720"/>
        <w:jc w:val="both"/>
        <w:rPr>
          <w:rFonts w:eastAsia="Arial" w:cs="Arial"/>
          <w:szCs w:val="24"/>
          <w:u w:val="single"/>
          <w:lang w:val="es"/>
        </w:rPr>
      </w:pPr>
      <w:r w:rsidRPr="00A0495D">
        <w:rPr>
          <w:rFonts w:eastAsia="Arial" w:cs="Arial"/>
          <w:szCs w:val="24"/>
          <w:u w:val="single"/>
          <w:lang w:val="es"/>
        </w:rPr>
        <w:t xml:space="preserve">Profesional social: </w:t>
      </w:r>
      <w:r w:rsidR="00E9099C" w:rsidRPr="00A0495D">
        <w:rPr>
          <w:rFonts w:eastAsia="Arial" w:cs="Arial"/>
          <w:szCs w:val="24"/>
          <w:u w:val="single"/>
          <w:lang w:val="es"/>
        </w:rPr>
        <w:t>cargar en el Sistema de información SIFI en el módulo mejoramiento:</w:t>
      </w:r>
    </w:p>
    <w:p w14:paraId="218DBECA" w14:textId="0164A9E3" w:rsidR="694B999F" w:rsidRPr="00A0495D" w:rsidRDefault="694B999F" w:rsidP="00880C02">
      <w:pPr>
        <w:pStyle w:val="Sinespaciado"/>
        <w:spacing w:line="360" w:lineRule="auto"/>
        <w:ind w:left="720"/>
        <w:jc w:val="both"/>
        <w:rPr>
          <w:rFonts w:eastAsia="Arial" w:cs="Arial"/>
          <w:szCs w:val="24"/>
          <w:u w:val="single"/>
          <w:lang w:val="es"/>
        </w:rPr>
      </w:pPr>
    </w:p>
    <w:p w14:paraId="710C776A" w14:textId="048ACCDC" w:rsidR="694B999F" w:rsidRPr="00A0495D" w:rsidRDefault="694B999F">
      <w:pPr>
        <w:pStyle w:val="Sinespaciado"/>
        <w:numPr>
          <w:ilvl w:val="0"/>
          <w:numId w:val="14"/>
        </w:numPr>
        <w:spacing w:line="360" w:lineRule="auto"/>
        <w:ind w:left="1494"/>
        <w:jc w:val="both"/>
        <w:rPr>
          <w:rFonts w:eastAsia="Arial" w:cs="Arial"/>
          <w:szCs w:val="24"/>
          <w:lang w:val="es"/>
        </w:rPr>
      </w:pPr>
      <w:r w:rsidRPr="00A0495D">
        <w:rPr>
          <w:rFonts w:eastAsia="Arial" w:cs="Arial"/>
          <w:szCs w:val="24"/>
          <w:lang w:val="es"/>
        </w:rPr>
        <w:t xml:space="preserve">Observaciones (fecha, tipo de visita, nombre de la invitación, equipo social y técnico del Operador y del </w:t>
      </w:r>
      <w:r w:rsidR="00E204D6" w:rsidRPr="00A0495D">
        <w:rPr>
          <w:rFonts w:eastAsia="Arial" w:cs="Arial"/>
          <w:szCs w:val="24"/>
          <w:lang w:val="es"/>
        </w:rPr>
        <w:t>ISVIMED</w:t>
      </w:r>
      <w:r w:rsidRPr="00A0495D">
        <w:rPr>
          <w:rFonts w:eastAsia="Arial" w:cs="Arial"/>
          <w:szCs w:val="24"/>
          <w:lang w:val="es"/>
        </w:rPr>
        <w:t xml:space="preserve"> que realizan la visita y observaciones especiales que se deban registrar).</w:t>
      </w:r>
    </w:p>
    <w:p w14:paraId="555AD0D6" w14:textId="1D18F03A" w:rsidR="694B999F" w:rsidRPr="00A0495D" w:rsidRDefault="694B999F">
      <w:pPr>
        <w:pStyle w:val="Sinespaciado"/>
        <w:numPr>
          <w:ilvl w:val="0"/>
          <w:numId w:val="14"/>
        </w:numPr>
        <w:spacing w:line="360" w:lineRule="auto"/>
        <w:ind w:left="1494"/>
        <w:jc w:val="both"/>
        <w:rPr>
          <w:rFonts w:eastAsia="Arial" w:cs="Arial"/>
          <w:szCs w:val="24"/>
        </w:rPr>
      </w:pPr>
      <w:r w:rsidRPr="00A0495D">
        <w:rPr>
          <w:rFonts w:eastAsia="Arial" w:cs="Arial"/>
          <w:szCs w:val="24"/>
        </w:rPr>
        <w:t>Diligenciar encuesta de satisfacción</w:t>
      </w:r>
    </w:p>
    <w:p w14:paraId="49D05A58" w14:textId="35BFFD8F" w:rsidR="694B999F" w:rsidRPr="00A0495D" w:rsidRDefault="694B999F">
      <w:pPr>
        <w:pStyle w:val="Sinespaciado"/>
        <w:numPr>
          <w:ilvl w:val="0"/>
          <w:numId w:val="14"/>
        </w:numPr>
        <w:spacing w:line="360" w:lineRule="auto"/>
        <w:ind w:left="1494"/>
        <w:jc w:val="both"/>
        <w:rPr>
          <w:rFonts w:eastAsia="Arial" w:cs="Arial"/>
          <w:szCs w:val="24"/>
          <w:lang w:val="es"/>
        </w:rPr>
      </w:pPr>
      <w:r w:rsidRPr="00A0495D">
        <w:rPr>
          <w:rFonts w:eastAsia="Arial" w:cs="Arial"/>
          <w:szCs w:val="24"/>
          <w:lang w:val="es"/>
        </w:rPr>
        <w:t>Cerrar la Matriz social.</w:t>
      </w:r>
    </w:p>
    <w:p w14:paraId="51F781C8" w14:textId="77777777" w:rsidR="00CE6A04" w:rsidRPr="00A0495D" w:rsidRDefault="00CE6A04" w:rsidP="006439CA">
      <w:pPr>
        <w:pStyle w:val="Sinespaciado"/>
        <w:spacing w:line="360" w:lineRule="auto"/>
        <w:jc w:val="both"/>
        <w:rPr>
          <w:rFonts w:cs="Arial"/>
          <w:szCs w:val="24"/>
        </w:rPr>
      </w:pPr>
    </w:p>
    <w:p w14:paraId="1F3AB4E4" w14:textId="0E726D1E" w:rsidR="006511D8" w:rsidRPr="00A0495D" w:rsidRDefault="0026680B" w:rsidP="00F2248D">
      <w:pPr>
        <w:pStyle w:val="Sinespaciado"/>
        <w:spacing w:line="360" w:lineRule="auto"/>
        <w:ind w:left="720"/>
        <w:jc w:val="both"/>
        <w:rPr>
          <w:rFonts w:cs="Arial"/>
          <w:szCs w:val="24"/>
        </w:rPr>
      </w:pPr>
      <w:r w:rsidRPr="00A0495D">
        <w:rPr>
          <w:rFonts w:cs="Arial"/>
          <w:szCs w:val="24"/>
        </w:rPr>
        <w:lastRenderedPageBreak/>
        <w:t xml:space="preserve">Los formatos utilizados en esta etapa corresponden a: </w:t>
      </w:r>
    </w:p>
    <w:p w14:paraId="0CB96B43" w14:textId="56D0C621" w:rsidR="0085352C" w:rsidRPr="00A0495D" w:rsidRDefault="0026680B" w:rsidP="009A0AC8">
      <w:pPr>
        <w:pStyle w:val="Sinespaciado"/>
        <w:spacing w:line="360" w:lineRule="auto"/>
        <w:ind w:left="709"/>
        <w:jc w:val="both"/>
        <w:rPr>
          <w:rFonts w:cs="Arial"/>
          <w:szCs w:val="24"/>
        </w:rPr>
      </w:pPr>
      <w:r w:rsidRPr="00A0495D">
        <w:rPr>
          <w:rFonts w:cs="Arial"/>
          <w:szCs w:val="24"/>
        </w:rPr>
        <w:tab/>
      </w:r>
    </w:p>
    <w:tbl>
      <w:tblPr>
        <w:tblW w:w="5880" w:type="dxa"/>
        <w:jc w:val="center"/>
        <w:tblCellMar>
          <w:left w:w="70" w:type="dxa"/>
          <w:right w:w="70" w:type="dxa"/>
        </w:tblCellMar>
        <w:tblLook w:val="04A0" w:firstRow="1" w:lastRow="0" w:firstColumn="1" w:lastColumn="0" w:noHBand="0" w:noVBand="1"/>
      </w:tblPr>
      <w:tblGrid>
        <w:gridCol w:w="520"/>
        <w:gridCol w:w="5360"/>
      </w:tblGrid>
      <w:tr w:rsidR="004C1333" w:rsidRPr="00A0495D" w14:paraId="4B84B680" w14:textId="77777777" w:rsidTr="009A0AC8">
        <w:trPr>
          <w:trHeight w:val="288"/>
          <w:jc w:val="center"/>
        </w:trPr>
        <w:tc>
          <w:tcPr>
            <w:tcW w:w="520" w:type="dxa"/>
            <w:tcBorders>
              <w:top w:val="single" w:sz="4" w:space="0" w:color="auto"/>
              <w:left w:val="single" w:sz="4" w:space="0" w:color="auto"/>
              <w:bottom w:val="nil"/>
              <w:right w:val="single" w:sz="4" w:space="0" w:color="auto"/>
            </w:tcBorders>
            <w:vAlign w:val="center"/>
            <w:hideMark/>
          </w:tcPr>
          <w:p w14:paraId="405496F9" w14:textId="77777777" w:rsidR="004C1333" w:rsidRPr="00A0495D" w:rsidRDefault="004C1333" w:rsidP="004C1333">
            <w:pPr>
              <w:spacing w:after="0" w:line="240" w:lineRule="auto"/>
              <w:jc w:val="center"/>
              <w:rPr>
                <w:rFonts w:ascii="Arial" w:eastAsia="Times New Roman" w:hAnsi="Arial" w:cs="Arial"/>
                <w:b/>
                <w:bCs/>
                <w:sz w:val="20"/>
                <w:szCs w:val="20"/>
                <w:lang w:eastAsia="es-CO"/>
              </w:rPr>
            </w:pPr>
            <w:r w:rsidRPr="00A0495D">
              <w:rPr>
                <w:rFonts w:ascii="Arial" w:eastAsia="Times New Roman" w:hAnsi="Arial" w:cs="Arial"/>
                <w:b/>
                <w:bCs/>
                <w:sz w:val="20"/>
                <w:szCs w:val="20"/>
                <w:lang w:eastAsia="es-CO"/>
              </w:rPr>
              <w:t> </w:t>
            </w:r>
          </w:p>
        </w:tc>
        <w:tc>
          <w:tcPr>
            <w:tcW w:w="5360" w:type="dxa"/>
            <w:tcBorders>
              <w:top w:val="single" w:sz="4" w:space="0" w:color="auto"/>
              <w:left w:val="nil"/>
              <w:bottom w:val="nil"/>
              <w:right w:val="single" w:sz="4" w:space="0" w:color="auto"/>
            </w:tcBorders>
            <w:vAlign w:val="bottom"/>
            <w:hideMark/>
          </w:tcPr>
          <w:p w14:paraId="083099B0" w14:textId="77777777" w:rsidR="004C1333" w:rsidRPr="00A0495D" w:rsidRDefault="004C1333" w:rsidP="004C1333">
            <w:pPr>
              <w:spacing w:after="0" w:line="240" w:lineRule="auto"/>
              <w:jc w:val="center"/>
              <w:rPr>
                <w:rFonts w:ascii="Arial" w:eastAsia="Times New Roman" w:hAnsi="Arial" w:cs="Arial"/>
                <w:b/>
                <w:bCs/>
                <w:sz w:val="20"/>
                <w:szCs w:val="20"/>
                <w:lang w:eastAsia="es-CO"/>
              </w:rPr>
            </w:pPr>
            <w:r w:rsidRPr="00A0495D">
              <w:rPr>
                <w:rFonts w:ascii="Arial" w:eastAsia="Times New Roman" w:hAnsi="Arial" w:cs="Arial"/>
                <w:b/>
                <w:bCs/>
                <w:sz w:val="20"/>
                <w:szCs w:val="20"/>
                <w:lang w:eastAsia="es-CO"/>
              </w:rPr>
              <w:t>DOCUMENTACIÓN</w:t>
            </w:r>
          </w:p>
        </w:tc>
      </w:tr>
      <w:tr w:rsidR="004C1333" w:rsidRPr="00A0495D" w14:paraId="26C03BCB" w14:textId="77777777" w:rsidTr="009A0AC8">
        <w:trPr>
          <w:trHeight w:val="501"/>
          <w:jc w:val="center"/>
        </w:trPr>
        <w:tc>
          <w:tcPr>
            <w:tcW w:w="520" w:type="dxa"/>
            <w:tcBorders>
              <w:top w:val="single" w:sz="8" w:space="0" w:color="auto"/>
              <w:left w:val="single" w:sz="8" w:space="0" w:color="auto"/>
              <w:bottom w:val="single" w:sz="4" w:space="0" w:color="auto"/>
              <w:right w:val="single" w:sz="4" w:space="0" w:color="auto"/>
            </w:tcBorders>
            <w:shd w:val="clear" w:color="000000" w:fill="F2F2F2"/>
            <w:vAlign w:val="center"/>
            <w:hideMark/>
          </w:tcPr>
          <w:p w14:paraId="3D5A23DE" w14:textId="77777777" w:rsidR="004C1333" w:rsidRPr="00A0495D" w:rsidRDefault="004C1333" w:rsidP="004C1333">
            <w:pPr>
              <w:spacing w:after="0" w:line="240" w:lineRule="auto"/>
              <w:jc w:val="center"/>
              <w:rPr>
                <w:rFonts w:ascii="Arial" w:eastAsia="Times New Roman" w:hAnsi="Arial" w:cs="Arial"/>
                <w:b/>
                <w:bCs/>
                <w:sz w:val="20"/>
                <w:szCs w:val="20"/>
                <w:lang w:eastAsia="es-CO"/>
              </w:rPr>
            </w:pPr>
            <w:r w:rsidRPr="00A0495D">
              <w:rPr>
                <w:rFonts w:ascii="Arial" w:eastAsia="Times New Roman" w:hAnsi="Arial" w:cs="Arial"/>
                <w:b/>
                <w:bCs/>
                <w:sz w:val="20"/>
                <w:szCs w:val="20"/>
                <w:lang w:eastAsia="es-CO"/>
              </w:rPr>
              <w:t>1</w:t>
            </w:r>
          </w:p>
        </w:tc>
        <w:tc>
          <w:tcPr>
            <w:tcW w:w="5360" w:type="dxa"/>
            <w:tcBorders>
              <w:top w:val="single" w:sz="8" w:space="0" w:color="auto"/>
              <w:left w:val="nil"/>
              <w:bottom w:val="single" w:sz="4" w:space="0" w:color="auto"/>
              <w:right w:val="single" w:sz="4" w:space="0" w:color="auto"/>
            </w:tcBorders>
            <w:vAlign w:val="center"/>
            <w:hideMark/>
          </w:tcPr>
          <w:p w14:paraId="461ECD8C" w14:textId="77777777" w:rsidR="004C1333" w:rsidRPr="00A0495D" w:rsidRDefault="004C1333" w:rsidP="004C1333">
            <w:pPr>
              <w:spacing w:after="0" w:line="240" w:lineRule="auto"/>
              <w:rPr>
                <w:rFonts w:ascii="Arial" w:eastAsia="Times New Roman" w:hAnsi="Arial" w:cs="Arial"/>
                <w:sz w:val="20"/>
                <w:szCs w:val="20"/>
                <w:lang w:eastAsia="es-CO"/>
              </w:rPr>
            </w:pPr>
            <w:r w:rsidRPr="00A0495D">
              <w:rPr>
                <w:rFonts w:ascii="Arial" w:eastAsia="Times New Roman" w:hAnsi="Arial" w:cs="Arial"/>
                <w:sz w:val="20"/>
                <w:szCs w:val="20"/>
                <w:lang w:eastAsia="es-CO"/>
              </w:rPr>
              <w:t>Acto de notificación personal (F-GJ-26)</w:t>
            </w:r>
          </w:p>
        </w:tc>
      </w:tr>
      <w:tr w:rsidR="004C1333" w:rsidRPr="00A0495D" w14:paraId="2EECB7A3" w14:textId="77777777" w:rsidTr="009A0AC8">
        <w:trPr>
          <w:trHeight w:val="501"/>
          <w:jc w:val="center"/>
        </w:trPr>
        <w:tc>
          <w:tcPr>
            <w:tcW w:w="520" w:type="dxa"/>
            <w:tcBorders>
              <w:top w:val="nil"/>
              <w:left w:val="single" w:sz="8" w:space="0" w:color="auto"/>
              <w:bottom w:val="single" w:sz="4" w:space="0" w:color="auto"/>
              <w:right w:val="single" w:sz="4" w:space="0" w:color="auto"/>
            </w:tcBorders>
            <w:shd w:val="clear" w:color="000000" w:fill="F2F2F2"/>
            <w:vAlign w:val="center"/>
            <w:hideMark/>
          </w:tcPr>
          <w:p w14:paraId="37C29C9C" w14:textId="77777777" w:rsidR="004C1333" w:rsidRPr="00A0495D" w:rsidRDefault="004C1333" w:rsidP="004C1333">
            <w:pPr>
              <w:spacing w:after="0" w:line="240" w:lineRule="auto"/>
              <w:jc w:val="center"/>
              <w:rPr>
                <w:rFonts w:ascii="Arial" w:eastAsia="Times New Roman" w:hAnsi="Arial" w:cs="Arial"/>
                <w:b/>
                <w:bCs/>
                <w:sz w:val="20"/>
                <w:szCs w:val="20"/>
                <w:lang w:eastAsia="es-CO"/>
              </w:rPr>
            </w:pPr>
            <w:r w:rsidRPr="00A0495D">
              <w:rPr>
                <w:rFonts w:ascii="Arial" w:eastAsia="Times New Roman" w:hAnsi="Arial" w:cs="Arial"/>
                <w:b/>
                <w:bCs/>
                <w:sz w:val="20"/>
                <w:szCs w:val="20"/>
                <w:lang w:eastAsia="es-CO"/>
              </w:rPr>
              <w:t>1.1</w:t>
            </w:r>
          </w:p>
        </w:tc>
        <w:tc>
          <w:tcPr>
            <w:tcW w:w="5360" w:type="dxa"/>
            <w:tcBorders>
              <w:top w:val="single" w:sz="4" w:space="0" w:color="auto"/>
              <w:left w:val="nil"/>
              <w:bottom w:val="single" w:sz="4" w:space="0" w:color="auto"/>
              <w:right w:val="single" w:sz="4" w:space="0" w:color="auto"/>
            </w:tcBorders>
            <w:vAlign w:val="center"/>
            <w:hideMark/>
          </w:tcPr>
          <w:p w14:paraId="3FFED98C" w14:textId="6D866791" w:rsidR="004C1333" w:rsidRPr="00A0495D" w:rsidRDefault="004C1333" w:rsidP="004C1333">
            <w:pPr>
              <w:spacing w:after="0" w:line="240" w:lineRule="auto"/>
              <w:rPr>
                <w:rFonts w:ascii="Arial" w:eastAsia="Times New Roman" w:hAnsi="Arial" w:cs="Arial"/>
                <w:sz w:val="20"/>
                <w:szCs w:val="20"/>
                <w:lang w:eastAsia="es-CO"/>
              </w:rPr>
            </w:pPr>
            <w:r w:rsidRPr="00A0495D">
              <w:rPr>
                <w:rFonts w:ascii="Arial" w:eastAsia="Times New Roman" w:hAnsi="Arial" w:cs="Arial"/>
                <w:sz w:val="20"/>
                <w:szCs w:val="20"/>
                <w:lang w:eastAsia="es-CO"/>
              </w:rPr>
              <w:t xml:space="preserve">Autorización de notificación por correo (en caso de </w:t>
            </w:r>
            <w:r w:rsidR="00BA133D" w:rsidRPr="00A0495D">
              <w:rPr>
                <w:rFonts w:ascii="Arial" w:eastAsia="Times New Roman" w:hAnsi="Arial" w:cs="Arial"/>
                <w:sz w:val="20"/>
                <w:szCs w:val="20"/>
                <w:lang w:eastAsia="es-CO"/>
              </w:rPr>
              <w:t>renuncias) (</w:t>
            </w:r>
            <w:r w:rsidRPr="00A0495D">
              <w:rPr>
                <w:rFonts w:ascii="Arial" w:eastAsia="Times New Roman" w:hAnsi="Arial" w:cs="Arial"/>
                <w:sz w:val="20"/>
                <w:szCs w:val="20"/>
                <w:lang w:eastAsia="es-CO"/>
              </w:rPr>
              <w:t>F-GDS-13)</w:t>
            </w:r>
          </w:p>
        </w:tc>
      </w:tr>
      <w:tr w:rsidR="004C1333" w:rsidRPr="00A0495D" w14:paraId="4D5BA9CF" w14:textId="77777777" w:rsidTr="009A0AC8">
        <w:trPr>
          <w:trHeight w:val="501"/>
          <w:jc w:val="center"/>
        </w:trPr>
        <w:tc>
          <w:tcPr>
            <w:tcW w:w="520" w:type="dxa"/>
            <w:tcBorders>
              <w:top w:val="nil"/>
              <w:left w:val="single" w:sz="8" w:space="0" w:color="auto"/>
              <w:bottom w:val="single" w:sz="4" w:space="0" w:color="auto"/>
              <w:right w:val="single" w:sz="4" w:space="0" w:color="auto"/>
            </w:tcBorders>
            <w:vAlign w:val="center"/>
            <w:hideMark/>
          </w:tcPr>
          <w:p w14:paraId="4A4DB1A5" w14:textId="77777777" w:rsidR="004C1333" w:rsidRPr="00A0495D" w:rsidRDefault="004C1333" w:rsidP="004C1333">
            <w:pPr>
              <w:spacing w:after="0" w:line="240" w:lineRule="auto"/>
              <w:jc w:val="center"/>
              <w:rPr>
                <w:rFonts w:ascii="Arial" w:eastAsia="Times New Roman" w:hAnsi="Arial" w:cs="Arial"/>
                <w:b/>
                <w:bCs/>
                <w:sz w:val="20"/>
                <w:szCs w:val="20"/>
                <w:lang w:eastAsia="es-CO"/>
              </w:rPr>
            </w:pPr>
            <w:r w:rsidRPr="00A0495D">
              <w:rPr>
                <w:rFonts w:ascii="Arial" w:eastAsia="Times New Roman" w:hAnsi="Arial" w:cs="Arial"/>
                <w:b/>
                <w:bCs/>
                <w:sz w:val="20"/>
                <w:szCs w:val="20"/>
                <w:lang w:eastAsia="es-CO"/>
              </w:rPr>
              <w:t>2</w:t>
            </w:r>
          </w:p>
        </w:tc>
        <w:tc>
          <w:tcPr>
            <w:tcW w:w="5360" w:type="dxa"/>
            <w:tcBorders>
              <w:top w:val="single" w:sz="4" w:space="0" w:color="auto"/>
              <w:left w:val="nil"/>
              <w:bottom w:val="single" w:sz="4" w:space="0" w:color="auto"/>
              <w:right w:val="single" w:sz="4" w:space="0" w:color="000000"/>
            </w:tcBorders>
            <w:vAlign w:val="center"/>
            <w:hideMark/>
          </w:tcPr>
          <w:p w14:paraId="21A4E115" w14:textId="77777777" w:rsidR="004C1333" w:rsidRPr="00A0495D" w:rsidRDefault="004C1333" w:rsidP="004C1333">
            <w:pPr>
              <w:spacing w:after="0" w:line="240" w:lineRule="auto"/>
              <w:rPr>
                <w:rFonts w:ascii="Arial" w:eastAsia="Times New Roman" w:hAnsi="Arial" w:cs="Arial"/>
                <w:sz w:val="20"/>
                <w:szCs w:val="20"/>
                <w:lang w:eastAsia="es-CO"/>
              </w:rPr>
            </w:pPr>
            <w:r w:rsidRPr="00A0495D">
              <w:rPr>
                <w:rFonts w:ascii="Arial" w:eastAsia="Times New Roman" w:hAnsi="Arial" w:cs="Arial"/>
                <w:sz w:val="20"/>
                <w:szCs w:val="20"/>
                <w:lang w:eastAsia="es-CO"/>
              </w:rPr>
              <w:t>Acuerdo de compromiso y corresponsabilidad (F-GDS-33)</w:t>
            </w:r>
          </w:p>
        </w:tc>
      </w:tr>
      <w:tr w:rsidR="004C1333" w:rsidRPr="00A0495D" w14:paraId="45E3A774" w14:textId="77777777" w:rsidTr="009A0AC8">
        <w:trPr>
          <w:trHeight w:val="501"/>
          <w:jc w:val="center"/>
        </w:trPr>
        <w:tc>
          <w:tcPr>
            <w:tcW w:w="520" w:type="dxa"/>
            <w:tcBorders>
              <w:top w:val="nil"/>
              <w:left w:val="single" w:sz="8" w:space="0" w:color="auto"/>
              <w:bottom w:val="single" w:sz="4" w:space="0" w:color="auto"/>
              <w:right w:val="single" w:sz="4" w:space="0" w:color="auto"/>
            </w:tcBorders>
            <w:shd w:val="clear" w:color="000000" w:fill="F2F2F2"/>
            <w:vAlign w:val="center"/>
            <w:hideMark/>
          </w:tcPr>
          <w:p w14:paraId="508E5978" w14:textId="77777777" w:rsidR="004C1333" w:rsidRPr="00A0495D" w:rsidRDefault="004C1333" w:rsidP="004C1333">
            <w:pPr>
              <w:spacing w:after="0" w:line="240" w:lineRule="auto"/>
              <w:jc w:val="center"/>
              <w:rPr>
                <w:rFonts w:ascii="Arial" w:eastAsia="Times New Roman" w:hAnsi="Arial" w:cs="Arial"/>
                <w:b/>
                <w:bCs/>
                <w:sz w:val="20"/>
                <w:szCs w:val="20"/>
                <w:lang w:eastAsia="es-CO"/>
              </w:rPr>
            </w:pPr>
            <w:r w:rsidRPr="00A0495D">
              <w:rPr>
                <w:rFonts w:ascii="Arial" w:eastAsia="Times New Roman" w:hAnsi="Arial" w:cs="Arial"/>
                <w:b/>
                <w:bCs/>
                <w:sz w:val="20"/>
                <w:szCs w:val="20"/>
                <w:lang w:eastAsia="es-CO"/>
              </w:rPr>
              <w:t>3</w:t>
            </w:r>
          </w:p>
        </w:tc>
        <w:tc>
          <w:tcPr>
            <w:tcW w:w="5360" w:type="dxa"/>
            <w:tcBorders>
              <w:top w:val="single" w:sz="4" w:space="0" w:color="auto"/>
              <w:left w:val="nil"/>
              <w:bottom w:val="single" w:sz="4" w:space="0" w:color="auto"/>
              <w:right w:val="single" w:sz="4" w:space="0" w:color="auto"/>
            </w:tcBorders>
            <w:vAlign w:val="center"/>
            <w:hideMark/>
          </w:tcPr>
          <w:p w14:paraId="000B2052" w14:textId="77777777" w:rsidR="004C1333" w:rsidRPr="00A0495D" w:rsidRDefault="004C1333" w:rsidP="004C1333">
            <w:pPr>
              <w:spacing w:after="0" w:line="240" w:lineRule="auto"/>
              <w:rPr>
                <w:rFonts w:ascii="Arial" w:eastAsia="Times New Roman" w:hAnsi="Arial" w:cs="Arial"/>
                <w:sz w:val="20"/>
                <w:szCs w:val="20"/>
                <w:lang w:eastAsia="es-CO"/>
              </w:rPr>
            </w:pPr>
            <w:r w:rsidRPr="00A0495D">
              <w:rPr>
                <w:rFonts w:ascii="Arial" w:eastAsia="Times New Roman" w:hAnsi="Arial" w:cs="Arial"/>
                <w:sz w:val="20"/>
                <w:szCs w:val="20"/>
                <w:lang w:eastAsia="es-CO"/>
              </w:rPr>
              <w:t>Contrato de obra que se suscribe entre el operador y jefe de hogar beneficiario.</w:t>
            </w:r>
          </w:p>
        </w:tc>
      </w:tr>
      <w:tr w:rsidR="004C1333" w:rsidRPr="00A0495D" w14:paraId="181E31F8" w14:textId="77777777" w:rsidTr="009A0AC8">
        <w:trPr>
          <w:trHeight w:val="501"/>
          <w:jc w:val="center"/>
        </w:trPr>
        <w:tc>
          <w:tcPr>
            <w:tcW w:w="520" w:type="dxa"/>
            <w:tcBorders>
              <w:top w:val="nil"/>
              <w:left w:val="single" w:sz="8" w:space="0" w:color="auto"/>
              <w:bottom w:val="single" w:sz="4" w:space="0" w:color="auto"/>
              <w:right w:val="single" w:sz="4" w:space="0" w:color="auto"/>
            </w:tcBorders>
            <w:shd w:val="clear" w:color="000000" w:fill="F2F2F2"/>
            <w:vAlign w:val="center"/>
            <w:hideMark/>
          </w:tcPr>
          <w:p w14:paraId="499BF9CA" w14:textId="77777777" w:rsidR="004C1333" w:rsidRPr="00A0495D" w:rsidRDefault="004C1333" w:rsidP="004C1333">
            <w:pPr>
              <w:spacing w:after="0" w:line="240" w:lineRule="auto"/>
              <w:jc w:val="center"/>
              <w:rPr>
                <w:rFonts w:ascii="Arial" w:eastAsia="Times New Roman" w:hAnsi="Arial" w:cs="Arial"/>
                <w:b/>
                <w:bCs/>
                <w:sz w:val="20"/>
                <w:szCs w:val="20"/>
                <w:lang w:eastAsia="es-CO"/>
              </w:rPr>
            </w:pPr>
            <w:r w:rsidRPr="00A0495D">
              <w:rPr>
                <w:rFonts w:ascii="Arial" w:eastAsia="Times New Roman" w:hAnsi="Arial" w:cs="Arial"/>
                <w:b/>
                <w:bCs/>
                <w:sz w:val="20"/>
                <w:szCs w:val="20"/>
                <w:lang w:eastAsia="es-CO"/>
              </w:rPr>
              <w:t>4</w:t>
            </w:r>
          </w:p>
        </w:tc>
        <w:tc>
          <w:tcPr>
            <w:tcW w:w="5360" w:type="dxa"/>
            <w:tcBorders>
              <w:top w:val="single" w:sz="4" w:space="0" w:color="auto"/>
              <w:left w:val="nil"/>
              <w:bottom w:val="single" w:sz="4" w:space="0" w:color="auto"/>
              <w:right w:val="single" w:sz="4" w:space="0" w:color="auto"/>
            </w:tcBorders>
            <w:vAlign w:val="center"/>
            <w:hideMark/>
          </w:tcPr>
          <w:p w14:paraId="7FCA8A07" w14:textId="77777777" w:rsidR="004C1333" w:rsidRPr="00A0495D" w:rsidRDefault="004C1333" w:rsidP="004C1333">
            <w:pPr>
              <w:spacing w:after="0" w:line="240" w:lineRule="auto"/>
              <w:rPr>
                <w:rFonts w:ascii="Arial" w:eastAsia="Times New Roman" w:hAnsi="Arial" w:cs="Arial"/>
                <w:sz w:val="20"/>
                <w:szCs w:val="20"/>
                <w:lang w:eastAsia="es-CO"/>
              </w:rPr>
            </w:pPr>
            <w:r w:rsidRPr="00A0495D">
              <w:rPr>
                <w:rFonts w:ascii="Arial" w:eastAsia="Times New Roman" w:hAnsi="Arial" w:cs="Arial"/>
                <w:sz w:val="20"/>
                <w:szCs w:val="20"/>
                <w:lang w:eastAsia="es-CO"/>
              </w:rPr>
              <w:t>Formato pagaré con espacio en blanco (F-GDS-04)</w:t>
            </w:r>
          </w:p>
        </w:tc>
      </w:tr>
      <w:tr w:rsidR="004C1333" w:rsidRPr="00A0495D" w14:paraId="4914A9D5" w14:textId="77777777" w:rsidTr="009A0AC8">
        <w:trPr>
          <w:trHeight w:val="501"/>
          <w:jc w:val="center"/>
        </w:trPr>
        <w:tc>
          <w:tcPr>
            <w:tcW w:w="520" w:type="dxa"/>
            <w:tcBorders>
              <w:top w:val="nil"/>
              <w:left w:val="single" w:sz="8" w:space="0" w:color="auto"/>
              <w:bottom w:val="single" w:sz="4" w:space="0" w:color="auto"/>
              <w:right w:val="single" w:sz="4" w:space="0" w:color="auto"/>
            </w:tcBorders>
            <w:shd w:val="clear" w:color="000000" w:fill="F2F2F2"/>
            <w:vAlign w:val="center"/>
            <w:hideMark/>
          </w:tcPr>
          <w:p w14:paraId="596FC1A5" w14:textId="77777777" w:rsidR="004C1333" w:rsidRPr="00A0495D" w:rsidRDefault="004C1333" w:rsidP="004C1333">
            <w:pPr>
              <w:spacing w:after="0" w:line="240" w:lineRule="auto"/>
              <w:jc w:val="center"/>
              <w:rPr>
                <w:rFonts w:ascii="Arial" w:eastAsia="Times New Roman" w:hAnsi="Arial" w:cs="Arial"/>
                <w:b/>
                <w:bCs/>
                <w:sz w:val="20"/>
                <w:szCs w:val="20"/>
                <w:lang w:eastAsia="es-CO"/>
              </w:rPr>
            </w:pPr>
            <w:r w:rsidRPr="00A0495D">
              <w:rPr>
                <w:rFonts w:ascii="Arial" w:eastAsia="Times New Roman" w:hAnsi="Arial" w:cs="Arial"/>
                <w:b/>
                <w:bCs/>
                <w:sz w:val="20"/>
                <w:szCs w:val="20"/>
                <w:lang w:eastAsia="es-CO"/>
              </w:rPr>
              <w:t>5</w:t>
            </w:r>
          </w:p>
        </w:tc>
        <w:tc>
          <w:tcPr>
            <w:tcW w:w="5360" w:type="dxa"/>
            <w:tcBorders>
              <w:top w:val="single" w:sz="4" w:space="0" w:color="auto"/>
              <w:left w:val="nil"/>
              <w:bottom w:val="single" w:sz="4" w:space="0" w:color="auto"/>
              <w:right w:val="single" w:sz="4" w:space="0" w:color="auto"/>
            </w:tcBorders>
            <w:vAlign w:val="center"/>
            <w:hideMark/>
          </w:tcPr>
          <w:p w14:paraId="2F64CCE1" w14:textId="77777777" w:rsidR="004C1333" w:rsidRPr="00A0495D" w:rsidRDefault="004C1333" w:rsidP="004C1333">
            <w:pPr>
              <w:spacing w:after="0" w:line="240" w:lineRule="auto"/>
              <w:rPr>
                <w:rFonts w:ascii="Arial" w:eastAsia="Times New Roman" w:hAnsi="Arial" w:cs="Arial"/>
                <w:sz w:val="20"/>
                <w:szCs w:val="20"/>
                <w:lang w:eastAsia="es-CO"/>
              </w:rPr>
            </w:pPr>
            <w:r w:rsidRPr="00A0495D">
              <w:rPr>
                <w:rFonts w:ascii="Arial" w:eastAsia="Times New Roman" w:hAnsi="Arial" w:cs="Arial"/>
                <w:sz w:val="20"/>
                <w:szCs w:val="20"/>
                <w:lang w:eastAsia="es-CO"/>
              </w:rPr>
              <w:t>Carta de Instrucción Anexa a Pagare. (F-GDS-07)</w:t>
            </w:r>
          </w:p>
        </w:tc>
      </w:tr>
      <w:tr w:rsidR="004C1333" w:rsidRPr="00A0495D" w14:paraId="4744955A" w14:textId="77777777" w:rsidTr="009A0AC8">
        <w:trPr>
          <w:trHeight w:val="501"/>
          <w:jc w:val="center"/>
        </w:trPr>
        <w:tc>
          <w:tcPr>
            <w:tcW w:w="520" w:type="dxa"/>
            <w:tcBorders>
              <w:top w:val="nil"/>
              <w:left w:val="single" w:sz="8" w:space="0" w:color="auto"/>
              <w:bottom w:val="single" w:sz="4" w:space="0" w:color="auto"/>
              <w:right w:val="single" w:sz="4" w:space="0" w:color="auto"/>
            </w:tcBorders>
            <w:shd w:val="clear" w:color="000000" w:fill="F2F2F2"/>
            <w:vAlign w:val="center"/>
            <w:hideMark/>
          </w:tcPr>
          <w:p w14:paraId="38C41EE8" w14:textId="0DD61E71" w:rsidR="004C1333" w:rsidRPr="00A0495D" w:rsidRDefault="00C572EE" w:rsidP="004C1333">
            <w:pPr>
              <w:spacing w:after="0" w:line="240" w:lineRule="auto"/>
              <w:jc w:val="center"/>
              <w:rPr>
                <w:rFonts w:ascii="Arial" w:eastAsia="Times New Roman" w:hAnsi="Arial" w:cs="Arial"/>
                <w:b/>
                <w:bCs/>
                <w:sz w:val="20"/>
                <w:szCs w:val="20"/>
                <w:lang w:eastAsia="es-CO"/>
              </w:rPr>
            </w:pPr>
            <w:r w:rsidRPr="00A0495D">
              <w:rPr>
                <w:rFonts w:ascii="Arial" w:eastAsia="Times New Roman" w:hAnsi="Arial" w:cs="Arial"/>
                <w:b/>
                <w:bCs/>
                <w:sz w:val="20"/>
                <w:szCs w:val="20"/>
                <w:lang w:eastAsia="es-CO"/>
              </w:rPr>
              <w:t>6</w:t>
            </w:r>
          </w:p>
        </w:tc>
        <w:tc>
          <w:tcPr>
            <w:tcW w:w="5360" w:type="dxa"/>
            <w:tcBorders>
              <w:top w:val="single" w:sz="4" w:space="0" w:color="auto"/>
              <w:left w:val="nil"/>
              <w:bottom w:val="single" w:sz="4" w:space="0" w:color="auto"/>
              <w:right w:val="single" w:sz="4" w:space="0" w:color="auto"/>
            </w:tcBorders>
            <w:vAlign w:val="center"/>
            <w:hideMark/>
          </w:tcPr>
          <w:p w14:paraId="56E26B8B" w14:textId="77777777" w:rsidR="004C1333" w:rsidRPr="00A0495D" w:rsidRDefault="004C1333" w:rsidP="004C1333">
            <w:pPr>
              <w:spacing w:after="0" w:line="240" w:lineRule="auto"/>
              <w:rPr>
                <w:rFonts w:ascii="Arial" w:eastAsia="Times New Roman" w:hAnsi="Arial" w:cs="Arial"/>
                <w:sz w:val="20"/>
                <w:szCs w:val="20"/>
                <w:lang w:eastAsia="es-CO"/>
              </w:rPr>
            </w:pPr>
            <w:r w:rsidRPr="00A0495D">
              <w:rPr>
                <w:rFonts w:ascii="Arial" w:eastAsia="Times New Roman" w:hAnsi="Arial" w:cs="Arial"/>
                <w:sz w:val="20"/>
                <w:szCs w:val="20"/>
                <w:lang w:eastAsia="es-CO"/>
              </w:rPr>
              <w:t>Acta de vecindad (F-GDS-94)</w:t>
            </w:r>
          </w:p>
        </w:tc>
      </w:tr>
      <w:tr w:rsidR="004C1333" w:rsidRPr="00A0495D" w14:paraId="2FB6B3FA" w14:textId="77777777" w:rsidTr="009A0AC8">
        <w:trPr>
          <w:trHeight w:val="501"/>
          <w:jc w:val="center"/>
        </w:trPr>
        <w:tc>
          <w:tcPr>
            <w:tcW w:w="520" w:type="dxa"/>
            <w:tcBorders>
              <w:top w:val="nil"/>
              <w:left w:val="single" w:sz="8" w:space="0" w:color="auto"/>
              <w:bottom w:val="single" w:sz="4" w:space="0" w:color="auto"/>
              <w:right w:val="single" w:sz="4" w:space="0" w:color="auto"/>
            </w:tcBorders>
            <w:shd w:val="clear" w:color="000000" w:fill="F2F2F2"/>
            <w:vAlign w:val="center"/>
            <w:hideMark/>
          </w:tcPr>
          <w:p w14:paraId="2D228014" w14:textId="6A5A98A3" w:rsidR="004C1333" w:rsidRPr="00A0495D" w:rsidRDefault="00C572EE" w:rsidP="004C1333">
            <w:pPr>
              <w:spacing w:after="0" w:line="240" w:lineRule="auto"/>
              <w:jc w:val="center"/>
              <w:rPr>
                <w:rFonts w:ascii="Arial" w:eastAsia="Times New Roman" w:hAnsi="Arial" w:cs="Arial"/>
                <w:b/>
                <w:bCs/>
                <w:sz w:val="20"/>
                <w:szCs w:val="20"/>
                <w:lang w:eastAsia="es-CO"/>
              </w:rPr>
            </w:pPr>
            <w:r w:rsidRPr="00A0495D">
              <w:rPr>
                <w:rFonts w:ascii="Arial" w:eastAsia="Times New Roman" w:hAnsi="Arial" w:cs="Arial"/>
                <w:b/>
                <w:bCs/>
                <w:sz w:val="20"/>
                <w:szCs w:val="20"/>
                <w:lang w:eastAsia="es-CO"/>
              </w:rPr>
              <w:t>7</w:t>
            </w:r>
          </w:p>
        </w:tc>
        <w:tc>
          <w:tcPr>
            <w:tcW w:w="5360" w:type="dxa"/>
            <w:tcBorders>
              <w:top w:val="single" w:sz="4" w:space="0" w:color="auto"/>
              <w:left w:val="nil"/>
              <w:bottom w:val="single" w:sz="4" w:space="0" w:color="auto"/>
              <w:right w:val="single" w:sz="4" w:space="0" w:color="auto"/>
            </w:tcBorders>
            <w:vAlign w:val="center"/>
            <w:hideMark/>
          </w:tcPr>
          <w:p w14:paraId="1F9845B3" w14:textId="77777777" w:rsidR="004C1333" w:rsidRPr="00A0495D" w:rsidRDefault="004C1333" w:rsidP="004C1333">
            <w:pPr>
              <w:spacing w:after="0" w:line="240" w:lineRule="auto"/>
              <w:rPr>
                <w:rFonts w:ascii="Arial" w:eastAsia="Times New Roman" w:hAnsi="Arial" w:cs="Arial"/>
                <w:sz w:val="20"/>
                <w:szCs w:val="20"/>
                <w:lang w:eastAsia="es-CO"/>
              </w:rPr>
            </w:pPr>
            <w:r w:rsidRPr="00A0495D">
              <w:rPr>
                <w:rFonts w:ascii="Arial" w:eastAsia="Times New Roman" w:hAnsi="Arial" w:cs="Arial"/>
                <w:sz w:val="20"/>
                <w:szCs w:val="20"/>
                <w:lang w:eastAsia="es-CO"/>
              </w:rPr>
              <w:t>Acta de inicio de la obra (F-GDS-09)</w:t>
            </w:r>
          </w:p>
        </w:tc>
      </w:tr>
      <w:tr w:rsidR="004C1333" w:rsidRPr="00A0495D" w14:paraId="3BB5062C" w14:textId="77777777" w:rsidTr="009A0AC8">
        <w:trPr>
          <w:trHeight w:val="501"/>
          <w:jc w:val="center"/>
        </w:trPr>
        <w:tc>
          <w:tcPr>
            <w:tcW w:w="520" w:type="dxa"/>
            <w:tcBorders>
              <w:top w:val="nil"/>
              <w:left w:val="single" w:sz="8" w:space="0" w:color="auto"/>
              <w:bottom w:val="single" w:sz="4" w:space="0" w:color="auto"/>
              <w:right w:val="single" w:sz="4" w:space="0" w:color="auto"/>
            </w:tcBorders>
            <w:shd w:val="clear" w:color="000000" w:fill="F2F2F2"/>
            <w:vAlign w:val="center"/>
            <w:hideMark/>
          </w:tcPr>
          <w:p w14:paraId="0F235065" w14:textId="309E846A" w:rsidR="004C1333" w:rsidRPr="00A0495D" w:rsidRDefault="00C572EE" w:rsidP="004C1333">
            <w:pPr>
              <w:spacing w:after="0" w:line="240" w:lineRule="auto"/>
              <w:jc w:val="center"/>
              <w:rPr>
                <w:rFonts w:ascii="Arial" w:eastAsia="Times New Roman" w:hAnsi="Arial" w:cs="Arial"/>
                <w:b/>
                <w:bCs/>
                <w:sz w:val="20"/>
                <w:szCs w:val="20"/>
                <w:lang w:eastAsia="es-CO"/>
              </w:rPr>
            </w:pPr>
            <w:r w:rsidRPr="00A0495D">
              <w:rPr>
                <w:rFonts w:ascii="Arial" w:eastAsia="Times New Roman" w:hAnsi="Arial" w:cs="Arial"/>
                <w:b/>
                <w:bCs/>
                <w:sz w:val="20"/>
                <w:szCs w:val="20"/>
                <w:lang w:eastAsia="es-CO"/>
              </w:rPr>
              <w:t>8</w:t>
            </w:r>
          </w:p>
        </w:tc>
        <w:tc>
          <w:tcPr>
            <w:tcW w:w="5360" w:type="dxa"/>
            <w:tcBorders>
              <w:top w:val="single" w:sz="4" w:space="0" w:color="auto"/>
              <w:left w:val="nil"/>
              <w:bottom w:val="single" w:sz="4" w:space="0" w:color="auto"/>
              <w:right w:val="single" w:sz="4" w:space="0" w:color="auto"/>
            </w:tcBorders>
            <w:vAlign w:val="center"/>
            <w:hideMark/>
          </w:tcPr>
          <w:p w14:paraId="58CFEC9C" w14:textId="77777777" w:rsidR="004C1333" w:rsidRPr="00A0495D" w:rsidRDefault="004C1333" w:rsidP="004C1333">
            <w:pPr>
              <w:spacing w:after="0" w:line="240" w:lineRule="auto"/>
              <w:rPr>
                <w:rFonts w:ascii="Arial" w:eastAsia="Times New Roman" w:hAnsi="Arial" w:cs="Arial"/>
                <w:sz w:val="20"/>
                <w:szCs w:val="20"/>
                <w:lang w:eastAsia="es-CO"/>
              </w:rPr>
            </w:pPr>
            <w:r w:rsidRPr="00A0495D">
              <w:rPr>
                <w:rFonts w:ascii="Arial" w:eastAsia="Times New Roman" w:hAnsi="Arial" w:cs="Arial"/>
                <w:sz w:val="20"/>
                <w:szCs w:val="20"/>
                <w:lang w:eastAsia="es-CO"/>
              </w:rPr>
              <w:t>Presupuesto inicial</w:t>
            </w:r>
          </w:p>
        </w:tc>
      </w:tr>
      <w:tr w:rsidR="004C1333" w:rsidRPr="00A0495D" w14:paraId="6492DE89" w14:textId="77777777" w:rsidTr="009A0AC8">
        <w:trPr>
          <w:trHeight w:val="501"/>
          <w:jc w:val="center"/>
        </w:trPr>
        <w:tc>
          <w:tcPr>
            <w:tcW w:w="520" w:type="dxa"/>
            <w:tcBorders>
              <w:top w:val="nil"/>
              <w:left w:val="single" w:sz="8" w:space="0" w:color="auto"/>
              <w:bottom w:val="single" w:sz="4" w:space="0" w:color="auto"/>
              <w:right w:val="single" w:sz="4" w:space="0" w:color="auto"/>
            </w:tcBorders>
            <w:shd w:val="clear" w:color="000000" w:fill="F2F2F2"/>
            <w:vAlign w:val="center"/>
            <w:hideMark/>
          </w:tcPr>
          <w:p w14:paraId="2ABA963C" w14:textId="4C4A948C" w:rsidR="004C1333" w:rsidRPr="00A0495D" w:rsidRDefault="00C572EE" w:rsidP="004C1333">
            <w:pPr>
              <w:spacing w:after="0" w:line="240" w:lineRule="auto"/>
              <w:jc w:val="center"/>
              <w:rPr>
                <w:rFonts w:ascii="Arial" w:eastAsia="Times New Roman" w:hAnsi="Arial" w:cs="Arial"/>
                <w:b/>
                <w:bCs/>
                <w:sz w:val="20"/>
                <w:szCs w:val="20"/>
                <w:lang w:eastAsia="es-CO"/>
              </w:rPr>
            </w:pPr>
            <w:r w:rsidRPr="00A0495D">
              <w:rPr>
                <w:rFonts w:ascii="Arial" w:eastAsia="Times New Roman" w:hAnsi="Arial" w:cs="Arial"/>
                <w:b/>
                <w:bCs/>
                <w:sz w:val="20"/>
                <w:szCs w:val="20"/>
                <w:lang w:eastAsia="es-CO"/>
              </w:rPr>
              <w:t>9</w:t>
            </w:r>
          </w:p>
        </w:tc>
        <w:tc>
          <w:tcPr>
            <w:tcW w:w="5360" w:type="dxa"/>
            <w:tcBorders>
              <w:top w:val="single" w:sz="4" w:space="0" w:color="auto"/>
              <w:left w:val="nil"/>
              <w:bottom w:val="single" w:sz="4" w:space="0" w:color="auto"/>
              <w:right w:val="single" w:sz="4" w:space="0" w:color="auto"/>
            </w:tcBorders>
            <w:vAlign w:val="center"/>
            <w:hideMark/>
          </w:tcPr>
          <w:p w14:paraId="532243E1" w14:textId="38FC67BB" w:rsidR="004C1333" w:rsidRPr="00A0495D" w:rsidRDefault="004C1333" w:rsidP="004C1333">
            <w:pPr>
              <w:spacing w:after="0" w:line="240" w:lineRule="auto"/>
              <w:rPr>
                <w:rFonts w:ascii="Arial" w:eastAsia="Times New Roman" w:hAnsi="Arial" w:cs="Arial"/>
                <w:sz w:val="20"/>
                <w:szCs w:val="20"/>
                <w:lang w:eastAsia="es-CO"/>
              </w:rPr>
            </w:pPr>
            <w:r w:rsidRPr="00A0495D">
              <w:rPr>
                <w:rFonts w:ascii="Arial" w:eastAsia="Times New Roman" w:hAnsi="Arial" w:cs="Arial"/>
                <w:sz w:val="20"/>
                <w:szCs w:val="20"/>
                <w:lang w:eastAsia="es-CO"/>
              </w:rPr>
              <w:t xml:space="preserve">Plano </w:t>
            </w:r>
            <w:r w:rsidR="006439CA" w:rsidRPr="00A0495D">
              <w:rPr>
                <w:rFonts w:ascii="Arial" w:eastAsia="Times New Roman" w:hAnsi="Arial" w:cs="Arial"/>
                <w:sz w:val="20"/>
                <w:szCs w:val="20"/>
                <w:lang w:eastAsia="es-CO"/>
              </w:rPr>
              <w:t>Arquitectónico</w:t>
            </w:r>
            <w:r w:rsidRPr="00A0495D">
              <w:rPr>
                <w:rFonts w:ascii="Arial" w:eastAsia="Times New Roman" w:hAnsi="Arial" w:cs="Arial"/>
                <w:sz w:val="20"/>
                <w:szCs w:val="20"/>
                <w:lang w:eastAsia="es-CO"/>
              </w:rPr>
              <w:t xml:space="preserve"> Final</w:t>
            </w:r>
          </w:p>
        </w:tc>
      </w:tr>
      <w:tr w:rsidR="004C1333" w:rsidRPr="00A0495D" w14:paraId="7AC96B64" w14:textId="77777777" w:rsidTr="009A0AC8">
        <w:trPr>
          <w:trHeight w:val="501"/>
          <w:jc w:val="center"/>
        </w:trPr>
        <w:tc>
          <w:tcPr>
            <w:tcW w:w="520" w:type="dxa"/>
            <w:tcBorders>
              <w:top w:val="nil"/>
              <w:left w:val="single" w:sz="8" w:space="0" w:color="auto"/>
              <w:bottom w:val="single" w:sz="4" w:space="0" w:color="auto"/>
              <w:right w:val="single" w:sz="4" w:space="0" w:color="auto"/>
            </w:tcBorders>
            <w:shd w:val="clear" w:color="000000" w:fill="F2F2F2"/>
            <w:vAlign w:val="center"/>
            <w:hideMark/>
          </w:tcPr>
          <w:p w14:paraId="717018C4" w14:textId="6431A7FB" w:rsidR="004C1333" w:rsidRPr="00A0495D" w:rsidRDefault="00C572EE" w:rsidP="004C1333">
            <w:pPr>
              <w:spacing w:after="0" w:line="240" w:lineRule="auto"/>
              <w:jc w:val="center"/>
              <w:rPr>
                <w:rFonts w:ascii="Arial" w:eastAsia="Times New Roman" w:hAnsi="Arial" w:cs="Arial"/>
                <w:b/>
                <w:bCs/>
                <w:sz w:val="20"/>
                <w:szCs w:val="20"/>
                <w:lang w:eastAsia="es-CO"/>
              </w:rPr>
            </w:pPr>
            <w:r w:rsidRPr="00A0495D">
              <w:rPr>
                <w:rFonts w:ascii="Arial" w:eastAsia="Times New Roman" w:hAnsi="Arial" w:cs="Arial"/>
                <w:b/>
                <w:bCs/>
                <w:sz w:val="20"/>
                <w:szCs w:val="20"/>
                <w:lang w:eastAsia="es-CO"/>
              </w:rPr>
              <w:t>10</w:t>
            </w:r>
          </w:p>
        </w:tc>
        <w:tc>
          <w:tcPr>
            <w:tcW w:w="5360" w:type="dxa"/>
            <w:tcBorders>
              <w:top w:val="single" w:sz="4" w:space="0" w:color="auto"/>
              <w:left w:val="nil"/>
              <w:bottom w:val="single" w:sz="4" w:space="0" w:color="auto"/>
              <w:right w:val="single" w:sz="4" w:space="0" w:color="auto"/>
            </w:tcBorders>
            <w:vAlign w:val="center"/>
            <w:hideMark/>
          </w:tcPr>
          <w:p w14:paraId="7472FFBA" w14:textId="77777777" w:rsidR="004C1333" w:rsidRPr="00A0495D" w:rsidRDefault="004C1333" w:rsidP="004C1333">
            <w:pPr>
              <w:spacing w:after="0" w:line="240" w:lineRule="auto"/>
              <w:rPr>
                <w:rFonts w:ascii="Arial" w:eastAsia="Times New Roman" w:hAnsi="Arial" w:cs="Arial"/>
                <w:sz w:val="20"/>
                <w:szCs w:val="20"/>
                <w:lang w:eastAsia="es-CO"/>
              </w:rPr>
            </w:pPr>
            <w:r w:rsidRPr="00A0495D">
              <w:rPr>
                <w:rFonts w:ascii="Arial" w:eastAsia="Times New Roman" w:hAnsi="Arial" w:cs="Arial"/>
                <w:sz w:val="20"/>
                <w:szCs w:val="20"/>
                <w:lang w:eastAsia="es-CO"/>
              </w:rPr>
              <w:t>Cierre de acta de vecindad (F-GDS-43)</w:t>
            </w:r>
          </w:p>
        </w:tc>
      </w:tr>
      <w:tr w:rsidR="004C1333" w:rsidRPr="00A0495D" w14:paraId="24C103F8" w14:textId="77777777" w:rsidTr="009A0AC8">
        <w:trPr>
          <w:trHeight w:val="501"/>
          <w:jc w:val="center"/>
        </w:trPr>
        <w:tc>
          <w:tcPr>
            <w:tcW w:w="520" w:type="dxa"/>
            <w:tcBorders>
              <w:top w:val="nil"/>
              <w:left w:val="single" w:sz="8" w:space="0" w:color="auto"/>
              <w:bottom w:val="single" w:sz="4" w:space="0" w:color="auto"/>
              <w:right w:val="single" w:sz="4" w:space="0" w:color="auto"/>
            </w:tcBorders>
            <w:shd w:val="clear" w:color="000000" w:fill="F2F2F2"/>
            <w:vAlign w:val="center"/>
            <w:hideMark/>
          </w:tcPr>
          <w:p w14:paraId="1C29E007" w14:textId="60064251" w:rsidR="004C1333" w:rsidRPr="00A0495D" w:rsidRDefault="00C572EE" w:rsidP="004C1333">
            <w:pPr>
              <w:spacing w:after="0" w:line="240" w:lineRule="auto"/>
              <w:jc w:val="center"/>
              <w:rPr>
                <w:rFonts w:ascii="Arial" w:eastAsia="Times New Roman" w:hAnsi="Arial" w:cs="Arial"/>
                <w:b/>
                <w:bCs/>
                <w:sz w:val="20"/>
                <w:szCs w:val="20"/>
                <w:lang w:eastAsia="es-CO"/>
              </w:rPr>
            </w:pPr>
            <w:r w:rsidRPr="00A0495D">
              <w:rPr>
                <w:rFonts w:ascii="Arial" w:eastAsia="Times New Roman" w:hAnsi="Arial" w:cs="Arial"/>
                <w:b/>
                <w:bCs/>
                <w:sz w:val="20"/>
                <w:szCs w:val="20"/>
                <w:lang w:eastAsia="es-CO"/>
              </w:rPr>
              <w:t>11</w:t>
            </w:r>
          </w:p>
        </w:tc>
        <w:tc>
          <w:tcPr>
            <w:tcW w:w="5360" w:type="dxa"/>
            <w:tcBorders>
              <w:top w:val="single" w:sz="4" w:space="0" w:color="auto"/>
              <w:left w:val="nil"/>
              <w:bottom w:val="single" w:sz="4" w:space="0" w:color="auto"/>
              <w:right w:val="single" w:sz="4" w:space="0" w:color="auto"/>
            </w:tcBorders>
            <w:vAlign w:val="center"/>
            <w:hideMark/>
          </w:tcPr>
          <w:p w14:paraId="0D843A66" w14:textId="77777777" w:rsidR="004C1333" w:rsidRPr="00A0495D" w:rsidRDefault="004C1333" w:rsidP="004C1333">
            <w:pPr>
              <w:spacing w:after="0" w:line="240" w:lineRule="auto"/>
              <w:rPr>
                <w:rFonts w:ascii="Arial" w:eastAsia="Times New Roman" w:hAnsi="Arial" w:cs="Arial"/>
                <w:sz w:val="20"/>
                <w:szCs w:val="20"/>
                <w:lang w:eastAsia="es-CO"/>
              </w:rPr>
            </w:pPr>
            <w:r w:rsidRPr="00A0495D">
              <w:rPr>
                <w:rFonts w:ascii="Arial" w:eastAsia="Times New Roman" w:hAnsi="Arial" w:cs="Arial"/>
                <w:sz w:val="20"/>
                <w:szCs w:val="20"/>
                <w:lang w:eastAsia="es-CO"/>
              </w:rPr>
              <w:t>Acta de recibo de la obra (F-GDS-11)</w:t>
            </w:r>
          </w:p>
        </w:tc>
      </w:tr>
      <w:tr w:rsidR="004C1333" w:rsidRPr="00A0495D" w14:paraId="6A5C97AA" w14:textId="77777777" w:rsidTr="009A0AC8">
        <w:trPr>
          <w:trHeight w:val="501"/>
          <w:jc w:val="center"/>
        </w:trPr>
        <w:tc>
          <w:tcPr>
            <w:tcW w:w="520" w:type="dxa"/>
            <w:tcBorders>
              <w:top w:val="nil"/>
              <w:left w:val="single" w:sz="8" w:space="0" w:color="auto"/>
              <w:bottom w:val="single" w:sz="4" w:space="0" w:color="auto"/>
              <w:right w:val="single" w:sz="4" w:space="0" w:color="auto"/>
            </w:tcBorders>
            <w:shd w:val="clear" w:color="000000" w:fill="F2F2F2"/>
            <w:vAlign w:val="center"/>
            <w:hideMark/>
          </w:tcPr>
          <w:p w14:paraId="1BC1FB51" w14:textId="6B2AFA1C" w:rsidR="004C1333" w:rsidRPr="00A0495D" w:rsidRDefault="00C572EE" w:rsidP="004C1333">
            <w:pPr>
              <w:spacing w:after="0" w:line="240" w:lineRule="auto"/>
              <w:jc w:val="center"/>
              <w:rPr>
                <w:rFonts w:ascii="Arial" w:eastAsia="Times New Roman" w:hAnsi="Arial" w:cs="Arial"/>
                <w:b/>
                <w:bCs/>
                <w:sz w:val="20"/>
                <w:szCs w:val="20"/>
                <w:lang w:eastAsia="es-CO"/>
              </w:rPr>
            </w:pPr>
            <w:r w:rsidRPr="00A0495D">
              <w:rPr>
                <w:rFonts w:ascii="Arial" w:eastAsia="Times New Roman" w:hAnsi="Arial" w:cs="Arial"/>
                <w:b/>
                <w:bCs/>
                <w:sz w:val="20"/>
                <w:szCs w:val="20"/>
                <w:lang w:eastAsia="es-CO"/>
              </w:rPr>
              <w:t>12</w:t>
            </w:r>
          </w:p>
        </w:tc>
        <w:tc>
          <w:tcPr>
            <w:tcW w:w="5360" w:type="dxa"/>
            <w:tcBorders>
              <w:top w:val="single" w:sz="4" w:space="0" w:color="auto"/>
              <w:left w:val="nil"/>
              <w:bottom w:val="single" w:sz="4" w:space="0" w:color="auto"/>
              <w:right w:val="single" w:sz="4" w:space="0" w:color="auto"/>
            </w:tcBorders>
            <w:vAlign w:val="center"/>
            <w:hideMark/>
          </w:tcPr>
          <w:p w14:paraId="7BD30B11" w14:textId="77777777" w:rsidR="004C1333" w:rsidRPr="00A0495D" w:rsidRDefault="004C1333" w:rsidP="004C1333">
            <w:pPr>
              <w:spacing w:after="0" w:line="240" w:lineRule="auto"/>
              <w:rPr>
                <w:rFonts w:ascii="Arial" w:eastAsia="Times New Roman" w:hAnsi="Arial" w:cs="Arial"/>
                <w:sz w:val="20"/>
                <w:szCs w:val="20"/>
                <w:lang w:eastAsia="es-CO"/>
              </w:rPr>
            </w:pPr>
            <w:r w:rsidRPr="00A0495D">
              <w:rPr>
                <w:rFonts w:ascii="Arial" w:eastAsia="Times New Roman" w:hAnsi="Arial" w:cs="Arial"/>
                <w:sz w:val="20"/>
                <w:szCs w:val="20"/>
                <w:lang w:eastAsia="es-CO"/>
              </w:rPr>
              <w:t xml:space="preserve">Registro fotográfico (Antes, durante y después de todo el proceso de mejoramiento) </w:t>
            </w:r>
          </w:p>
        </w:tc>
      </w:tr>
      <w:tr w:rsidR="004C1333" w:rsidRPr="00A0495D" w14:paraId="2EFC87CA" w14:textId="77777777" w:rsidTr="009A0AC8">
        <w:trPr>
          <w:trHeight w:val="501"/>
          <w:jc w:val="center"/>
        </w:trPr>
        <w:tc>
          <w:tcPr>
            <w:tcW w:w="520" w:type="dxa"/>
            <w:tcBorders>
              <w:top w:val="nil"/>
              <w:left w:val="single" w:sz="8" w:space="0" w:color="auto"/>
              <w:bottom w:val="single" w:sz="4" w:space="0" w:color="auto"/>
              <w:right w:val="single" w:sz="4" w:space="0" w:color="auto"/>
            </w:tcBorders>
            <w:shd w:val="clear" w:color="000000" w:fill="F2F2F2"/>
            <w:vAlign w:val="center"/>
            <w:hideMark/>
          </w:tcPr>
          <w:p w14:paraId="7D3344C6" w14:textId="6AC9F875" w:rsidR="004C1333" w:rsidRPr="00A0495D" w:rsidRDefault="00C572EE" w:rsidP="004C1333">
            <w:pPr>
              <w:spacing w:after="0" w:line="240" w:lineRule="auto"/>
              <w:jc w:val="center"/>
              <w:rPr>
                <w:rFonts w:ascii="Arial" w:eastAsia="Times New Roman" w:hAnsi="Arial" w:cs="Arial"/>
                <w:b/>
                <w:bCs/>
                <w:sz w:val="20"/>
                <w:szCs w:val="20"/>
                <w:lang w:eastAsia="es-CO"/>
              </w:rPr>
            </w:pPr>
            <w:r w:rsidRPr="00A0495D">
              <w:rPr>
                <w:rFonts w:ascii="Arial" w:eastAsia="Times New Roman" w:hAnsi="Arial" w:cs="Arial"/>
                <w:b/>
                <w:bCs/>
                <w:sz w:val="20"/>
                <w:szCs w:val="20"/>
                <w:lang w:eastAsia="es-CO"/>
              </w:rPr>
              <w:t>13</w:t>
            </w:r>
          </w:p>
        </w:tc>
        <w:tc>
          <w:tcPr>
            <w:tcW w:w="5360" w:type="dxa"/>
            <w:tcBorders>
              <w:top w:val="single" w:sz="4" w:space="0" w:color="auto"/>
              <w:left w:val="nil"/>
              <w:bottom w:val="single" w:sz="4" w:space="0" w:color="auto"/>
              <w:right w:val="single" w:sz="4" w:space="0" w:color="auto"/>
            </w:tcBorders>
            <w:vAlign w:val="center"/>
            <w:hideMark/>
          </w:tcPr>
          <w:p w14:paraId="32E24EF9" w14:textId="77777777" w:rsidR="004C1333" w:rsidRPr="00A0495D" w:rsidRDefault="004C1333" w:rsidP="004C1333">
            <w:pPr>
              <w:spacing w:after="0" w:line="240" w:lineRule="auto"/>
              <w:rPr>
                <w:rFonts w:ascii="Arial" w:eastAsia="Times New Roman" w:hAnsi="Arial" w:cs="Arial"/>
                <w:sz w:val="20"/>
                <w:szCs w:val="20"/>
                <w:lang w:eastAsia="es-CO"/>
              </w:rPr>
            </w:pPr>
            <w:r w:rsidRPr="00A0495D">
              <w:rPr>
                <w:rFonts w:ascii="Arial" w:eastAsia="Times New Roman" w:hAnsi="Arial" w:cs="Arial"/>
                <w:sz w:val="20"/>
                <w:szCs w:val="20"/>
                <w:lang w:eastAsia="es-CO"/>
              </w:rPr>
              <w:t>Declaratoria de entrega de mejoras (F-GDS-27)</w:t>
            </w:r>
          </w:p>
        </w:tc>
      </w:tr>
      <w:tr w:rsidR="004C1333" w:rsidRPr="00A0495D" w14:paraId="1DCA715D" w14:textId="77777777" w:rsidTr="009A0AC8">
        <w:trPr>
          <w:trHeight w:val="600"/>
          <w:jc w:val="center"/>
        </w:trPr>
        <w:tc>
          <w:tcPr>
            <w:tcW w:w="520" w:type="dxa"/>
            <w:tcBorders>
              <w:top w:val="nil"/>
              <w:left w:val="single" w:sz="8" w:space="0" w:color="auto"/>
              <w:bottom w:val="single" w:sz="4" w:space="0" w:color="auto"/>
              <w:right w:val="single" w:sz="4" w:space="0" w:color="auto"/>
            </w:tcBorders>
            <w:shd w:val="clear" w:color="000000" w:fill="F2F2F2"/>
            <w:vAlign w:val="center"/>
            <w:hideMark/>
          </w:tcPr>
          <w:p w14:paraId="28F2285A" w14:textId="614D9D1C" w:rsidR="004C1333" w:rsidRPr="00A0495D" w:rsidRDefault="00C572EE" w:rsidP="004C1333">
            <w:pPr>
              <w:spacing w:after="0" w:line="240" w:lineRule="auto"/>
              <w:jc w:val="center"/>
              <w:rPr>
                <w:rFonts w:ascii="Arial" w:eastAsia="Times New Roman" w:hAnsi="Arial" w:cs="Arial"/>
                <w:b/>
                <w:bCs/>
                <w:sz w:val="20"/>
                <w:szCs w:val="20"/>
                <w:lang w:eastAsia="es-CO"/>
              </w:rPr>
            </w:pPr>
            <w:r w:rsidRPr="00A0495D">
              <w:rPr>
                <w:rFonts w:ascii="Arial" w:eastAsia="Times New Roman" w:hAnsi="Arial" w:cs="Arial"/>
                <w:b/>
                <w:bCs/>
                <w:sz w:val="20"/>
                <w:szCs w:val="20"/>
                <w:lang w:eastAsia="es-CO"/>
              </w:rPr>
              <w:t>14</w:t>
            </w:r>
          </w:p>
        </w:tc>
        <w:tc>
          <w:tcPr>
            <w:tcW w:w="5360" w:type="dxa"/>
            <w:tcBorders>
              <w:top w:val="single" w:sz="4" w:space="0" w:color="auto"/>
              <w:left w:val="nil"/>
              <w:bottom w:val="single" w:sz="4" w:space="0" w:color="auto"/>
              <w:right w:val="single" w:sz="4" w:space="0" w:color="auto"/>
            </w:tcBorders>
            <w:vAlign w:val="center"/>
            <w:hideMark/>
          </w:tcPr>
          <w:p w14:paraId="6D02C19C" w14:textId="46AA8F9F" w:rsidR="004C1333" w:rsidRPr="00A0495D" w:rsidRDefault="004C1333" w:rsidP="004C1333">
            <w:pPr>
              <w:spacing w:after="0" w:line="240" w:lineRule="auto"/>
              <w:rPr>
                <w:rFonts w:ascii="Arial" w:eastAsia="Times New Roman" w:hAnsi="Arial" w:cs="Arial"/>
                <w:sz w:val="20"/>
                <w:szCs w:val="20"/>
                <w:lang w:eastAsia="es-CO"/>
              </w:rPr>
            </w:pPr>
            <w:r w:rsidRPr="00A0495D">
              <w:rPr>
                <w:rFonts w:ascii="Arial" w:eastAsia="Times New Roman" w:hAnsi="Arial" w:cs="Arial"/>
                <w:sz w:val="20"/>
                <w:szCs w:val="20"/>
                <w:lang w:eastAsia="es-CO"/>
              </w:rPr>
              <w:t xml:space="preserve">Acta de recibo final a </w:t>
            </w:r>
            <w:r w:rsidR="006439CA" w:rsidRPr="00A0495D">
              <w:rPr>
                <w:rFonts w:ascii="Arial" w:eastAsia="Times New Roman" w:hAnsi="Arial" w:cs="Arial"/>
                <w:sz w:val="20"/>
                <w:szCs w:val="20"/>
                <w:lang w:eastAsia="es-CO"/>
              </w:rPr>
              <w:t>satisfacción</w:t>
            </w:r>
            <w:r w:rsidRPr="00A0495D">
              <w:rPr>
                <w:rFonts w:ascii="Arial" w:eastAsia="Times New Roman" w:hAnsi="Arial" w:cs="Arial"/>
                <w:sz w:val="20"/>
                <w:szCs w:val="20"/>
                <w:lang w:eastAsia="es-CO"/>
              </w:rPr>
              <w:t xml:space="preserve"> residuos de construcción y </w:t>
            </w:r>
            <w:proofErr w:type="gramStart"/>
            <w:r w:rsidRPr="00A0495D">
              <w:rPr>
                <w:rFonts w:ascii="Arial" w:eastAsia="Times New Roman" w:hAnsi="Arial" w:cs="Arial"/>
                <w:sz w:val="20"/>
                <w:szCs w:val="20"/>
                <w:lang w:eastAsia="es-CO"/>
              </w:rPr>
              <w:t>demolición</w:t>
            </w:r>
            <w:r w:rsidR="00AA70A3" w:rsidRPr="00A0495D">
              <w:rPr>
                <w:rFonts w:ascii="Arial" w:eastAsia="Times New Roman" w:hAnsi="Arial" w:cs="Arial"/>
                <w:sz w:val="20"/>
                <w:szCs w:val="20"/>
                <w:lang w:eastAsia="es-CO"/>
              </w:rPr>
              <w:t xml:space="preserve">  (</w:t>
            </w:r>
            <w:proofErr w:type="gramEnd"/>
            <w:r w:rsidRPr="00A0495D">
              <w:rPr>
                <w:rFonts w:ascii="Arial" w:eastAsia="Times New Roman" w:hAnsi="Arial" w:cs="Arial"/>
                <w:sz w:val="20"/>
                <w:szCs w:val="20"/>
                <w:lang w:eastAsia="es-CO"/>
              </w:rPr>
              <w:t>F-GDS-129)</w:t>
            </w:r>
          </w:p>
        </w:tc>
      </w:tr>
      <w:tr w:rsidR="004C1333" w:rsidRPr="00A0495D" w14:paraId="36505F44" w14:textId="77777777" w:rsidTr="009A0AC8">
        <w:trPr>
          <w:trHeight w:val="501"/>
          <w:jc w:val="center"/>
        </w:trPr>
        <w:tc>
          <w:tcPr>
            <w:tcW w:w="520" w:type="dxa"/>
            <w:tcBorders>
              <w:top w:val="nil"/>
              <w:left w:val="single" w:sz="8" w:space="0" w:color="auto"/>
              <w:bottom w:val="single" w:sz="4" w:space="0" w:color="auto"/>
              <w:right w:val="single" w:sz="4" w:space="0" w:color="auto"/>
            </w:tcBorders>
            <w:shd w:val="clear" w:color="000000" w:fill="F2F2F2"/>
            <w:vAlign w:val="center"/>
            <w:hideMark/>
          </w:tcPr>
          <w:p w14:paraId="7A6BC1A4" w14:textId="799117B5" w:rsidR="004C1333" w:rsidRPr="00A0495D" w:rsidRDefault="00C572EE" w:rsidP="004C1333">
            <w:pPr>
              <w:spacing w:after="0" w:line="240" w:lineRule="auto"/>
              <w:jc w:val="center"/>
              <w:rPr>
                <w:rFonts w:ascii="Arial" w:eastAsia="Times New Roman" w:hAnsi="Arial" w:cs="Arial"/>
                <w:b/>
                <w:bCs/>
                <w:sz w:val="20"/>
                <w:szCs w:val="20"/>
                <w:lang w:eastAsia="es-CO"/>
              </w:rPr>
            </w:pPr>
            <w:r w:rsidRPr="00A0495D">
              <w:rPr>
                <w:rFonts w:ascii="Arial" w:eastAsia="Times New Roman" w:hAnsi="Arial" w:cs="Arial"/>
                <w:b/>
                <w:bCs/>
                <w:sz w:val="20"/>
                <w:szCs w:val="20"/>
                <w:lang w:eastAsia="es-CO"/>
              </w:rPr>
              <w:t>15</w:t>
            </w:r>
          </w:p>
        </w:tc>
        <w:tc>
          <w:tcPr>
            <w:tcW w:w="5360" w:type="dxa"/>
            <w:tcBorders>
              <w:top w:val="single" w:sz="4" w:space="0" w:color="auto"/>
              <w:left w:val="nil"/>
              <w:bottom w:val="single" w:sz="4" w:space="0" w:color="auto"/>
              <w:right w:val="single" w:sz="4" w:space="0" w:color="000000"/>
            </w:tcBorders>
            <w:vAlign w:val="center"/>
            <w:hideMark/>
          </w:tcPr>
          <w:p w14:paraId="12F0AE03" w14:textId="77777777" w:rsidR="004C1333" w:rsidRPr="00A0495D" w:rsidRDefault="004C1333" w:rsidP="004C1333">
            <w:pPr>
              <w:spacing w:after="0" w:line="240" w:lineRule="auto"/>
              <w:rPr>
                <w:rFonts w:ascii="Arial" w:eastAsia="Times New Roman" w:hAnsi="Arial" w:cs="Arial"/>
                <w:sz w:val="20"/>
                <w:szCs w:val="20"/>
                <w:lang w:eastAsia="es-CO"/>
              </w:rPr>
            </w:pPr>
            <w:r w:rsidRPr="00A0495D">
              <w:rPr>
                <w:rFonts w:ascii="Arial" w:eastAsia="Times New Roman" w:hAnsi="Arial" w:cs="Arial"/>
                <w:sz w:val="20"/>
                <w:szCs w:val="20"/>
                <w:lang w:eastAsia="es-CO"/>
              </w:rPr>
              <w:t xml:space="preserve">Presupuesto final de obra firmado por la familia. </w:t>
            </w:r>
          </w:p>
        </w:tc>
      </w:tr>
      <w:tr w:rsidR="004C1333" w:rsidRPr="00A0495D" w14:paraId="3C4E99BB" w14:textId="77777777" w:rsidTr="009A0AC8">
        <w:trPr>
          <w:trHeight w:val="501"/>
          <w:jc w:val="center"/>
        </w:trPr>
        <w:tc>
          <w:tcPr>
            <w:tcW w:w="520" w:type="dxa"/>
            <w:tcBorders>
              <w:top w:val="nil"/>
              <w:left w:val="single" w:sz="8" w:space="0" w:color="auto"/>
              <w:bottom w:val="single" w:sz="4" w:space="0" w:color="auto"/>
              <w:right w:val="single" w:sz="4" w:space="0" w:color="auto"/>
            </w:tcBorders>
            <w:shd w:val="clear" w:color="000000" w:fill="F2F2F2"/>
            <w:vAlign w:val="center"/>
            <w:hideMark/>
          </w:tcPr>
          <w:p w14:paraId="446373B1" w14:textId="4E47611B" w:rsidR="004C1333" w:rsidRPr="00A0495D" w:rsidRDefault="00C572EE" w:rsidP="004C1333">
            <w:pPr>
              <w:spacing w:after="0" w:line="240" w:lineRule="auto"/>
              <w:jc w:val="center"/>
              <w:rPr>
                <w:rFonts w:ascii="Arial" w:eastAsia="Times New Roman" w:hAnsi="Arial" w:cs="Arial"/>
                <w:b/>
                <w:bCs/>
                <w:sz w:val="20"/>
                <w:szCs w:val="20"/>
                <w:lang w:eastAsia="es-CO"/>
              </w:rPr>
            </w:pPr>
            <w:r w:rsidRPr="00A0495D">
              <w:rPr>
                <w:rFonts w:ascii="Arial" w:eastAsia="Times New Roman" w:hAnsi="Arial" w:cs="Arial"/>
                <w:b/>
                <w:bCs/>
                <w:sz w:val="20"/>
                <w:szCs w:val="20"/>
                <w:lang w:eastAsia="es-CO"/>
              </w:rPr>
              <w:t>16</w:t>
            </w:r>
          </w:p>
        </w:tc>
        <w:tc>
          <w:tcPr>
            <w:tcW w:w="5360" w:type="dxa"/>
            <w:tcBorders>
              <w:top w:val="single" w:sz="4" w:space="0" w:color="auto"/>
              <w:left w:val="nil"/>
              <w:bottom w:val="single" w:sz="4" w:space="0" w:color="auto"/>
              <w:right w:val="single" w:sz="4" w:space="0" w:color="auto"/>
            </w:tcBorders>
            <w:vAlign w:val="center"/>
            <w:hideMark/>
          </w:tcPr>
          <w:p w14:paraId="365A2BC9" w14:textId="77777777" w:rsidR="004C1333" w:rsidRPr="00A0495D" w:rsidRDefault="004C1333" w:rsidP="004C1333">
            <w:pPr>
              <w:spacing w:after="0" w:line="240" w:lineRule="auto"/>
              <w:rPr>
                <w:rFonts w:ascii="Arial" w:eastAsia="Times New Roman" w:hAnsi="Arial" w:cs="Arial"/>
                <w:sz w:val="20"/>
                <w:szCs w:val="20"/>
                <w:lang w:eastAsia="es-CO"/>
              </w:rPr>
            </w:pPr>
            <w:r w:rsidRPr="00A0495D">
              <w:rPr>
                <w:rFonts w:ascii="Arial" w:eastAsia="Times New Roman" w:hAnsi="Arial" w:cs="Arial"/>
                <w:sz w:val="20"/>
                <w:szCs w:val="20"/>
                <w:lang w:eastAsia="es-CO"/>
              </w:rPr>
              <w:t>Bitácora</w:t>
            </w:r>
          </w:p>
        </w:tc>
      </w:tr>
      <w:tr w:rsidR="004C1333" w:rsidRPr="00A0495D" w14:paraId="3721E7F8" w14:textId="77777777" w:rsidTr="009A0AC8">
        <w:trPr>
          <w:trHeight w:val="501"/>
          <w:jc w:val="center"/>
        </w:trPr>
        <w:tc>
          <w:tcPr>
            <w:tcW w:w="520" w:type="dxa"/>
            <w:tcBorders>
              <w:top w:val="nil"/>
              <w:left w:val="single" w:sz="8" w:space="0" w:color="auto"/>
              <w:bottom w:val="single" w:sz="4" w:space="0" w:color="auto"/>
              <w:right w:val="single" w:sz="4" w:space="0" w:color="auto"/>
            </w:tcBorders>
            <w:shd w:val="clear" w:color="000000" w:fill="F2F2F2"/>
            <w:vAlign w:val="center"/>
            <w:hideMark/>
          </w:tcPr>
          <w:p w14:paraId="2E6C815D" w14:textId="23652772" w:rsidR="004C1333" w:rsidRPr="00A0495D" w:rsidRDefault="00C572EE" w:rsidP="004C1333">
            <w:pPr>
              <w:spacing w:after="0" w:line="240" w:lineRule="auto"/>
              <w:jc w:val="center"/>
              <w:rPr>
                <w:rFonts w:ascii="Arial" w:eastAsia="Times New Roman" w:hAnsi="Arial" w:cs="Arial"/>
                <w:b/>
                <w:bCs/>
                <w:sz w:val="20"/>
                <w:szCs w:val="20"/>
                <w:lang w:eastAsia="es-CO"/>
              </w:rPr>
            </w:pPr>
            <w:r w:rsidRPr="00A0495D">
              <w:rPr>
                <w:rFonts w:ascii="Arial" w:eastAsia="Times New Roman" w:hAnsi="Arial" w:cs="Arial"/>
                <w:b/>
                <w:bCs/>
                <w:sz w:val="20"/>
                <w:szCs w:val="20"/>
                <w:lang w:eastAsia="es-CO"/>
              </w:rPr>
              <w:t>17</w:t>
            </w:r>
          </w:p>
        </w:tc>
        <w:tc>
          <w:tcPr>
            <w:tcW w:w="5360" w:type="dxa"/>
            <w:tcBorders>
              <w:top w:val="single" w:sz="4" w:space="0" w:color="auto"/>
              <w:left w:val="nil"/>
              <w:bottom w:val="single" w:sz="8" w:space="0" w:color="auto"/>
              <w:right w:val="single" w:sz="4" w:space="0" w:color="auto"/>
            </w:tcBorders>
            <w:vAlign w:val="center"/>
            <w:hideMark/>
          </w:tcPr>
          <w:p w14:paraId="13AB8BE1" w14:textId="77777777" w:rsidR="004C1333" w:rsidRPr="00A0495D" w:rsidRDefault="004C1333" w:rsidP="004C1333">
            <w:pPr>
              <w:spacing w:after="0" w:line="240" w:lineRule="auto"/>
              <w:rPr>
                <w:rFonts w:ascii="Arial" w:eastAsia="Times New Roman" w:hAnsi="Arial" w:cs="Arial"/>
                <w:sz w:val="20"/>
                <w:szCs w:val="20"/>
                <w:lang w:eastAsia="es-CO"/>
              </w:rPr>
            </w:pPr>
            <w:r w:rsidRPr="00A0495D">
              <w:rPr>
                <w:rFonts w:ascii="Arial" w:eastAsia="Times New Roman" w:hAnsi="Arial" w:cs="Arial"/>
                <w:sz w:val="20"/>
                <w:szCs w:val="20"/>
                <w:lang w:eastAsia="es-CO"/>
              </w:rPr>
              <w:t>Anexos (Actas de acuerdo y Compromisos).</w:t>
            </w:r>
          </w:p>
        </w:tc>
      </w:tr>
    </w:tbl>
    <w:p w14:paraId="25356098" w14:textId="77777777" w:rsidR="00796788" w:rsidRPr="00A0495D" w:rsidRDefault="00796788" w:rsidP="00F2248D">
      <w:pPr>
        <w:pStyle w:val="Sinespaciado"/>
        <w:tabs>
          <w:tab w:val="left" w:pos="1197"/>
        </w:tabs>
        <w:spacing w:line="360" w:lineRule="auto"/>
        <w:ind w:left="720"/>
        <w:jc w:val="both"/>
        <w:rPr>
          <w:rFonts w:cs="Arial"/>
          <w:szCs w:val="24"/>
        </w:rPr>
      </w:pPr>
    </w:p>
    <w:p w14:paraId="0BC76989" w14:textId="77777777" w:rsidR="00D41277" w:rsidRPr="00A0495D" w:rsidRDefault="00D41277" w:rsidP="00F2248D">
      <w:pPr>
        <w:pStyle w:val="Sinespaciado"/>
        <w:tabs>
          <w:tab w:val="left" w:pos="1197"/>
        </w:tabs>
        <w:spacing w:line="360" w:lineRule="auto"/>
        <w:ind w:left="720"/>
        <w:jc w:val="both"/>
        <w:rPr>
          <w:rFonts w:cs="Arial"/>
          <w:szCs w:val="24"/>
        </w:rPr>
      </w:pPr>
    </w:p>
    <w:p w14:paraId="7C2856BA" w14:textId="77777777" w:rsidR="008C18B7" w:rsidRPr="00A0495D" w:rsidRDefault="00C70CB8">
      <w:pPr>
        <w:pStyle w:val="Ttulo1"/>
        <w:numPr>
          <w:ilvl w:val="0"/>
          <w:numId w:val="52"/>
        </w:numPr>
        <w:spacing w:line="360" w:lineRule="auto"/>
      </w:pPr>
      <w:bookmarkStart w:id="200" w:name="_Toc188334060"/>
      <w:bookmarkStart w:id="201" w:name="_Toc191406370"/>
      <w:bookmarkStart w:id="202" w:name="_Toc191406946"/>
      <w:bookmarkStart w:id="203" w:name="_Toc1001790186"/>
      <w:bookmarkStart w:id="204" w:name="_Toc1054267920"/>
      <w:r w:rsidRPr="00A0495D">
        <w:t>CRITERIOS</w:t>
      </w:r>
      <w:r w:rsidR="0042241F" w:rsidRPr="00A0495D">
        <w:t xml:space="preserve"> MÍNIMOS </w:t>
      </w:r>
      <w:r w:rsidR="00FC18C5" w:rsidRPr="00A0495D">
        <w:t>DE CONSTRUCCIÓN PARA OPERADORES EN LA EJECUCIÓN DE UN MEJORAMIENTO DE VIVIENDA</w:t>
      </w:r>
      <w:bookmarkEnd w:id="0"/>
      <w:bookmarkEnd w:id="1"/>
      <w:bookmarkEnd w:id="177"/>
      <w:bookmarkEnd w:id="178"/>
      <w:bookmarkEnd w:id="200"/>
      <w:bookmarkEnd w:id="201"/>
      <w:bookmarkEnd w:id="202"/>
      <w:bookmarkEnd w:id="203"/>
      <w:bookmarkEnd w:id="204"/>
    </w:p>
    <w:p w14:paraId="329412FC" w14:textId="77777777" w:rsidR="003313BF" w:rsidRPr="00A0495D" w:rsidRDefault="003313BF" w:rsidP="00F2248D">
      <w:pPr>
        <w:pStyle w:val="Sinespaciado"/>
        <w:spacing w:line="360" w:lineRule="auto"/>
        <w:ind w:left="360"/>
        <w:rPr>
          <w:rFonts w:cs="Arial"/>
          <w:b/>
          <w:bCs/>
          <w:szCs w:val="24"/>
          <w:highlight w:val="yellow"/>
          <w:lang w:val="es-CO"/>
        </w:rPr>
      </w:pPr>
    </w:p>
    <w:p w14:paraId="75A9194C" w14:textId="77777777" w:rsidR="00AC706F" w:rsidRPr="00A0495D" w:rsidRDefault="003313BF" w:rsidP="008365E4">
      <w:pPr>
        <w:pStyle w:val="Ttulo2"/>
      </w:pPr>
      <w:bookmarkStart w:id="205" w:name="_Toc188334061"/>
      <w:bookmarkStart w:id="206" w:name="_Toc191387889"/>
      <w:bookmarkStart w:id="207" w:name="_Toc191406371"/>
      <w:bookmarkStart w:id="208" w:name="_Toc191406947"/>
      <w:bookmarkStart w:id="209" w:name="_Toc1691170580"/>
      <w:bookmarkStart w:id="210" w:name="_Toc1444467550"/>
      <w:r w:rsidRPr="00A0495D">
        <w:t>Impermeabilizaciones</w:t>
      </w:r>
      <w:bookmarkEnd w:id="205"/>
      <w:bookmarkEnd w:id="206"/>
      <w:bookmarkEnd w:id="207"/>
      <w:bookmarkEnd w:id="208"/>
      <w:bookmarkEnd w:id="209"/>
      <w:bookmarkEnd w:id="210"/>
    </w:p>
    <w:p w14:paraId="733C6AF2" w14:textId="77777777" w:rsidR="00AC706F" w:rsidRPr="00A0495D" w:rsidRDefault="00AC706F" w:rsidP="00F2248D">
      <w:pPr>
        <w:spacing w:after="0" w:line="360" w:lineRule="auto"/>
        <w:rPr>
          <w:lang w:val="es-ES" w:eastAsia="es-ES"/>
        </w:rPr>
      </w:pPr>
    </w:p>
    <w:p w14:paraId="4D916F00" w14:textId="77777777" w:rsidR="00A57A8B" w:rsidRPr="00A0495D" w:rsidRDefault="00A57A8B">
      <w:pPr>
        <w:numPr>
          <w:ilvl w:val="0"/>
          <w:numId w:val="45"/>
        </w:numPr>
        <w:spacing w:after="0" w:line="360" w:lineRule="auto"/>
        <w:ind w:left="709" w:hanging="283"/>
        <w:jc w:val="both"/>
        <w:rPr>
          <w:rFonts w:ascii="Arial" w:hAnsi="Arial" w:cs="Arial"/>
          <w:b/>
          <w:bCs/>
          <w:sz w:val="24"/>
          <w:szCs w:val="24"/>
        </w:rPr>
      </w:pPr>
      <w:r w:rsidRPr="00A0495D">
        <w:rPr>
          <w:rFonts w:ascii="Arial" w:hAnsi="Arial" w:cs="Arial"/>
          <w:sz w:val="24"/>
          <w:szCs w:val="24"/>
        </w:rPr>
        <w:t xml:space="preserve">Imprimar la superficie y reparar grietas y juntas. </w:t>
      </w:r>
    </w:p>
    <w:p w14:paraId="5427F82A" w14:textId="49E6D36B" w:rsidR="00A57A8B" w:rsidRPr="00A0495D" w:rsidRDefault="00A57A8B">
      <w:pPr>
        <w:numPr>
          <w:ilvl w:val="0"/>
          <w:numId w:val="45"/>
        </w:numPr>
        <w:spacing w:after="0" w:line="360" w:lineRule="auto"/>
        <w:ind w:left="709" w:hanging="283"/>
        <w:jc w:val="both"/>
        <w:rPr>
          <w:rFonts w:ascii="Arial" w:hAnsi="Arial" w:cs="Arial"/>
          <w:b/>
          <w:bCs/>
          <w:sz w:val="24"/>
          <w:szCs w:val="24"/>
        </w:rPr>
      </w:pPr>
      <w:r w:rsidRPr="00A0495D">
        <w:rPr>
          <w:rFonts w:ascii="Arial" w:hAnsi="Arial" w:cs="Arial"/>
          <w:sz w:val="24"/>
          <w:szCs w:val="24"/>
        </w:rPr>
        <w:t>Extender la aplicación 30 cm sobre los muros que limiten el área de la losa.</w:t>
      </w:r>
    </w:p>
    <w:p w14:paraId="6FDFCD4F" w14:textId="77777777" w:rsidR="00AC706F" w:rsidRPr="00A0495D" w:rsidRDefault="003313BF">
      <w:pPr>
        <w:numPr>
          <w:ilvl w:val="0"/>
          <w:numId w:val="45"/>
        </w:numPr>
        <w:spacing w:after="0" w:line="360" w:lineRule="auto"/>
        <w:ind w:left="709" w:hanging="283"/>
        <w:jc w:val="both"/>
        <w:rPr>
          <w:rFonts w:ascii="Arial" w:hAnsi="Arial" w:cs="Arial"/>
          <w:b/>
          <w:bCs/>
          <w:sz w:val="24"/>
          <w:szCs w:val="24"/>
        </w:rPr>
      </w:pPr>
      <w:r w:rsidRPr="00A0495D">
        <w:rPr>
          <w:rFonts w:ascii="Arial" w:hAnsi="Arial" w:cs="Arial"/>
          <w:sz w:val="24"/>
          <w:szCs w:val="24"/>
        </w:rPr>
        <w:t>Sobre losas (terrazas): Utilizar en pinturas líquidas de caucho acrílicas, que permiten una manera fácil y rápida de extender sobre la superficie y reparador de filtraciones.</w:t>
      </w:r>
    </w:p>
    <w:p w14:paraId="35F4E77D" w14:textId="77777777" w:rsidR="0025248A" w:rsidRPr="00A0495D" w:rsidRDefault="0025248A" w:rsidP="00F2248D">
      <w:pPr>
        <w:spacing w:after="0" w:line="360" w:lineRule="auto"/>
        <w:ind w:left="851"/>
        <w:jc w:val="both"/>
        <w:rPr>
          <w:rFonts w:ascii="Arial" w:hAnsi="Arial" w:cs="Arial"/>
          <w:b/>
          <w:bCs/>
          <w:sz w:val="24"/>
          <w:szCs w:val="24"/>
        </w:rPr>
      </w:pPr>
    </w:p>
    <w:p w14:paraId="0F617C95" w14:textId="77777777" w:rsidR="00AC706F" w:rsidRPr="00A0495D" w:rsidRDefault="003313BF" w:rsidP="008365E4">
      <w:pPr>
        <w:pStyle w:val="Ttulo2"/>
      </w:pPr>
      <w:bookmarkStart w:id="211" w:name="_Toc127133595"/>
      <w:bookmarkStart w:id="212" w:name="_Toc1426001966"/>
      <w:bookmarkStart w:id="213" w:name="_Toc188334062"/>
      <w:bookmarkStart w:id="214" w:name="_Toc191406372"/>
      <w:bookmarkStart w:id="215" w:name="_Toc191406948"/>
      <w:r w:rsidRPr="00A0495D">
        <w:t>Alcantarillados</w:t>
      </w:r>
      <w:bookmarkEnd w:id="211"/>
      <w:bookmarkEnd w:id="212"/>
      <w:r w:rsidRPr="00A0495D">
        <w:t xml:space="preserve"> </w:t>
      </w:r>
      <w:bookmarkEnd w:id="213"/>
      <w:bookmarkEnd w:id="214"/>
      <w:bookmarkEnd w:id="215"/>
    </w:p>
    <w:p w14:paraId="6B3A457C" w14:textId="77777777" w:rsidR="00A57A8B" w:rsidRPr="00A0495D" w:rsidRDefault="00A57A8B" w:rsidP="00A57A8B">
      <w:pPr>
        <w:spacing w:before="240" w:after="240"/>
        <w:jc w:val="both"/>
        <w:rPr>
          <w:rFonts w:ascii="Arial" w:eastAsia="Arial" w:hAnsi="Arial" w:cs="Arial"/>
          <w:sz w:val="24"/>
          <w:szCs w:val="24"/>
        </w:rPr>
      </w:pPr>
      <w:r w:rsidRPr="00A0495D">
        <w:rPr>
          <w:rFonts w:ascii="Arial" w:eastAsia="Arial" w:hAnsi="Arial" w:cs="Arial"/>
          <w:sz w:val="24"/>
          <w:szCs w:val="24"/>
        </w:rPr>
        <w:t>Posteriormente, será necesario verificar la existencia de conexión a la red pública y confirmar si la vivienda dispone de cajas de inspección y/o mantenimiento.</w:t>
      </w:r>
    </w:p>
    <w:p w14:paraId="35889444" w14:textId="77777777" w:rsidR="00A57A8B" w:rsidRPr="00A0495D" w:rsidRDefault="00A57A8B" w:rsidP="00A57A8B">
      <w:pPr>
        <w:spacing w:before="240" w:after="240"/>
        <w:jc w:val="both"/>
        <w:rPr>
          <w:rFonts w:ascii="Arial" w:eastAsia="Arial" w:hAnsi="Arial" w:cs="Arial"/>
          <w:sz w:val="24"/>
          <w:szCs w:val="24"/>
        </w:rPr>
      </w:pPr>
      <w:r w:rsidRPr="00A0495D">
        <w:rPr>
          <w:rFonts w:ascii="Arial" w:eastAsia="Arial" w:hAnsi="Arial" w:cs="Arial"/>
          <w:sz w:val="24"/>
          <w:szCs w:val="24"/>
        </w:rPr>
        <w:t>Es indispensable identificar el tipo de tubería instalada en la red de alcantarillado, considerando la antigüedad de la vivienda y las condiciones actuales del sistema.</w:t>
      </w:r>
    </w:p>
    <w:p w14:paraId="29F50F43" w14:textId="77777777" w:rsidR="00E44C2E" w:rsidRPr="00A0495D" w:rsidRDefault="00E44C2E" w:rsidP="00E44C2E">
      <w:pPr>
        <w:spacing w:before="240" w:after="240"/>
        <w:jc w:val="both"/>
        <w:rPr>
          <w:rFonts w:ascii="Arial" w:eastAsia="Arial" w:hAnsi="Arial" w:cs="Arial"/>
          <w:sz w:val="24"/>
          <w:szCs w:val="24"/>
        </w:rPr>
      </w:pPr>
      <w:r w:rsidRPr="00A0495D">
        <w:rPr>
          <w:rFonts w:ascii="Arial" w:eastAsia="Arial" w:hAnsi="Arial" w:cs="Arial"/>
          <w:sz w:val="24"/>
          <w:szCs w:val="24"/>
        </w:rPr>
        <w:t>Para la ejecución del sistema de alcantarillado se deberá contar con información precisa sobre la ubicación de los puntos de descarga existentes en la vivienda (sanitarios, lavamanos, cocina, lavadero, desagües, entre otros).</w:t>
      </w:r>
    </w:p>
    <w:p w14:paraId="4CBE89DE" w14:textId="77777777" w:rsidR="00E44C2E" w:rsidRPr="00A0495D" w:rsidRDefault="00E44C2E" w:rsidP="00E44C2E">
      <w:pPr>
        <w:spacing w:before="240" w:after="240"/>
        <w:jc w:val="both"/>
        <w:rPr>
          <w:rFonts w:ascii="Arial" w:eastAsia="Arial" w:hAnsi="Arial" w:cs="Arial"/>
          <w:sz w:val="24"/>
          <w:szCs w:val="24"/>
        </w:rPr>
      </w:pPr>
      <w:r w:rsidRPr="00A0495D">
        <w:rPr>
          <w:rFonts w:ascii="Arial" w:eastAsia="Arial" w:hAnsi="Arial" w:cs="Arial"/>
          <w:sz w:val="24"/>
          <w:szCs w:val="24"/>
        </w:rPr>
        <w:t>Finalmente, se deberá validar con el beneficiario si la red ha tenido intervenciones previas, con el fin de garantizar un diagnóstico adecuado y una correcta planificación de las obras.</w:t>
      </w:r>
    </w:p>
    <w:p w14:paraId="44BBE1D7" w14:textId="77777777" w:rsidR="00E44C2E" w:rsidRPr="00A0495D" w:rsidRDefault="00E44C2E" w:rsidP="00E44C2E">
      <w:pPr>
        <w:spacing w:before="240" w:after="240"/>
        <w:jc w:val="both"/>
        <w:rPr>
          <w:rFonts w:ascii="Arial" w:eastAsia="Arial" w:hAnsi="Arial" w:cs="Arial"/>
          <w:sz w:val="24"/>
          <w:szCs w:val="24"/>
        </w:rPr>
      </w:pPr>
      <w:r w:rsidRPr="00A0495D">
        <w:rPr>
          <w:rFonts w:ascii="Arial" w:eastAsia="Arial" w:hAnsi="Arial" w:cs="Arial"/>
          <w:sz w:val="24"/>
          <w:szCs w:val="24"/>
        </w:rPr>
        <w:t>Una vez definido lo anterior, se podrá dar inicio al proceso constructivo, el cual comprende la instalación de la nueva red y las actividades complementarias necesarias para su correcto funcionamiento.</w:t>
      </w:r>
    </w:p>
    <w:p w14:paraId="76D3C6ED" w14:textId="77777777" w:rsidR="00E44C2E" w:rsidRPr="00A0495D" w:rsidRDefault="00E44C2E" w:rsidP="00E44C2E">
      <w:pPr>
        <w:spacing w:before="240" w:after="240"/>
        <w:jc w:val="both"/>
        <w:rPr>
          <w:rFonts w:ascii="Arial" w:eastAsia="Arial" w:hAnsi="Arial" w:cs="Arial"/>
          <w:sz w:val="24"/>
          <w:szCs w:val="24"/>
        </w:rPr>
      </w:pPr>
      <w:r w:rsidRPr="00A0495D">
        <w:rPr>
          <w:rFonts w:ascii="Arial" w:eastAsia="Arial" w:hAnsi="Arial" w:cs="Arial"/>
          <w:sz w:val="24"/>
          <w:szCs w:val="24"/>
        </w:rPr>
        <w:lastRenderedPageBreak/>
        <w:t xml:space="preserve">Las </w:t>
      </w:r>
      <w:r w:rsidRPr="00A0495D">
        <w:rPr>
          <w:rFonts w:ascii="Arial" w:eastAsia="Arial" w:hAnsi="Arial" w:cs="Arial"/>
          <w:b/>
          <w:bCs/>
          <w:sz w:val="24"/>
          <w:szCs w:val="24"/>
        </w:rPr>
        <w:t>excavaciones</w:t>
      </w:r>
      <w:r w:rsidRPr="00A0495D">
        <w:rPr>
          <w:rFonts w:ascii="Arial" w:eastAsia="Arial" w:hAnsi="Arial" w:cs="Arial"/>
          <w:sz w:val="24"/>
          <w:szCs w:val="24"/>
        </w:rPr>
        <w:t xml:space="preserve"> para la instalación del alcantarillado constituyen una de las actividades más importantes del proceso, ya que de su correcta ejecución depende la funcionalidad y durabilidad del sistema. Estas deberán realizarse a una profundidad que oscile entre 30 cm y 50 cm, de acuerdo con las especificaciones del diseño y las condiciones del terreno.</w:t>
      </w:r>
    </w:p>
    <w:p w14:paraId="3583596D" w14:textId="77777777" w:rsidR="00E44C2E" w:rsidRPr="00A0495D" w:rsidRDefault="00E44C2E" w:rsidP="00E44C2E">
      <w:pPr>
        <w:spacing w:before="240" w:after="240"/>
        <w:jc w:val="both"/>
        <w:rPr>
          <w:rFonts w:ascii="Arial" w:eastAsia="Arial" w:hAnsi="Arial" w:cs="Arial"/>
          <w:sz w:val="24"/>
          <w:szCs w:val="24"/>
        </w:rPr>
      </w:pPr>
      <w:r w:rsidRPr="00A0495D">
        <w:rPr>
          <w:rFonts w:ascii="Arial" w:eastAsia="Arial" w:hAnsi="Arial" w:cs="Arial"/>
          <w:sz w:val="24"/>
          <w:szCs w:val="24"/>
        </w:rPr>
        <w:t xml:space="preserve">Durante la excavación, se deberá construir una </w:t>
      </w:r>
      <w:r w:rsidRPr="00A0495D">
        <w:rPr>
          <w:rFonts w:ascii="Arial" w:eastAsia="Arial" w:hAnsi="Arial" w:cs="Arial"/>
          <w:b/>
          <w:bCs/>
          <w:sz w:val="24"/>
          <w:szCs w:val="24"/>
        </w:rPr>
        <w:t>caja</w:t>
      </w:r>
      <w:r w:rsidRPr="00A0495D">
        <w:rPr>
          <w:rFonts w:ascii="Arial" w:eastAsia="Arial" w:hAnsi="Arial" w:cs="Arial"/>
          <w:sz w:val="24"/>
          <w:szCs w:val="24"/>
        </w:rPr>
        <w:t xml:space="preserve"> de inspección al final del tramo, o de manera condicional en puntos intermedios, con el fin de facilitar la revisión y mantenimiento del sistema.</w:t>
      </w:r>
    </w:p>
    <w:p w14:paraId="0B0A70A9" w14:textId="3D2FFA77" w:rsidR="00E44C2E" w:rsidRPr="00A0495D" w:rsidRDefault="00E44C2E" w:rsidP="00E44C2E">
      <w:pPr>
        <w:spacing w:before="240" w:after="240"/>
        <w:jc w:val="both"/>
        <w:rPr>
          <w:rFonts w:ascii="Arial" w:eastAsia="Arial" w:hAnsi="Arial" w:cs="Arial"/>
          <w:sz w:val="24"/>
          <w:szCs w:val="24"/>
        </w:rPr>
      </w:pPr>
      <w:r w:rsidRPr="00A0495D">
        <w:rPr>
          <w:rFonts w:ascii="Arial" w:eastAsia="Arial" w:hAnsi="Arial" w:cs="Arial"/>
          <w:sz w:val="24"/>
          <w:szCs w:val="24"/>
        </w:rPr>
        <w:t>En caso de encontrarse tubería de asbesto-cemento (comúnmente conocida como “</w:t>
      </w:r>
      <w:proofErr w:type="spellStart"/>
      <w:r w:rsidRPr="00A0495D">
        <w:rPr>
          <w:rFonts w:ascii="Arial" w:eastAsia="Arial" w:hAnsi="Arial" w:cs="Arial"/>
          <w:sz w:val="24"/>
          <w:szCs w:val="24"/>
        </w:rPr>
        <w:t>aténor</w:t>
      </w:r>
      <w:proofErr w:type="spellEnd"/>
      <w:r w:rsidRPr="00A0495D">
        <w:rPr>
          <w:rFonts w:ascii="Arial" w:eastAsia="Arial" w:hAnsi="Arial" w:cs="Arial"/>
          <w:sz w:val="24"/>
          <w:szCs w:val="24"/>
        </w:rPr>
        <w:t>”), deberá retirarse completamente y reemplazarse por tubería nueva en PVC de 4” para la red principal. Las derivaciones de esta red deberán reemplazarse por tubería en PVC”, según las especificaciones técnicas de la vivienda. Estos reemplazos son obligatorios, ya que no se deben realizar empalmes ni uniones entre ambos materiales, pues dichas conexiones disminuyen la seguridad y reducen la vida útil del sistema.</w:t>
      </w:r>
    </w:p>
    <w:p w14:paraId="2A90B081" w14:textId="77777777" w:rsidR="00E44C2E" w:rsidRPr="00A0495D" w:rsidRDefault="00E44C2E" w:rsidP="00E44C2E">
      <w:pPr>
        <w:spacing w:before="240" w:after="240"/>
        <w:jc w:val="both"/>
        <w:rPr>
          <w:rFonts w:ascii="Arial" w:eastAsia="Arial" w:hAnsi="Arial" w:cs="Arial"/>
          <w:sz w:val="24"/>
          <w:szCs w:val="24"/>
        </w:rPr>
      </w:pPr>
      <w:r w:rsidRPr="00A0495D">
        <w:rPr>
          <w:rFonts w:ascii="Arial" w:eastAsia="Arial" w:hAnsi="Arial" w:cs="Arial"/>
          <w:sz w:val="24"/>
          <w:szCs w:val="24"/>
        </w:rPr>
        <w:t>Asimismo, es fundamental que las excavaciones se realicen bajo condiciones seguras: los taludes deberán mantenerse estables, el área deberá estar debidamente señalizada y demarcada, y todo el personal que intervenga en la obra deberá portar los equipos de protección personal exigidos. De esta manera se asegura no solo la calidad técnica de la obra, sino también la seguridad de los trabajadores y del entorno intervenido.</w:t>
      </w:r>
    </w:p>
    <w:p w14:paraId="46769C42" w14:textId="459D3C15" w:rsidR="00E44C2E" w:rsidRPr="006439CA" w:rsidRDefault="00E44C2E" w:rsidP="00E44C2E">
      <w:pPr>
        <w:spacing w:before="240" w:after="240"/>
        <w:jc w:val="both"/>
        <w:rPr>
          <w:rFonts w:ascii="Arial" w:eastAsia="Arial" w:hAnsi="Arial" w:cs="Arial"/>
          <w:sz w:val="24"/>
          <w:szCs w:val="24"/>
        </w:rPr>
      </w:pPr>
      <w:r w:rsidRPr="00A0495D">
        <w:rPr>
          <w:rFonts w:ascii="Arial" w:eastAsia="Arial" w:hAnsi="Arial" w:cs="Arial"/>
          <w:sz w:val="24"/>
          <w:szCs w:val="24"/>
        </w:rPr>
        <w:t xml:space="preserve">Es importante tener en cuenta que, si el material producto de la excavación no es apto para el relleno de las brechas (por estar contaminado con residuos orgánicos o por tratarse de un suelo arcilloso), este deberá retirarse y reemplazarse por material granular adecuado, como piedra de canto rodado, gravilla, arena gruesa o concreto. Posteriormente, el relleno deberá compactarse correctamente con arenilla de </w:t>
      </w:r>
      <w:r w:rsidRPr="00A0495D">
        <w:rPr>
          <w:rFonts w:ascii="Arial" w:eastAsia="Arial" w:hAnsi="Arial" w:cs="Arial"/>
          <w:b/>
          <w:bCs/>
          <w:sz w:val="24"/>
          <w:szCs w:val="24"/>
        </w:rPr>
        <w:lastRenderedPageBreak/>
        <w:t>compactación</w:t>
      </w:r>
      <w:r w:rsidRPr="00A0495D">
        <w:rPr>
          <w:rFonts w:ascii="Arial" w:eastAsia="Arial" w:hAnsi="Arial" w:cs="Arial"/>
          <w:sz w:val="24"/>
          <w:szCs w:val="24"/>
        </w:rPr>
        <w:t>, utilizando un pisón manual, garantizando así la estabilidad y durabilidad de la instalación.</w:t>
      </w:r>
      <w:r w:rsidR="006D7BFF" w:rsidRPr="00A0495D">
        <w:rPr>
          <w:noProof/>
        </w:rPr>
        <w:drawing>
          <wp:anchor distT="0" distB="0" distL="114300" distR="114300" simplePos="0" relativeHeight="251658244" behindDoc="0" locked="0" layoutInCell="1" allowOverlap="1" wp14:anchorId="14299EB5" wp14:editId="70A9E56E">
            <wp:simplePos x="0" y="0"/>
            <wp:positionH relativeFrom="page">
              <wp:align>center</wp:align>
            </wp:positionH>
            <wp:positionV relativeFrom="paragraph">
              <wp:posOffset>253365</wp:posOffset>
            </wp:positionV>
            <wp:extent cx="3630930" cy="2724150"/>
            <wp:effectExtent l="0" t="0" r="7620" b="0"/>
            <wp:wrapTopAndBottom/>
            <wp:docPr id="148385083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pic:cNvPicPr>
                      <a:picLocks noChangeAspect="1" noChangeArrowheads="1"/>
                    </pic:cNvPicPr>
                  </pic:nvPicPr>
                  <pic:blipFill rotWithShape="1">
                    <a:blip r:embed="rId13">
                      <a:extLst>
                        <a:ext uri="{28A0092B-C50C-407E-A947-70E740481C1C}">
                          <a14:useLocalDpi xmlns:a14="http://schemas.microsoft.com/office/drawing/2010/main" val="0"/>
                        </a:ext>
                      </a:extLst>
                    </a:blip>
                    <a:srcRect b="8196"/>
                    <a:stretch>
                      <a:fillRect/>
                    </a:stretch>
                  </pic:blipFill>
                  <pic:spPr bwMode="auto">
                    <a:xfrm>
                      <a:off x="0" y="0"/>
                      <a:ext cx="3630930" cy="27241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F5564B8" w14:textId="74A8772D" w:rsidR="00E44C2E" w:rsidRPr="00A0495D" w:rsidRDefault="00E44C2E" w:rsidP="00E44C2E">
      <w:pPr>
        <w:pStyle w:val="Descripcin"/>
        <w:jc w:val="center"/>
        <w:rPr>
          <w:rFonts w:ascii="Arial" w:eastAsia="Arial" w:hAnsi="Arial" w:cs="Arial"/>
          <w:color w:val="auto"/>
          <w:sz w:val="24"/>
          <w:szCs w:val="24"/>
        </w:rPr>
      </w:pPr>
      <w:r w:rsidRPr="00A0495D">
        <w:rPr>
          <w:color w:val="auto"/>
        </w:rPr>
        <w:t xml:space="preserve">Ilustración </w:t>
      </w:r>
      <w:r w:rsidRPr="00A0495D">
        <w:rPr>
          <w:color w:val="auto"/>
        </w:rPr>
        <w:fldChar w:fldCharType="begin"/>
      </w:r>
      <w:r w:rsidRPr="00A0495D">
        <w:rPr>
          <w:color w:val="auto"/>
        </w:rPr>
        <w:instrText xml:space="preserve"> SEQ Ilustración \* ARABIC </w:instrText>
      </w:r>
      <w:r w:rsidRPr="00A0495D">
        <w:rPr>
          <w:color w:val="auto"/>
        </w:rPr>
        <w:fldChar w:fldCharType="separate"/>
      </w:r>
      <w:r w:rsidRPr="00A0495D">
        <w:rPr>
          <w:noProof/>
          <w:color w:val="auto"/>
        </w:rPr>
        <w:t>1</w:t>
      </w:r>
      <w:r w:rsidRPr="00A0495D">
        <w:rPr>
          <w:color w:val="auto"/>
        </w:rPr>
        <w:fldChar w:fldCharType="end"/>
      </w:r>
      <w:r w:rsidRPr="00A0495D">
        <w:rPr>
          <w:color w:val="auto"/>
        </w:rPr>
        <w:t xml:space="preserve">. DETALLE </w:t>
      </w:r>
      <w:r w:rsidR="006D7BFF" w:rsidRPr="00A0495D">
        <w:rPr>
          <w:color w:val="auto"/>
        </w:rPr>
        <w:t>SECCIÓN</w:t>
      </w:r>
      <w:r w:rsidRPr="00A0495D">
        <w:rPr>
          <w:color w:val="auto"/>
        </w:rPr>
        <w:t xml:space="preserve"> ALCANTARILLADO</w:t>
      </w:r>
    </w:p>
    <w:p w14:paraId="1A05D165" w14:textId="77777777" w:rsidR="00E44C2E" w:rsidRPr="00A0495D" w:rsidRDefault="00E44C2E" w:rsidP="00E44C2E">
      <w:pPr>
        <w:jc w:val="both"/>
        <w:rPr>
          <w:rFonts w:ascii="Arial" w:eastAsia="Arial" w:hAnsi="Arial" w:cs="Arial"/>
          <w:sz w:val="24"/>
          <w:szCs w:val="24"/>
        </w:rPr>
      </w:pPr>
      <w:r w:rsidRPr="00A0495D">
        <w:rPr>
          <w:rFonts w:ascii="Arial" w:eastAsia="Arial" w:hAnsi="Arial" w:cs="Arial"/>
          <w:sz w:val="24"/>
          <w:szCs w:val="24"/>
        </w:rPr>
        <w:t xml:space="preserve">La </w:t>
      </w:r>
      <w:r w:rsidRPr="00A0495D">
        <w:rPr>
          <w:rFonts w:ascii="Arial" w:eastAsia="Arial" w:hAnsi="Arial" w:cs="Arial"/>
          <w:b/>
          <w:bCs/>
          <w:sz w:val="24"/>
          <w:szCs w:val="24"/>
        </w:rPr>
        <w:t>tubería</w:t>
      </w:r>
      <w:r w:rsidRPr="00A0495D">
        <w:rPr>
          <w:rFonts w:ascii="Arial" w:eastAsia="Arial" w:hAnsi="Arial" w:cs="Arial"/>
          <w:sz w:val="24"/>
          <w:szCs w:val="24"/>
        </w:rPr>
        <w:t xml:space="preserve"> que se deberá utilizar en los sistemas de alcantarillado para vivienda es de PVC con un diámetro principal de 4”. Las derivaciones hacia las unidades sanitarias se realizan en diámetros de 4” y 3”, mientras que para lavamanos y desagües de piso se emplea tubería de 2”.</w:t>
      </w:r>
    </w:p>
    <w:p w14:paraId="6C3ECE67" w14:textId="77777777" w:rsidR="00E44C2E" w:rsidRPr="00A0495D" w:rsidRDefault="00E44C2E" w:rsidP="00E44C2E">
      <w:pPr>
        <w:jc w:val="both"/>
        <w:rPr>
          <w:rFonts w:ascii="Arial" w:eastAsia="Arial" w:hAnsi="Arial" w:cs="Arial"/>
          <w:sz w:val="24"/>
          <w:szCs w:val="24"/>
        </w:rPr>
      </w:pPr>
      <w:r w:rsidRPr="00A0495D">
        <w:rPr>
          <w:rFonts w:ascii="Arial" w:eastAsia="Arial" w:hAnsi="Arial" w:cs="Arial"/>
          <w:sz w:val="24"/>
          <w:szCs w:val="24"/>
        </w:rPr>
        <w:t>En estas derivaciones es indispensable utilizar las reducciones (bujes) correspondientes, ya sea de 4” a 3” o de 4” a 2”, garantizando una transición adecuada entre los diferentes diámetros.</w:t>
      </w:r>
    </w:p>
    <w:p w14:paraId="408146E5" w14:textId="77777777" w:rsidR="00E44C2E" w:rsidRPr="00A0495D" w:rsidRDefault="00E44C2E" w:rsidP="00E44C2E">
      <w:pPr>
        <w:ind w:left="142"/>
        <w:jc w:val="both"/>
        <w:rPr>
          <w:rFonts w:ascii="Arial" w:eastAsia="Arial" w:hAnsi="Arial" w:cs="Arial"/>
          <w:sz w:val="24"/>
          <w:szCs w:val="24"/>
        </w:rPr>
      </w:pPr>
      <w:r w:rsidRPr="00A0495D">
        <w:rPr>
          <w:rFonts w:ascii="Arial" w:eastAsia="Arial" w:hAnsi="Arial" w:cs="Arial"/>
          <w:sz w:val="24"/>
          <w:szCs w:val="24"/>
        </w:rPr>
        <w:t xml:space="preserve">La conexión de las derivaciones al ramal principal deberá efectuarse en forma de </w:t>
      </w:r>
      <w:r w:rsidRPr="00A0495D">
        <w:rPr>
          <w:rFonts w:ascii="Arial" w:eastAsia="Arial" w:hAnsi="Arial" w:cs="Arial"/>
          <w:b/>
          <w:bCs/>
          <w:sz w:val="24"/>
          <w:szCs w:val="24"/>
        </w:rPr>
        <w:t>espina de pescado</w:t>
      </w:r>
      <w:r w:rsidRPr="00A0495D">
        <w:rPr>
          <w:rFonts w:ascii="Arial" w:eastAsia="Arial" w:hAnsi="Arial" w:cs="Arial"/>
          <w:sz w:val="24"/>
          <w:szCs w:val="24"/>
        </w:rPr>
        <w:t>, lo que asegura un mejor funcionamiento hidráulico y facilita el mantenimiento de la red.</w:t>
      </w:r>
    </w:p>
    <w:p w14:paraId="3A89943C" w14:textId="40491A3E" w:rsidR="00E44C2E" w:rsidRPr="00A0495D" w:rsidRDefault="008E0BCA" w:rsidP="00E44C2E">
      <w:pPr>
        <w:pStyle w:val="Descripcin"/>
        <w:jc w:val="center"/>
        <w:rPr>
          <w:color w:val="auto"/>
        </w:rPr>
      </w:pPr>
      <w:r w:rsidRPr="00A0495D">
        <w:rPr>
          <w:rFonts w:ascii="Arial" w:hAnsi="Arial" w:cs="Arial"/>
          <w:noProof/>
          <w:color w:val="auto"/>
        </w:rPr>
        <w:lastRenderedPageBreak/>
        <w:drawing>
          <wp:inline distT="0" distB="0" distL="0" distR="0" wp14:anchorId="477FD77A" wp14:editId="22B62228">
            <wp:extent cx="2924175" cy="3724275"/>
            <wp:effectExtent l="0" t="0" r="0" b="0"/>
            <wp:docPr id="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24175" cy="3724275"/>
                    </a:xfrm>
                    <a:prstGeom prst="rect">
                      <a:avLst/>
                    </a:prstGeom>
                    <a:noFill/>
                    <a:ln>
                      <a:noFill/>
                    </a:ln>
                  </pic:spPr>
                </pic:pic>
              </a:graphicData>
            </a:graphic>
          </wp:inline>
        </w:drawing>
      </w:r>
      <w:r w:rsidR="00E44C2E" w:rsidRPr="00A0495D">
        <w:rPr>
          <w:color w:val="auto"/>
        </w:rPr>
        <w:t xml:space="preserve"> </w:t>
      </w:r>
    </w:p>
    <w:p w14:paraId="4B08A1DB" w14:textId="77777777" w:rsidR="00E44C2E" w:rsidRPr="00A0495D" w:rsidRDefault="00E44C2E" w:rsidP="003817F1">
      <w:pPr>
        <w:pStyle w:val="Descripcin"/>
        <w:jc w:val="center"/>
        <w:rPr>
          <w:rFonts w:ascii="Arial" w:eastAsia="Arial" w:hAnsi="Arial" w:cs="Arial"/>
          <w:color w:val="auto"/>
          <w:sz w:val="24"/>
          <w:szCs w:val="24"/>
        </w:rPr>
      </w:pPr>
      <w:r w:rsidRPr="00A0495D">
        <w:rPr>
          <w:color w:val="auto"/>
        </w:rPr>
        <w:t xml:space="preserve">Ilustración </w:t>
      </w:r>
      <w:r w:rsidRPr="00A0495D">
        <w:rPr>
          <w:color w:val="auto"/>
        </w:rPr>
        <w:fldChar w:fldCharType="begin"/>
      </w:r>
      <w:r w:rsidRPr="00A0495D">
        <w:rPr>
          <w:color w:val="auto"/>
        </w:rPr>
        <w:instrText xml:space="preserve"> SEQ Ilustración \* ARABIC </w:instrText>
      </w:r>
      <w:r w:rsidRPr="00A0495D">
        <w:rPr>
          <w:color w:val="auto"/>
        </w:rPr>
        <w:fldChar w:fldCharType="separate"/>
      </w:r>
      <w:r w:rsidRPr="00A0495D">
        <w:rPr>
          <w:noProof/>
          <w:color w:val="auto"/>
        </w:rPr>
        <w:t>2</w:t>
      </w:r>
      <w:r w:rsidRPr="00A0495D">
        <w:rPr>
          <w:color w:val="auto"/>
        </w:rPr>
        <w:fldChar w:fldCharType="end"/>
      </w:r>
      <w:r w:rsidRPr="00A0495D">
        <w:rPr>
          <w:color w:val="auto"/>
        </w:rPr>
        <w:t>. ISOMETRICO RED HIDROSANITARIA</w:t>
      </w:r>
    </w:p>
    <w:p w14:paraId="25362328" w14:textId="77777777" w:rsidR="00E44C2E" w:rsidRPr="00A0495D" w:rsidRDefault="00E44C2E" w:rsidP="00E44C2E">
      <w:pPr>
        <w:jc w:val="both"/>
        <w:rPr>
          <w:rFonts w:ascii="Arial" w:eastAsia="Arial" w:hAnsi="Arial" w:cs="Arial"/>
          <w:sz w:val="24"/>
          <w:szCs w:val="24"/>
        </w:rPr>
      </w:pPr>
      <w:r w:rsidRPr="00A0495D">
        <w:rPr>
          <w:rFonts w:ascii="Arial" w:eastAsia="Arial" w:hAnsi="Arial" w:cs="Arial"/>
          <w:b/>
          <w:bCs/>
          <w:u w:val="single"/>
        </w:rPr>
        <w:t>Nota</w:t>
      </w:r>
    </w:p>
    <w:p w14:paraId="28EF6BC8" w14:textId="77777777" w:rsidR="00E44C2E" w:rsidRPr="00A0495D" w:rsidRDefault="00E44C2E" w:rsidP="00E44C2E">
      <w:pPr>
        <w:jc w:val="both"/>
        <w:rPr>
          <w:rFonts w:ascii="Arial" w:eastAsia="Arial" w:hAnsi="Arial" w:cs="Arial"/>
        </w:rPr>
      </w:pPr>
      <w:r w:rsidRPr="00A0495D">
        <w:rPr>
          <w:rFonts w:ascii="Arial" w:eastAsia="Arial" w:hAnsi="Arial" w:cs="Arial"/>
        </w:rPr>
        <w:t>En los cambios de dirección de la red de alcantarillado se deberá utilizar accesorios específicos, como codos de 15° o 45°, según corresponda. Bajo ninguna circunstancia está permitido doblar los tubos mediante la aplicación de calor, ya que esta práctica compromete la resistencia y durabilidad del material.</w:t>
      </w:r>
    </w:p>
    <w:p w14:paraId="04069E9E" w14:textId="77777777" w:rsidR="00E44C2E" w:rsidRPr="00A0495D" w:rsidRDefault="00E44C2E" w:rsidP="00E44C2E">
      <w:pPr>
        <w:spacing w:before="240" w:after="240"/>
        <w:jc w:val="both"/>
        <w:rPr>
          <w:rFonts w:ascii="Arial" w:eastAsia="Arial" w:hAnsi="Arial" w:cs="Arial"/>
          <w:sz w:val="24"/>
          <w:szCs w:val="24"/>
        </w:rPr>
      </w:pPr>
      <w:r w:rsidRPr="00A0495D">
        <w:rPr>
          <w:rFonts w:ascii="Arial" w:eastAsia="Arial" w:hAnsi="Arial" w:cs="Arial"/>
          <w:sz w:val="24"/>
          <w:szCs w:val="24"/>
        </w:rPr>
        <w:t>Basados en los</w:t>
      </w:r>
      <w:r w:rsidRPr="00A0495D">
        <w:rPr>
          <w:rFonts w:ascii="Arial" w:eastAsia="Arial" w:hAnsi="Arial" w:cs="Arial"/>
          <w:b/>
          <w:sz w:val="24"/>
          <w:szCs w:val="24"/>
        </w:rPr>
        <w:t xml:space="preserve"> </w:t>
      </w:r>
      <w:r w:rsidRPr="00A0495D">
        <w:rPr>
          <w:rFonts w:ascii="Arial" w:eastAsia="Arial" w:hAnsi="Arial" w:cs="Arial"/>
          <w:bCs/>
          <w:sz w:val="24"/>
          <w:szCs w:val="24"/>
        </w:rPr>
        <w:t>criterios de ejecución y aceptación,</w:t>
      </w:r>
      <w:r w:rsidRPr="00A0495D">
        <w:rPr>
          <w:rFonts w:ascii="Arial" w:eastAsia="Arial" w:hAnsi="Arial" w:cs="Arial"/>
          <w:sz w:val="24"/>
          <w:szCs w:val="24"/>
        </w:rPr>
        <w:t xml:space="preserve"> se deberán considerar tolerancias de desviación en sentido horizontal de hasta 5 cm en tramos rectos con una longitud máxima de 10 metros. </w:t>
      </w:r>
    </w:p>
    <w:p w14:paraId="0CFFC767" w14:textId="77777777" w:rsidR="00E44C2E" w:rsidRPr="00A0495D" w:rsidRDefault="00E44C2E" w:rsidP="00E44C2E">
      <w:pPr>
        <w:spacing w:before="240" w:after="240"/>
        <w:jc w:val="both"/>
        <w:rPr>
          <w:rFonts w:ascii="Arial" w:eastAsia="Arial" w:hAnsi="Arial" w:cs="Arial"/>
          <w:sz w:val="24"/>
          <w:szCs w:val="24"/>
        </w:rPr>
      </w:pPr>
      <w:r w:rsidRPr="00A0495D">
        <w:rPr>
          <w:rFonts w:ascii="Arial" w:eastAsia="Arial" w:hAnsi="Arial" w:cs="Arial"/>
          <w:sz w:val="24"/>
          <w:szCs w:val="24"/>
        </w:rPr>
        <w:t xml:space="preserve">La </w:t>
      </w:r>
      <w:r w:rsidRPr="00A0495D">
        <w:rPr>
          <w:rFonts w:ascii="Arial" w:eastAsia="Arial" w:hAnsi="Arial" w:cs="Arial"/>
          <w:b/>
          <w:sz w:val="24"/>
          <w:szCs w:val="24"/>
        </w:rPr>
        <w:t>pendiente</w:t>
      </w:r>
      <w:r w:rsidRPr="00A0495D">
        <w:rPr>
          <w:rFonts w:ascii="Arial" w:eastAsia="Arial" w:hAnsi="Arial" w:cs="Arial"/>
          <w:sz w:val="24"/>
          <w:szCs w:val="24"/>
        </w:rPr>
        <w:t xml:space="preserve"> de instalación del alcantarillado deberá ser del 2%, con un máximo permitido del 3%, verificando en todo momento los niveles de conexión a la caja de empalme. </w:t>
      </w:r>
    </w:p>
    <w:p w14:paraId="4B917024" w14:textId="2B218298" w:rsidR="00E44C2E" w:rsidRPr="00A0495D" w:rsidRDefault="00E44C2E" w:rsidP="00E44C2E">
      <w:pPr>
        <w:spacing w:before="240" w:after="240"/>
        <w:jc w:val="both"/>
        <w:rPr>
          <w:rFonts w:ascii="Arial" w:eastAsia="Arial" w:hAnsi="Arial" w:cs="Arial"/>
          <w:sz w:val="24"/>
          <w:szCs w:val="24"/>
        </w:rPr>
      </w:pPr>
      <w:r w:rsidRPr="00A0495D">
        <w:rPr>
          <w:rFonts w:ascii="Arial" w:eastAsia="Arial" w:hAnsi="Arial" w:cs="Arial"/>
          <w:sz w:val="24"/>
          <w:szCs w:val="24"/>
        </w:rPr>
        <w:lastRenderedPageBreak/>
        <w:t xml:space="preserve">Para garantizar la correcta instalación de la red sanitaria es indispensable realizar pruebas de estanqueidad que permitan comprobar la ausencia de filtraciones en la tubería; </w:t>
      </w:r>
      <w:r w:rsidR="00BD6510" w:rsidRPr="00A0495D">
        <w:rPr>
          <w:rFonts w:ascii="Arial" w:eastAsia="Arial" w:hAnsi="Arial" w:cs="Arial"/>
          <w:sz w:val="24"/>
          <w:szCs w:val="24"/>
        </w:rPr>
        <w:t>estas pruebas se deberán</w:t>
      </w:r>
      <w:r w:rsidRPr="00A0495D">
        <w:rPr>
          <w:rFonts w:ascii="Arial" w:eastAsia="Arial" w:hAnsi="Arial" w:cs="Arial"/>
          <w:sz w:val="24"/>
          <w:szCs w:val="24"/>
        </w:rPr>
        <w:t xml:space="preserve"> hacer con los accesorios soldados (codos, </w:t>
      </w:r>
      <w:proofErr w:type="spellStart"/>
      <w:r w:rsidRPr="00A0495D">
        <w:rPr>
          <w:rFonts w:ascii="Arial" w:eastAsia="Arial" w:hAnsi="Arial" w:cs="Arial"/>
          <w:sz w:val="24"/>
          <w:szCs w:val="24"/>
        </w:rPr>
        <w:t>tees</w:t>
      </w:r>
      <w:proofErr w:type="spellEnd"/>
      <w:r w:rsidRPr="00A0495D">
        <w:rPr>
          <w:rFonts w:ascii="Arial" w:eastAsia="Arial" w:hAnsi="Arial" w:cs="Arial"/>
          <w:sz w:val="24"/>
          <w:szCs w:val="24"/>
        </w:rPr>
        <w:t xml:space="preserve">, uniones, entre otros) y tener una duración mínima de dos horas. </w:t>
      </w:r>
    </w:p>
    <w:p w14:paraId="2587F7FC" w14:textId="77777777" w:rsidR="00E44C2E" w:rsidRPr="00A0495D" w:rsidRDefault="00E44C2E" w:rsidP="00E44C2E">
      <w:pPr>
        <w:spacing w:before="240" w:after="240"/>
        <w:jc w:val="both"/>
        <w:rPr>
          <w:rFonts w:ascii="Arial" w:eastAsia="Arial" w:hAnsi="Arial" w:cs="Arial"/>
          <w:sz w:val="24"/>
          <w:szCs w:val="24"/>
        </w:rPr>
      </w:pPr>
      <w:r w:rsidRPr="00A0495D">
        <w:rPr>
          <w:rFonts w:ascii="Arial" w:eastAsia="Arial" w:hAnsi="Arial" w:cs="Arial"/>
          <w:sz w:val="24"/>
          <w:szCs w:val="24"/>
        </w:rPr>
        <w:t>Una vez confirmada la ausencia de fugas, se procederá al llenado de la brecha con material adecuado (ya mencionado anteriormente) y posteriormente a su compactación, asegurando la estabilidad y durabilidad del sistema.</w:t>
      </w:r>
    </w:p>
    <w:p w14:paraId="6C414F64" w14:textId="77777777" w:rsidR="00E44C2E" w:rsidRPr="00A0495D" w:rsidRDefault="00E44C2E" w:rsidP="00E44C2E">
      <w:pPr>
        <w:jc w:val="both"/>
        <w:rPr>
          <w:rFonts w:ascii="Arial" w:eastAsia="Arial" w:hAnsi="Arial" w:cs="Arial"/>
          <w:sz w:val="24"/>
          <w:szCs w:val="24"/>
        </w:rPr>
      </w:pPr>
      <w:r w:rsidRPr="00A0495D">
        <w:rPr>
          <w:rFonts w:ascii="Arial" w:eastAsia="Arial" w:hAnsi="Arial" w:cs="Arial"/>
          <w:sz w:val="24"/>
          <w:szCs w:val="24"/>
        </w:rPr>
        <w:t xml:space="preserve">En esta actividad </w:t>
      </w:r>
      <w:r w:rsidRPr="00A0495D">
        <w:rPr>
          <w:rFonts w:ascii="Arial" w:eastAsia="Arial" w:hAnsi="Arial" w:cs="Arial"/>
          <w:b/>
          <w:sz w:val="24"/>
          <w:szCs w:val="24"/>
        </w:rPr>
        <w:t>la unidad de medida y pago</w:t>
      </w:r>
      <w:r w:rsidRPr="00A0495D">
        <w:rPr>
          <w:rFonts w:ascii="Arial" w:eastAsia="Arial" w:hAnsi="Arial" w:cs="Arial"/>
          <w:sz w:val="24"/>
          <w:szCs w:val="24"/>
        </w:rPr>
        <w:t xml:space="preserve"> se realizará en metros lineales (ml), incluyendo los accesorios requeridos para su correcta instalación y funcionamiento. La caja de inspección y empalme se medirá y pagará por unidad</w:t>
      </w:r>
    </w:p>
    <w:p w14:paraId="208FAF28" w14:textId="77777777" w:rsidR="00E44C2E" w:rsidRPr="00A0495D" w:rsidRDefault="00E44C2E" w:rsidP="00E44C2E">
      <w:pPr>
        <w:jc w:val="both"/>
        <w:rPr>
          <w:rFonts w:ascii="Arial" w:eastAsia="Arial" w:hAnsi="Arial" w:cs="Arial"/>
          <w:sz w:val="24"/>
          <w:szCs w:val="24"/>
        </w:rPr>
      </w:pPr>
      <w:r w:rsidRPr="00A0495D">
        <w:rPr>
          <w:rFonts w:ascii="Arial" w:eastAsia="Arial" w:hAnsi="Arial" w:cs="Arial"/>
          <w:sz w:val="24"/>
          <w:szCs w:val="24"/>
        </w:rPr>
        <w:t>De igual manera, se medirá y pagará la salida sanitaria, la cual contiene los accesorios necesarios para habilitar un desagüe hasta la conexión con la grifería. Esta actividad incluye el suministro e instalación de tuberías con diámetros entre 2” y 4”, así como 1,5 metros de longitud de tubería por cada salida sanitaria.</w:t>
      </w:r>
    </w:p>
    <w:p w14:paraId="433F66E0" w14:textId="77777777" w:rsidR="00E44C2E" w:rsidRPr="00A0495D" w:rsidRDefault="00E44C2E" w:rsidP="00E44C2E">
      <w:pPr>
        <w:jc w:val="both"/>
        <w:rPr>
          <w:rFonts w:ascii="Arial" w:eastAsia="Arial" w:hAnsi="Arial" w:cs="Arial"/>
          <w:sz w:val="24"/>
          <w:szCs w:val="24"/>
        </w:rPr>
      </w:pPr>
      <w:r w:rsidRPr="00A0495D">
        <w:rPr>
          <w:rFonts w:ascii="Arial" w:eastAsia="Arial" w:hAnsi="Arial" w:cs="Arial"/>
          <w:sz w:val="24"/>
          <w:szCs w:val="24"/>
        </w:rPr>
        <w:t xml:space="preserve">La </w:t>
      </w:r>
      <w:r w:rsidRPr="00A0495D">
        <w:rPr>
          <w:rFonts w:ascii="Arial" w:eastAsia="Arial" w:hAnsi="Arial" w:cs="Arial"/>
          <w:b/>
          <w:sz w:val="24"/>
          <w:szCs w:val="24"/>
        </w:rPr>
        <w:t>unidad de medida y el pago</w:t>
      </w:r>
      <w:r w:rsidRPr="00A0495D">
        <w:rPr>
          <w:rFonts w:ascii="Arial" w:eastAsia="Arial" w:hAnsi="Arial" w:cs="Arial"/>
          <w:sz w:val="24"/>
          <w:szCs w:val="24"/>
        </w:rPr>
        <w:t xml:space="preserve"> para las excavaciones se realizará en metro cúbico (</w:t>
      </w:r>
      <w:r w:rsidRPr="00A0495D">
        <w:rPr>
          <w:rFonts w:ascii="Arial" w:eastAsia="Arial" w:hAnsi="Arial" w:cs="Arial"/>
          <w:b/>
          <w:sz w:val="24"/>
          <w:szCs w:val="24"/>
        </w:rPr>
        <w:t>m3</w:t>
      </w:r>
      <w:r w:rsidRPr="00A0495D">
        <w:rPr>
          <w:rFonts w:ascii="Arial" w:eastAsia="Arial" w:hAnsi="Arial" w:cs="Arial"/>
          <w:sz w:val="24"/>
          <w:szCs w:val="24"/>
        </w:rPr>
        <w:t>).</w:t>
      </w:r>
    </w:p>
    <w:p w14:paraId="725A74F1" w14:textId="77777777" w:rsidR="00E44C2E" w:rsidRPr="00A0495D" w:rsidRDefault="00E44C2E" w:rsidP="00E44C2E">
      <w:pPr>
        <w:jc w:val="both"/>
        <w:rPr>
          <w:rFonts w:ascii="Arial" w:eastAsia="Arial" w:hAnsi="Arial" w:cs="Arial"/>
          <w:sz w:val="24"/>
          <w:szCs w:val="24"/>
        </w:rPr>
      </w:pPr>
      <w:r w:rsidRPr="00A0495D">
        <w:rPr>
          <w:rFonts w:ascii="Arial" w:eastAsia="Arial" w:hAnsi="Arial" w:cs="Arial"/>
          <w:sz w:val="24"/>
          <w:szCs w:val="24"/>
        </w:rPr>
        <w:t>Alcance y pago por reutilización de puntos hidrosanitarios</w:t>
      </w:r>
    </w:p>
    <w:p w14:paraId="13452C07" w14:textId="77777777" w:rsidR="00E44C2E" w:rsidRPr="00A0495D" w:rsidRDefault="00E44C2E" w:rsidP="00E44C2E">
      <w:pPr>
        <w:jc w:val="both"/>
        <w:rPr>
          <w:rFonts w:ascii="Arial" w:eastAsia="Arial" w:hAnsi="Arial" w:cs="Arial"/>
          <w:sz w:val="24"/>
          <w:szCs w:val="24"/>
        </w:rPr>
      </w:pPr>
      <w:r w:rsidRPr="00A0495D">
        <w:rPr>
          <w:rFonts w:ascii="Arial" w:eastAsia="Arial" w:hAnsi="Arial" w:cs="Arial"/>
          <w:sz w:val="24"/>
          <w:szCs w:val="24"/>
        </w:rPr>
        <w:t>En los casos en que la salida de abasto o desagüe no sea reubicada y se decida reutilizar el punto existente, esta no generará cobro adicional en el presupuesto, salvo cuando sea necesario reemplazar la tubería existente por motivos de deterioro del material, presencia de fugas o filtraciones, o por incumplimiento de las especificaciones técnicas y de calidad establecidas.</w:t>
      </w:r>
    </w:p>
    <w:p w14:paraId="5FB6C05D" w14:textId="77777777" w:rsidR="00E44C2E" w:rsidRPr="00A0495D" w:rsidRDefault="00E44C2E" w:rsidP="00E44C2E">
      <w:pPr>
        <w:jc w:val="both"/>
        <w:rPr>
          <w:rFonts w:ascii="Arial" w:eastAsia="Arial" w:hAnsi="Arial" w:cs="Arial"/>
          <w:sz w:val="24"/>
          <w:szCs w:val="24"/>
        </w:rPr>
      </w:pPr>
      <w:r w:rsidRPr="00A0495D">
        <w:rPr>
          <w:rFonts w:ascii="Arial" w:eastAsia="Arial" w:hAnsi="Arial" w:cs="Arial"/>
          <w:sz w:val="24"/>
          <w:szCs w:val="24"/>
        </w:rPr>
        <w:t>En tal situación, únicamente se reconocerá el valor correspondiente al suministro e instalación de la nueva tubería y accesorios asociados, de acuerdo con lo establecido en el APU (Análisis de Precios Unitarios).</w:t>
      </w:r>
    </w:p>
    <w:p w14:paraId="00FE95FE" w14:textId="77777777" w:rsidR="00E44C2E" w:rsidRPr="00A0495D" w:rsidRDefault="00E44C2E" w:rsidP="00E44C2E">
      <w:pPr>
        <w:jc w:val="both"/>
        <w:rPr>
          <w:rFonts w:ascii="Arial" w:eastAsia="Arial" w:hAnsi="Arial" w:cs="Arial"/>
          <w:sz w:val="24"/>
          <w:szCs w:val="24"/>
        </w:rPr>
      </w:pPr>
      <w:r w:rsidRPr="00A0495D">
        <w:rPr>
          <w:rFonts w:ascii="Arial" w:eastAsia="Arial" w:hAnsi="Arial" w:cs="Arial"/>
          <w:sz w:val="24"/>
          <w:szCs w:val="24"/>
        </w:rPr>
        <w:t>En caso contrario —cuando no se realice cambio de tubería y únicamente se mantenga el punto existente—, este no se considerará como un punto nuevo y, por lo tanto, no será objeto de pago dentro del presupuesto</w:t>
      </w:r>
    </w:p>
    <w:p w14:paraId="41CCDB75" w14:textId="77777777" w:rsidR="00E44C2E" w:rsidRPr="00A0495D" w:rsidRDefault="00E44C2E" w:rsidP="00E44C2E">
      <w:pPr>
        <w:jc w:val="both"/>
        <w:rPr>
          <w:rFonts w:ascii="Arial" w:eastAsia="Arial" w:hAnsi="Arial" w:cs="Arial"/>
        </w:rPr>
      </w:pPr>
      <w:r w:rsidRPr="00A0495D">
        <w:rPr>
          <w:rFonts w:ascii="Arial" w:eastAsia="Arial" w:hAnsi="Arial" w:cs="Arial"/>
          <w:sz w:val="24"/>
          <w:szCs w:val="24"/>
        </w:rPr>
        <w:lastRenderedPageBreak/>
        <w:t xml:space="preserve">La </w:t>
      </w:r>
      <w:r w:rsidRPr="00A0495D">
        <w:rPr>
          <w:rFonts w:ascii="Arial" w:eastAsia="Arial" w:hAnsi="Arial" w:cs="Arial"/>
          <w:b/>
          <w:sz w:val="24"/>
          <w:szCs w:val="24"/>
        </w:rPr>
        <w:t>normativa</w:t>
      </w:r>
      <w:r w:rsidRPr="00A0495D">
        <w:rPr>
          <w:rFonts w:ascii="Arial" w:eastAsia="Arial" w:hAnsi="Arial" w:cs="Arial"/>
          <w:sz w:val="24"/>
          <w:szCs w:val="24"/>
        </w:rPr>
        <w:t xml:space="preserve"> aplicable para esta actividad está respaldada por el Reglamento Técnico del Sector de Agua Potable y Saneamiento Básico – RAS 2000 – Título D: Aguas residuales, la Norma Sismo Resistente – NSR-10 en lo referente a procesos constructivos, y las Normas Técnicas Colombianas ICONTEC (Elementos verticales y tolerancias constructivas generales.), entre ellas la NTC 1500 (sistemas de tuberías en PVC para conducción de agua y alcantarillado), la NTC 576 y NTC 1097 (accesorios para tuberías en PVC) y la NTC 4019: Inspección visual de redes de alcantarillado.</w:t>
      </w:r>
    </w:p>
    <w:p w14:paraId="6B0BFB75" w14:textId="77777777" w:rsidR="00E44C2E" w:rsidRPr="00A0495D" w:rsidRDefault="00E44C2E" w:rsidP="00E44C2E">
      <w:pPr>
        <w:jc w:val="both"/>
        <w:rPr>
          <w:rFonts w:ascii="Arial" w:eastAsia="Arial" w:hAnsi="Arial" w:cs="Arial"/>
          <w:sz w:val="24"/>
          <w:szCs w:val="24"/>
        </w:rPr>
      </w:pPr>
      <w:r w:rsidRPr="00A0495D">
        <w:rPr>
          <w:rFonts w:ascii="Arial" w:eastAsia="Arial" w:hAnsi="Arial" w:cs="Arial"/>
          <w:sz w:val="24"/>
          <w:szCs w:val="24"/>
        </w:rPr>
        <w:t>Estas disposiciones establecen los criterios de diseño, instalación, pruebas de aceptación y seguridad que deberá cumplirse en las redes de alcantarillado sanitario en vivienda.</w:t>
      </w:r>
    </w:p>
    <w:p w14:paraId="45BAA8A5" w14:textId="77777777" w:rsidR="00E44C2E" w:rsidRPr="00A0495D" w:rsidRDefault="00E44C2E" w:rsidP="00E44C2E">
      <w:pPr>
        <w:jc w:val="both"/>
        <w:rPr>
          <w:rFonts w:ascii="Arial" w:eastAsia="Arial" w:hAnsi="Arial" w:cs="Arial"/>
          <w:sz w:val="24"/>
          <w:szCs w:val="24"/>
        </w:rPr>
      </w:pPr>
      <w:r w:rsidRPr="00A0495D">
        <w:rPr>
          <w:rFonts w:ascii="Arial" w:eastAsia="Arial" w:hAnsi="Arial" w:cs="Arial"/>
          <w:b/>
          <w:bCs/>
          <w:sz w:val="24"/>
          <w:szCs w:val="24"/>
        </w:rPr>
        <w:t xml:space="preserve">Nota: </w:t>
      </w:r>
      <w:r w:rsidRPr="00A0495D">
        <w:rPr>
          <w:rFonts w:ascii="Arial" w:eastAsia="Arial" w:hAnsi="Arial" w:cs="Arial"/>
          <w:sz w:val="24"/>
          <w:szCs w:val="24"/>
        </w:rPr>
        <w:t xml:space="preserve">Al momento de realizar una visita de inicio para proyectar el cambio del alcantarillado en una vivienda, se deberá iniciar con la </w:t>
      </w:r>
      <w:r w:rsidRPr="00A0495D">
        <w:rPr>
          <w:rFonts w:ascii="Arial" w:eastAsia="Arial" w:hAnsi="Arial" w:cs="Arial"/>
          <w:b/>
          <w:bCs/>
          <w:sz w:val="24"/>
          <w:szCs w:val="24"/>
        </w:rPr>
        <w:t xml:space="preserve">medición </w:t>
      </w:r>
      <w:r w:rsidRPr="00A0495D">
        <w:rPr>
          <w:rFonts w:ascii="Arial" w:eastAsia="Arial" w:hAnsi="Arial" w:cs="Arial"/>
          <w:sz w:val="24"/>
          <w:szCs w:val="24"/>
        </w:rPr>
        <w:t>de la tubería de alcantarillado y red de abasto, la cual deberá tomarse desde el acceso siguiendo por la circulación principal de la vivienda, garantizando que el tramo principal mantenga continuidad y conexión con la última salida sanitaria.</w:t>
      </w:r>
    </w:p>
    <w:p w14:paraId="24E4A692" w14:textId="77777777" w:rsidR="008365E4" w:rsidRPr="00A0495D" w:rsidRDefault="008365E4" w:rsidP="00E44C2E">
      <w:pPr>
        <w:jc w:val="both"/>
        <w:rPr>
          <w:rFonts w:ascii="Arial" w:eastAsia="Arial" w:hAnsi="Arial" w:cs="Arial"/>
          <w:sz w:val="24"/>
          <w:szCs w:val="24"/>
        </w:rPr>
      </w:pPr>
    </w:p>
    <w:p w14:paraId="72D706B4" w14:textId="77777777" w:rsidR="008365E4" w:rsidRPr="00A0495D" w:rsidRDefault="008365E4" w:rsidP="008365E4">
      <w:pPr>
        <w:pStyle w:val="Ttulo2"/>
      </w:pPr>
      <w:r w:rsidRPr="00A0495D">
        <w:t xml:space="preserve"> </w:t>
      </w:r>
      <w:bookmarkStart w:id="216" w:name="_Toc316804905"/>
      <w:bookmarkStart w:id="217" w:name="_Toc1660392450"/>
      <w:r w:rsidRPr="00A0495D">
        <w:t>I</w:t>
      </w:r>
      <w:r w:rsidR="006B0F0F" w:rsidRPr="00A0495D">
        <w:t>nstalaciones</w:t>
      </w:r>
      <w:r w:rsidRPr="00A0495D">
        <w:t xml:space="preserve"> </w:t>
      </w:r>
      <w:r w:rsidR="006B0F0F" w:rsidRPr="00A0495D">
        <w:t>Hidráulicas</w:t>
      </w:r>
      <w:bookmarkEnd w:id="216"/>
      <w:bookmarkEnd w:id="217"/>
    </w:p>
    <w:p w14:paraId="3E291529" w14:textId="77777777" w:rsidR="006B0F0F" w:rsidRPr="00A0495D" w:rsidRDefault="006B0F0F" w:rsidP="006B0F0F">
      <w:pPr>
        <w:spacing w:before="240" w:after="240"/>
        <w:jc w:val="both"/>
        <w:rPr>
          <w:rFonts w:ascii="Arial" w:eastAsia="Arial" w:hAnsi="Arial" w:cs="Arial"/>
          <w:sz w:val="24"/>
          <w:szCs w:val="24"/>
        </w:rPr>
      </w:pPr>
      <w:r w:rsidRPr="00A0495D">
        <w:rPr>
          <w:rFonts w:ascii="Arial" w:eastAsia="Arial" w:hAnsi="Arial" w:cs="Arial"/>
          <w:sz w:val="24"/>
          <w:szCs w:val="24"/>
        </w:rPr>
        <w:t xml:space="preserve">Las actividades </w:t>
      </w:r>
      <w:r w:rsidRPr="00A0495D">
        <w:rPr>
          <w:rFonts w:ascii="Arial" w:eastAsia="Arial" w:hAnsi="Arial" w:cs="Arial"/>
          <w:b/>
          <w:sz w:val="24"/>
          <w:szCs w:val="24"/>
        </w:rPr>
        <w:t>preliminares</w:t>
      </w:r>
      <w:r w:rsidRPr="00A0495D">
        <w:rPr>
          <w:rFonts w:ascii="Arial" w:eastAsia="Arial" w:hAnsi="Arial" w:cs="Arial"/>
          <w:sz w:val="24"/>
          <w:szCs w:val="24"/>
        </w:rPr>
        <w:t xml:space="preserve"> para la instalación de la red de acueducto en una vivienda incluyen la revisión de planos y diseños acordados, la identificación y marcación de los puntos de consumo (lavamanos, duchas, lavaplatos, lavaderos, sanitarios, entre otros), la verificación de la presión y disponibilidad del servicio en la acometida, y la preparación del área de trabajo mediante limpieza, replanteo y señalización. Estas acciones aseguran que la ejecución de la red se realice de manera ordenada, segura y conforme a la normativa vigente.</w:t>
      </w:r>
    </w:p>
    <w:p w14:paraId="491DA3C8" w14:textId="77777777" w:rsidR="006B0F0F" w:rsidRPr="00A0495D" w:rsidRDefault="006B0F0F" w:rsidP="006B0F0F">
      <w:pPr>
        <w:spacing w:before="240" w:after="240"/>
        <w:jc w:val="both"/>
        <w:rPr>
          <w:rFonts w:ascii="Arial" w:eastAsia="Arial" w:hAnsi="Arial" w:cs="Arial"/>
          <w:sz w:val="24"/>
          <w:szCs w:val="24"/>
        </w:rPr>
      </w:pPr>
      <w:r w:rsidRPr="00A0495D">
        <w:rPr>
          <w:rFonts w:ascii="Arial" w:eastAsia="Arial" w:hAnsi="Arial" w:cs="Arial"/>
          <w:sz w:val="24"/>
          <w:szCs w:val="24"/>
        </w:rPr>
        <w:t xml:space="preserve">Una vez identificado el espacio a intervenir y definidos los alcances de las actividades preliminares, se da inicio al proceso constructivo. </w:t>
      </w:r>
    </w:p>
    <w:p w14:paraId="1120F9FD" w14:textId="77777777" w:rsidR="006B0F0F" w:rsidRPr="00A0495D" w:rsidRDefault="006B0F0F" w:rsidP="006B0F0F">
      <w:pPr>
        <w:spacing w:before="240" w:after="240"/>
        <w:jc w:val="both"/>
        <w:rPr>
          <w:rFonts w:ascii="Arial" w:eastAsia="Arial" w:hAnsi="Arial" w:cs="Arial"/>
          <w:sz w:val="24"/>
          <w:szCs w:val="24"/>
        </w:rPr>
      </w:pPr>
      <w:r w:rsidRPr="00A0495D">
        <w:rPr>
          <w:rFonts w:ascii="Arial" w:eastAsia="Arial" w:hAnsi="Arial" w:cs="Arial"/>
          <w:sz w:val="24"/>
          <w:szCs w:val="24"/>
        </w:rPr>
        <w:t>De esta manera, para garantizar una instalación ordenada, funcional y segura se deberá tener en cuenta lo siguiente:</w:t>
      </w:r>
    </w:p>
    <w:p w14:paraId="39231994" w14:textId="77777777" w:rsidR="006B0F0F" w:rsidRPr="00A0495D" w:rsidRDefault="006B0F0F">
      <w:pPr>
        <w:pStyle w:val="Prrafodelista"/>
        <w:numPr>
          <w:ilvl w:val="0"/>
          <w:numId w:val="58"/>
        </w:numPr>
        <w:spacing w:before="240" w:after="240" w:line="259" w:lineRule="auto"/>
        <w:contextualSpacing/>
        <w:jc w:val="both"/>
        <w:rPr>
          <w:rFonts w:eastAsia="Arial" w:cs="Arial"/>
          <w:szCs w:val="24"/>
        </w:rPr>
      </w:pPr>
      <w:r w:rsidRPr="00A0495D">
        <w:rPr>
          <w:rFonts w:eastAsia="Arial" w:cs="Arial"/>
          <w:szCs w:val="24"/>
        </w:rPr>
        <w:lastRenderedPageBreak/>
        <w:t>Las alturas de las salidas hidráulicas medidas desde el nivel de piso terminado deberán ser: lavamanos a 0,45 m, lavaplatos a 0,55 m y lavaderos a 1,20 m sobre el nivel del piso terminado.</w:t>
      </w:r>
    </w:p>
    <w:p w14:paraId="12992539" w14:textId="77777777" w:rsidR="006B0F0F" w:rsidRPr="00A0495D" w:rsidRDefault="006B0F0F">
      <w:pPr>
        <w:pStyle w:val="Prrafodelista"/>
        <w:numPr>
          <w:ilvl w:val="0"/>
          <w:numId w:val="58"/>
        </w:numPr>
        <w:spacing w:before="240" w:after="240" w:line="259" w:lineRule="auto"/>
        <w:contextualSpacing/>
        <w:jc w:val="both"/>
        <w:rPr>
          <w:rFonts w:eastAsia="Arial" w:cs="Arial"/>
          <w:szCs w:val="24"/>
        </w:rPr>
      </w:pPr>
      <w:r w:rsidRPr="00A0495D">
        <w:rPr>
          <w:rFonts w:eastAsia="Arial" w:cs="Arial"/>
          <w:szCs w:val="24"/>
        </w:rPr>
        <w:t>Respetar las distancias mínimas de los aparatos sanitarios a los muros y ejes de instalación, garantizando el uso adecuado del elemento y la facilidad en la conexión de los accesorios.</w:t>
      </w:r>
    </w:p>
    <w:p w14:paraId="1835C91C" w14:textId="77777777" w:rsidR="006B0F0F" w:rsidRPr="00A0495D" w:rsidRDefault="006B0F0F">
      <w:pPr>
        <w:pStyle w:val="Prrafodelista"/>
        <w:numPr>
          <w:ilvl w:val="0"/>
          <w:numId w:val="58"/>
        </w:numPr>
        <w:spacing w:before="240" w:after="240" w:line="259" w:lineRule="auto"/>
        <w:contextualSpacing/>
        <w:jc w:val="both"/>
        <w:rPr>
          <w:rFonts w:eastAsia="Arial" w:cs="Arial"/>
          <w:szCs w:val="24"/>
        </w:rPr>
      </w:pPr>
      <w:bookmarkStart w:id="218" w:name="_Int_n3jIV2Kv"/>
      <w:r w:rsidRPr="00A0495D">
        <w:rPr>
          <w:rFonts w:eastAsia="Arial" w:cs="Arial"/>
          <w:szCs w:val="24"/>
        </w:rPr>
        <w:t>Asegurar</w:t>
      </w:r>
      <w:bookmarkEnd w:id="218"/>
      <w:r w:rsidRPr="00A0495D">
        <w:rPr>
          <w:rFonts w:eastAsia="Arial" w:cs="Arial"/>
          <w:szCs w:val="24"/>
        </w:rPr>
        <w:t xml:space="preserve"> que el </w:t>
      </w:r>
      <w:r w:rsidRPr="00A0495D">
        <w:rPr>
          <w:rFonts w:eastAsia="Arial" w:cs="Arial"/>
          <w:b/>
          <w:bCs/>
          <w:szCs w:val="24"/>
        </w:rPr>
        <w:t>diámetro</w:t>
      </w:r>
      <w:r w:rsidRPr="00A0495D">
        <w:rPr>
          <w:rFonts w:eastAsia="Arial" w:cs="Arial"/>
          <w:b/>
          <w:szCs w:val="24"/>
        </w:rPr>
        <w:t xml:space="preserve"> de </w:t>
      </w:r>
      <w:r w:rsidRPr="00A0495D">
        <w:rPr>
          <w:rFonts w:eastAsia="Arial" w:cs="Arial"/>
          <w:b/>
          <w:bCs/>
          <w:szCs w:val="24"/>
        </w:rPr>
        <w:t>la tubería</w:t>
      </w:r>
      <w:r w:rsidRPr="00A0495D">
        <w:rPr>
          <w:rFonts w:eastAsia="Arial" w:cs="Arial"/>
          <w:szCs w:val="24"/>
        </w:rPr>
        <w:t xml:space="preserve"> sea de ½" para la instalación del sanitario, lavamanos, lavaplatos, lavaderos y duchas.</w:t>
      </w:r>
    </w:p>
    <w:p w14:paraId="627102FF" w14:textId="77777777" w:rsidR="006B0F0F" w:rsidRPr="00A0495D" w:rsidRDefault="006B0F0F">
      <w:pPr>
        <w:pStyle w:val="Prrafodelista"/>
        <w:numPr>
          <w:ilvl w:val="0"/>
          <w:numId w:val="58"/>
        </w:numPr>
        <w:spacing w:before="240" w:after="240" w:line="259" w:lineRule="auto"/>
        <w:contextualSpacing/>
        <w:jc w:val="both"/>
        <w:rPr>
          <w:rFonts w:eastAsia="Arial" w:cs="Arial"/>
          <w:szCs w:val="24"/>
        </w:rPr>
      </w:pPr>
      <w:r w:rsidRPr="00A0495D">
        <w:rPr>
          <w:rFonts w:eastAsia="Arial" w:cs="Arial"/>
          <w:szCs w:val="24"/>
        </w:rPr>
        <w:t>Las salidas hidráulicas deberán quedar situadas a la altura y distancia horizontal indicada según el aparato que se vaya a instalar, deberá quedar instaladas a 90° con la superficie del muro en donde está empotrada, evitando desviaciones que dificulten la instalación de aparatos y griferías.</w:t>
      </w:r>
    </w:p>
    <w:p w14:paraId="248CE9F3" w14:textId="77777777" w:rsidR="006B0F0F" w:rsidRPr="00A0495D" w:rsidRDefault="006B0F0F">
      <w:pPr>
        <w:pStyle w:val="Prrafodelista"/>
        <w:numPr>
          <w:ilvl w:val="0"/>
          <w:numId w:val="58"/>
        </w:numPr>
        <w:spacing w:before="240" w:after="240" w:line="259" w:lineRule="auto"/>
        <w:contextualSpacing/>
        <w:jc w:val="both"/>
        <w:rPr>
          <w:rFonts w:eastAsia="Arial" w:cs="Arial"/>
          <w:szCs w:val="24"/>
        </w:rPr>
      </w:pPr>
      <w:r w:rsidRPr="00A0495D">
        <w:rPr>
          <w:rFonts w:eastAsia="Arial" w:cs="Arial"/>
          <w:szCs w:val="24"/>
        </w:rPr>
        <w:t>Señalizar y proteger las salidas hidrosanitarias durante la ejecución de la obra para prevenir daños, obstrucciones o desplazamientos.</w:t>
      </w:r>
    </w:p>
    <w:p w14:paraId="4CF7C5AD" w14:textId="77777777" w:rsidR="006B0F0F" w:rsidRPr="00A0495D" w:rsidRDefault="006B0F0F">
      <w:pPr>
        <w:pStyle w:val="Prrafodelista"/>
        <w:numPr>
          <w:ilvl w:val="0"/>
          <w:numId w:val="58"/>
        </w:numPr>
        <w:spacing w:before="240" w:after="240" w:line="259" w:lineRule="auto"/>
        <w:contextualSpacing/>
        <w:jc w:val="both"/>
        <w:rPr>
          <w:rFonts w:eastAsia="Arial" w:cs="Arial"/>
          <w:szCs w:val="24"/>
        </w:rPr>
      </w:pPr>
      <w:r w:rsidRPr="00A0495D">
        <w:rPr>
          <w:rFonts w:eastAsia="Arial" w:cs="Arial"/>
          <w:szCs w:val="24"/>
        </w:rPr>
        <w:t>Instalar llaves de paso (llave o válvula de bola, tipo red White o similar), de tal manera que se pueda garantizar el corte del suministro de agua para futuros mantenimientos o reparaciones.</w:t>
      </w:r>
    </w:p>
    <w:p w14:paraId="586752BE" w14:textId="560D9E8C" w:rsidR="006B0F0F" w:rsidRPr="00A0495D" w:rsidRDefault="008E0BCA" w:rsidP="006B0F0F">
      <w:pPr>
        <w:pStyle w:val="Prrafodelista"/>
        <w:spacing w:before="240" w:after="240"/>
        <w:rPr>
          <w:rFonts w:eastAsia="Arial" w:cs="Arial"/>
          <w:szCs w:val="24"/>
        </w:rPr>
      </w:pPr>
      <w:r w:rsidRPr="00A0495D">
        <w:rPr>
          <w:noProof/>
        </w:rPr>
        <w:drawing>
          <wp:anchor distT="0" distB="0" distL="114300" distR="114300" simplePos="0" relativeHeight="251658262" behindDoc="0" locked="0" layoutInCell="1" allowOverlap="1" wp14:anchorId="1BBA4D8A" wp14:editId="333A971D">
            <wp:simplePos x="0" y="0"/>
            <wp:positionH relativeFrom="column">
              <wp:posOffset>2921635</wp:posOffset>
            </wp:positionH>
            <wp:positionV relativeFrom="paragraph">
              <wp:posOffset>940435</wp:posOffset>
            </wp:positionV>
            <wp:extent cx="3400425" cy="3121025"/>
            <wp:effectExtent l="0" t="0" r="0" b="0"/>
            <wp:wrapTopAndBottom/>
            <wp:docPr id="4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400425" cy="3121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0495D">
        <w:rPr>
          <w:noProof/>
        </w:rPr>
        <w:drawing>
          <wp:anchor distT="0" distB="0" distL="114300" distR="114300" simplePos="0" relativeHeight="251658261" behindDoc="0" locked="0" layoutInCell="1" allowOverlap="1" wp14:anchorId="553D5B0F" wp14:editId="5DC6EB37">
            <wp:simplePos x="0" y="0"/>
            <wp:positionH relativeFrom="column">
              <wp:posOffset>-888365</wp:posOffset>
            </wp:positionH>
            <wp:positionV relativeFrom="paragraph">
              <wp:posOffset>803910</wp:posOffset>
            </wp:positionV>
            <wp:extent cx="4197350" cy="2959100"/>
            <wp:effectExtent l="0" t="0" r="0" b="0"/>
            <wp:wrapTopAndBottom/>
            <wp:docPr id="4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197350" cy="295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6B0F0F" w:rsidRPr="00A0495D">
        <w:rPr>
          <w:rFonts w:eastAsia="Arial" w:cs="Arial"/>
          <w:szCs w:val="24"/>
        </w:rPr>
        <w:t>No se permitirá calentar la tubería para reemplazar o instalar los accesorios.</w:t>
      </w:r>
      <w:r w:rsidR="006B0F0F" w:rsidRPr="00A0495D">
        <w:rPr>
          <w:rFonts w:cs="Arial"/>
          <w:noProof/>
        </w:rPr>
        <w:t xml:space="preserve"> </w:t>
      </w:r>
    </w:p>
    <w:p w14:paraId="0EDE1526" w14:textId="77777777" w:rsidR="009A30DE" w:rsidRPr="00A0495D" w:rsidRDefault="009A30DE" w:rsidP="009A30DE">
      <w:pPr>
        <w:pStyle w:val="Descripcin"/>
        <w:rPr>
          <w:color w:val="auto"/>
        </w:rPr>
      </w:pPr>
      <w:r w:rsidRPr="00A0495D">
        <w:rPr>
          <w:color w:val="auto"/>
        </w:rPr>
        <w:t>Ilustración. DETALLE INSTALACION DE MESON COCINA                          Ilustración. DETALLE INSTALACIÓN LAVAMANOS</w:t>
      </w:r>
    </w:p>
    <w:p w14:paraId="78DE0946" w14:textId="77777777" w:rsidR="009A30DE" w:rsidRPr="00A0495D" w:rsidRDefault="009A30DE" w:rsidP="009A30DE">
      <w:pPr>
        <w:spacing w:before="240" w:after="240"/>
        <w:jc w:val="both"/>
        <w:rPr>
          <w:rFonts w:ascii="Arial" w:eastAsia="Arial" w:hAnsi="Arial" w:cs="Arial"/>
          <w:sz w:val="24"/>
          <w:szCs w:val="24"/>
        </w:rPr>
      </w:pPr>
      <w:r w:rsidRPr="00A0495D">
        <w:rPr>
          <w:rFonts w:ascii="Arial" w:eastAsia="Arial" w:hAnsi="Arial" w:cs="Arial"/>
          <w:sz w:val="24"/>
          <w:szCs w:val="24"/>
        </w:rPr>
        <w:lastRenderedPageBreak/>
        <w:t>red instalada para garantizar que no existan filtraciones ni goteos</w:t>
      </w:r>
      <w:r w:rsidRPr="00A0495D">
        <w:rPr>
          <w:rFonts w:ascii="Arial" w:eastAsia="Arial" w:hAnsi="Arial" w:cs="Arial"/>
          <w:b/>
          <w:bCs/>
          <w:sz w:val="24"/>
          <w:szCs w:val="24"/>
        </w:rPr>
        <w:t xml:space="preserve"> </w:t>
      </w:r>
      <w:r w:rsidRPr="00A0495D">
        <w:rPr>
          <w:rFonts w:ascii="Arial" w:eastAsia="Arial" w:hAnsi="Arial" w:cs="Arial"/>
          <w:sz w:val="24"/>
          <w:szCs w:val="24"/>
        </w:rPr>
        <w:t>y que la presión se mantenga estable durante la prueba. Esta verificación deberá hacerse mediante manómetros, asegurando que la tubería resista una presión continua de 40 psi</w:t>
      </w:r>
      <w:r w:rsidRPr="00A0495D">
        <w:rPr>
          <w:rFonts w:ascii="Arial" w:eastAsia="Arial" w:hAnsi="Arial" w:cs="Arial"/>
          <w:b/>
          <w:bCs/>
          <w:sz w:val="24"/>
          <w:szCs w:val="24"/>
        </w:rPr>
        <w:t xml:space="preserve"> </w:t>
      </w:r>
      <w:r w:rsidRPr="00A0495D">
        <w:rPr>
          <w:rFonts w:ascii="Arial" w:eastAsia="Arial" w:hAnsi="Arial" w:cs="Arial"/>
          <w:sz w:val="24"/>
          <w:szCs w:val="24"/>
        </w:rPr>
        <w:t>durante 4 horas con una tolerancia de perdida de presión del 2% máx. lo cual certifica el correcto funcionamiento de los aparatos sanitarios y griferías.</w:t>
      </w:r>
    </w:p>
    <w:p w14:paraId="7916C4A7" w14:textId="77777777" w:rsidR="009A30DE" w:rsidRPr="00A0495D" w:rsidRDefault="009A30DE" w:rsidP="009A30DE">
      <w:pPr>
        <w:jc w:val="both"/>
        <w:rPr>
          <w:rFonts w:ascii="Arial" w:eastAsia="Arial" w:hAnsi="Arial" w:cs="Arial"/>
          <w:sz w:val="24"/>
          <w:szCs w:val="24"/>
        </w:rPr>
      </w:pPr>
      <w:r w:rsidRPr="00A0495D">
        <w:rPr>
          <w:rFonts w:ascii="Arial" w:eastAsia="Arial" w:hAnsi="Arial" w:cs="Arial"/>
          <w:sz w:val="24"/>
          <w:szCs w:val="24"/>
        </w:rPr>
        <w:t xml:space="preserve">Es indispensable el uso de recámaras de aire en todas las instalaciones hidráulicas, ya que estas evitan el golpe de ariete que se genera por cambios repentinos en la presión de la red. De esta manera se previenen desprendimientos de accesorios Una vez transcurrido el tiempo de secado recomendado por el proveedor de la soldadura en las uniones de tubería y accesorios, se deberá realizar un </w:t>
      </w:r>
      <w:r w:rsidRPr="00A0495D">
        <w:rPr>
          <w:rFonts w:ascii="Arial" w:eastAsia="Arial" w:hAnsi="Arial" w:cs="Arial"/>
          <w:b/>
          <w:bCs/>
          <w:sz w:val="24"/>
          <w:szCs w:val="24"/>
        </w:rPr>
        <w:t xml:space="preserve">chequeo de presión </w:t>
      </w:r>
      <w:r w:rsidRPr="00A0495D">
        <w:rPr>
          <w:rFonts w:ascii="Arial" w:eastAsia="Arial" w:hAnsi="Arial" w:cs="Arial"/>
          <w:sz w:val="24"/>
          <w:szCs w:val="24"/>
        </w:rPr>
        <w:t>en la mal adheridos, filtraciones ocasionadas por fisuras en las tuberías y posibles reclamaciones por fallas en la instalación.</w:t>
      </w:r>
    </w:p>
    <w:p w14:paraId="79832F2E" w14:textId="051417CA" w:rsidR="009A30DE" w:rsidRPr="00A0495D" w:rsidRDefault="008E0BCA" w:rsidP="009A30DE">
      <w:pPr>
        <w:jc w:val="both"/>
        <w:rPr>
          <w:rFonts w:ascii="Arial" w:eastAsia="Arial" w:hAnsi="Arial" w:cs="Arial"/>
          <w:sz w:val="24"/>
          <w:szCs w:val="24"/>
        </w:rPr>
      </w:pPr>
      <w:r w:rsidRPr="00A0495D">
        <w:rPr>
          <w:noProof/>
        </w:rPr>
        <w:drawing>
          <wp:anchor distT="0" distB="0" distL="114300" distR="114300" simplePos="0" relativeHeight="251658263" behindDoc="1" locked="0" layoutInCell="1" allowOverlap="1" wp14:anchorId="2DDB2392" wp14:editId="0EEAB8F9">
            <wp:simplePos x="0" y="0"/>
            <wp:positionH relativeFrom="column">
              <wp:posOffset>3074035</wp:posOffset>
            </wp:positionH>
            <wp:positionV relativeFrom="paragraph">
              <wp:posOffset>903605</wp:posOffset>
            </wp:positionV>
            <wp:extent cx="2811145" cy="3133725"/>
            <wp:effectExtent l="0" t="0" r="0" b="0"/>
            <wp:wrapThrough wrapText="bothSides">
              <wp:wrapPolygon edited="0">
                <wp:start x="0" y="0"/>
                <wp:lineTo x="0" y="21534"/>
                <wp:lineTo x="21517" y="21534"/>
                <wp:lineTo x="21517" y="0"/>
                <wp:lineTo x="0" y="0"/>
              </wp:wrapPolygon>
            </wp:wrapThrough>
            <wp:docPr id="4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11145" cy="313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9A30DE" w:rsidRPr="00A0495D">
        <w:rPr>
          <w:rFonts w:ascii="Arial" w:eastAsia="Arial" w:hAnsi="Arial" w:cs="Arial"/>
          <w:sz w:val="24"/>
          <w:szCs w:val="24"/>
        </w:rPr>
        <w:t>(Se deberá considerar que la mayoría de los barrios donde se realizan las adecuaciones son susceptibles a cortes de agua espontáneos, originando picos de presión en el retorno del servicio de acueducto que pueden causar daños en las instalaciones por golpe de ariete).</w:t>
      </w:r>
    </w:p>
    <w:p w14:paraId="38B5E2EF" w14:textId="1674003F" w:rsidR="009A30DE" w:rsidRPr="00A0495D" w:rsidRDefault="008E0BCA" w:rsidP="009A30DE">
      <w:pPr>
        <w:keepNext/>
        <w:jc w:val="both"/>
      </w:pPr>
      <w:r w:rsidRPr="00A0495D">
        <w:rPr>
          <w:rFonts w:ascii="Arial" w:hAnsi="Arial" w:cs="Arial"/>
          <w:noProof/>
        </w:rPr>
        <w:lastRenderedPageBreak/>
        <w:drawing>
          <wp:inline distT="0" distB="0" distL="0" distR="0" wp14:anchorId="0E7A4375" wp14:editId="73EAB9E7">
            <wp:extent cx="3209925" cy="3019425"/>
            <wp:effectExtent l="0" t="0" r="0" b="0"/>
            <wp:docPr id="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pic:cNvPicPr>
                      <a:picLocks noChangeAspect="1" noChangeArrowheads="1"/>
                    </pic:cNvPicPr>
                  </pic:nvPicPr>
                  <pic:blipFill>
                    <a:blip r:embed="rId18" cstate="print">
                      <a:extLst>
                        <a:ext uri="{28A0092B-C50C-407E-A947-70E740481C1C}">
                          <a14:useLocalDpi xmlns:a14="http://schemas.microsoft.com/office/drawing/2010/main" val="0"/>
                        </a:ext>
                      </a:extLst>
                    </a:blip>
                    <a:srcRect l="2155" t="1495" b="16241"/>
                    <a:stretch>
                      <a:fillRect/>
                    </a:stretch>
                  </pic:blipFill>
                  <pic:spPr bwMode="auto">
                    <a:xfrm>
                      <a:off x="0" y="0"/>
                      <a:ext cx="3209925" cy="3019425"/>
                    </a:xfrm>
                    <a:prstGeom prst="rect">
                      <a:avLst/>
                    </a:prstGeom>
                    <a:noFill/>
                    <a:ln>
                      <a:noFill/>
                    </a:ln>
                  </pic:spPr>
                </pic:pic>
              </a:graphicData>
            </a:graphic>
          </wp:inline>
        </w:drawing>
      </w:r>
    </w:p>
    <w:p w14:paraId="34CFC1F8" w14:textId="77777777" w:rsidR="009A30DE" w:rsidRPr="00A0495D" w:rsidRDefault="009A30DE" w:rsidP="009A30DE">
      <w:pPr>
        <w:pStyle w:val="Descripcin"/>
        <w:rPr>
          <w:color w:val="auto"/>
        </w:rPr>
      </w:pPr>
      <w:r w:rsidRPr="00A0495D">
        <w:rPr>
          <w:color w:val="auto"/>
        </w:rPr>
        <w:t>Ilustración DETALLE SALIDA HIDRAULICA DE DUCHA</w:t>
      </w:r>
      <w:r w:rsidR="0018547B" w:rsidRPr="00A0495D">
        <w:rPr>
          <w:color w:val="auto"/>
        </w:rPr>
        <w:t xml:space="preserve">         </w:t>
      </w:r>
      <w:r w:rsidRPr="00A0495D">
        <w:rPr>
          <w:color w:val="auto"/>
        </w:rPr>
        <w:t xml:space="preserve">  Ilustración DETALLE HIDROSANITARIO INSTALACION LAVVAMANOS</w:t>
      </w:r>
    </w:p>
    <w:p w14:paraId="21510416" w14:textId="77777777" w:rsidR="00F059B3" w:rsidRPr="00A0495D" w:rsidRDefault="00F059B3" w:rsidP="00F059B3">
      <w:pPr>
        <w:jc w:val="both"/>
        <w:rPr>
          <w:rFonts w:ascii="Arial" w:eastAsia="Arial" w:hAnsi="Arial" w:cs="Arial"/>
          <w:sz w:val="24"/>
          <w:szCs w:val="24"/>
        </w:rPr>
      </w:pPr>
      <w:r w:rsidRPr="00A0495D">
        <w:rPr>
          <w:rFonts w:ascii="Arial" w:eastAsia="Arial" w:hAnsi="Arial" w:cs="Arial"/>
          <w:sz w:val="24"/>
          <w:szCs w:val="24"/>
        </w:rPr>
        <w:t xml:space="preserve">Se deberá instalar la </w:t>
      </w:r>
      <w:r w:rsidRPr="00A0495D">
        <w:rPr>
          <w:rFonts w:ascii="Arial" w:eastAsia="Arial" w:hAnsi="Arial" w:cs="Arial"/>
          <w:b/>
          <w:sz w:val="24"/>
          <w:szCs w:val="24"/>
        </w:rPr>
        <w:t>tubería</w:t>
      </w:r>
      <w:r w:rsidRPr="00A0495D">
        <w:rPr>
          <w:rFonts w:ascii="Arial" w:eastAsia="Arial" w:hAnsi="Arial" w:cs="Arial"/>
          <w:sz w:val="24"/>
          <w:szCs w:val="24"/>
        </w:rPr>
        <w:t xml:space="preserve"> con diámetro de ½”, en PVC o CPVC de acuerdo con la red hidráulica correspondiente, asegurando que cumpla con lo establecido en la NTC 1500 de 2004.</w:t>
      </w:r>
    </w:p>
    <w:p w14:paraId="3C169449" w14:textId="77777777" w:rsidR="00F059B3" w:rsidRPr="00A0495D" w:rsidRDefault="00F059B3" w:rsidP="00F059B3">
      <w:pPr>
        <w:jc w:val="both"/>
        <w:rPr>
          <w:rFonts w:ascii="Arial" w:eastAsia="Arial" w:hAnsi="Arial" w:cs="Arial"/>
          <w:sz w:val="24"/>
          <w:szCs w:val="24"/>
        </w:rPr>
      </w:pPr>
      <w:r w:rsidRPr="00A0495D">
        <w:rPr>
          <w:rFonts w:ascii="Arial" w:eastAsia="Arial" w:hAnsi="Arial" w:cs="Arial"/>
          <w:sz w:val="24"/>
          <w:szCs w:val="24"/>
        </w:rPr>
        <w:t xml:space="preserve">En cuanto a los </w:t>
      </w:r>
      <w:r w:rsidRPr="00A0495D">
        <w:rPr>
          <w:rFonts w:ascii="Arial" w:eastAsia="Arial" w:hAnsi="Arial" w:cs="Arial"/>
          <w:b/>
          <w:bCs/>
          <w:sz w:val="24"/>
          <w:szCs w:val="24"/>
        </w:rPr>
        <w:t>anclajes</w:t>
      </w:r>
      <w:r w:rsidRPr="00A0495D">
        <w:rPr>
          <w:rFonts w:ascii="Arial" w:eastAsia="Arial" w:hAnsi="Arial" w:cs="Arial"/>
          <w:sz w:val="24"/>
          <w:szCs w:val="24"/>
        </w:rPr>
        <w:t xml:space="preserve">, es fundamental que la </w:t>
      </w:r>
      <w:r w:rsidRPr="00A0495D">
        <w:rPr>
          <w:rFonts w:ascii="Arial" w:eastAsia="Arial" w:hAnsi="Arial" w:cs="Arial"/>
          <w:b/>
          <w:bCs/>
          <w:sz w:val="24"/>
          <w:szCs w:val="24"/>
        </w:rPr>
        <w:t>tubería</w:t>
      </w:r>
      <w:r w:rsidRPr="00A0495D">
        <w:rPr>
          <w:rFonts w:ascii="Arial" w:eastAsia="Arial" w:hAnsi="Arial" w:cs="Arial"/>
          <w:sz w:val="24"/>
          <w:szCs w:val="24"/>
        </w:rPr>
        <w:t xml:space="preserve"> instalada tanto en planos horizontales (piso) como verticales (paredes) quede empotrada en regatas y posteriormente resanada, con el fin de evitar movimientos, vibraciones o desplazamientos que puedan generar fugas o daños en la red, garantizando así una instalación segura y un adecuado funcionamiento del sistema de agua. Para la sujeción no se deberá utilizar puntillas ni alambres, sino elementos apropiados como grapas de una o dos aletas, abrazaderas colgantes o grapas tipo “U”, siempre de las mismas dimensiones de la tubería a instalar y fabricadas en material plástico o galvanizado.</w:t>
      </w:r>
    </w:p>
    <w:p w14:paraId="49439B9F" w14:textId="77777777" w:rsidR="00F059B3" w:rsidRPr="00A0495D" w:rsidRDefault="00F059B3" w:rsidP="00F059B3">
      <w:pPr>
        <w:keepNext/>
        <w:jc w:val="both"/>
      </w:pPr>
      <w:r w:rsidRPr="00A0495D">
        <w:rPr>
          <w:rFonts w:ascii="Arial" w:eastAsia="Arial" w:hAnsi="Arial" w:cs="Arial"/>
          <w:sz w:val="24"/>
          <w:szCs w:val="24"/>
        </w:rPr>
        <w:t xml:space="preserve">Estas </w:t>
      </w:r>
      <w:r w:rsidRPr="00A0495D">
        <w:rPr>
          <w:rFonts w:ascii="Arial" w:eastAsia="Arial" w:hAnsi="Arial" w:cs="Arial"/>
          <w:b/>
          <w:bCs/>
          <w:sz w:val="24"/>
          <w:szCs w:val="24"/>
        </w:rPr>
        <w:t>grapas</w:t>
      </w:r>
      <w:r w:rsidRPr="00A0495D">
        <w:rPr>
          <w:rFonts w:ascii="Arial" w:eastAsia="Arial" w:hAnsi="Arial" w:cs="Arial"/>
          <w:sz w:val="24"/>
          <w:szCs w:val="24"/>
        </w:rPr>
        <w:t xml:space="preserve"> se instalan en intervalos de 1 m a 1,5 m. De manera que la tensión se distribuya uniformemente. Su uso también es aplicable en la instalación de bajantes </w:t>
      </w:r>
      <w:r w:rsidRPr="00A0495D">
        <w:rPr>
          <w:rFonts w:ascii="Arial" w:eastAsia="Arial" w:hAnsi="Arial" w:cs="Arial"/>
          <w:sz w:val="24"/>
          <w:szCs w:val="24"/>
        </w:rPr>
        <w:lastRenderedPageBreak/>
        <w:t>para aguas lluvias, con excepción de las tuberías de aguas negras, cuya intervención se realiza por debajo del nivel del piso y no requiere este tipo de fijaciones.</w:t>
      </w:r>
      <w:r w:rsidRPr="00A0495D">
        <w:rPr>
          <w:rFonts w:ascii="Arial" w:hAnsi="Arial" w:cs="Arial"/>
          <w:noProof/>
        </w:rPr>
        <w:t xml:space="preserve"> </w:t>
      </w:r>
    </w:p>
    <w:p w14:paraId="41B5FA34" w14:textId="77777777" w:rsidR="00F059B3" w:rsidRPr="00A0495D" w:rsidRDefault="00F059B3" w:rsidP="00F059B3">
      <w:pPr>
        <w:pStyle w:val="Descripcin"/>
        <w:jc w:val="center"/>
        <w:rPr>
          <w:rFonts w:ascii="Arial" w:hAnsi="Arial" w:cs="Arial"/>
          <w:color w:val="auto"/>
        </w:rPr>
      </w:pPr>
      <w:r w:rsidRPr="00A0495D">
        <w:rPr>
          <w:color w:val="auto"/>
        </w:rPr>
        <w:t>Ilustración INSTALACION HIDROSANITARIA LAVADERO                        Ilustración SECCION DUCHA + DESAGÜE</w:t>
      </w:r>
    </w:p>
    <w:p w14:paraId="7D4C75C1" w14:textId="050276DC" w:rsidR="00F059B3" w:rsidRPr="00A0495D" w:rsidRDefault="008E0BCA" w:rsidP="00F059B3">
      <w:pPr>
        <w:keepNext/>
        <w:jc w:val="right"/>
      </w:pPr>
      <w:r w:rsidRPr="00A0495D">
        <w:rPr>
          <w:noProof/>
        </w:rPr>
        <w:drawing>
          <wp:anchor distT="0" distB="0" distL="114300" distR="114300" simplePos="0" relativeHeight="251658264" behindDoc="0" locked="0" layoutInCell="1" allowOverlap="1" wp14:anchorId="4AF058B4" wp14:editId="158140A7">
            <wp:simplePos x="0" y="0"/>
            <wp:positionH relativeFrom="column">
              <wp:posOffset>-774700</wp:posOffset>
            </wp:positionH>
            <wp:positionV relativeFrom="paragraph">
              <wp:posOffset>345440</wp:posOffset>
            </wp:positionV>
            <wp:extent cx="2867025" cy="2750820"/>
            <wp:effectExtent l="0" t="0" r="0" b="0"/>
            <wp:wrapTopAndBottom/>
            <wp:docPr id="4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67025" cy="27508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0495D">
        <w:rPr>
          <w:noProof/>
        </w:rPr>
        <w:drawing>
          <wp:anchor distT="0" distB="0" distL="114300" distR="114300" simplePos="0" relativeHeight="251658265" behindDoc="1" locked="0" layoutInCell="1" allowOverlap="1" wp14:anchorId="0187C1DE" wp14:editId="11653D3B">
            <wp:simplePos x="0" y="0"/>
            <wp:positionH relativeFrom="column">
              <wp:posOffset>3082925</wp:posOffset>
            </wp:positionH>
            <wp:positionV relativeFrom="paragraph">
              <wp:posOffset>58420</wp:posOffset>
            </wp:positionV>
            <wp:extent cx="2585720" cy="3649980"/>
            <wp:effectExtent l="0" t="0" r="0" b="0"/>
            <wp:wrapThrough wrapText="bothSides">
              <wp:wrapPolygon edited="0">
                <wp:start x="0" y="0"/>
                <wp:lineTo x="0" y="21532"/>
                <wp:lineTo x="21483" y="21532"/>
                <wp:lineTo x="21483" y="0"/>
                <wp:lineTo x="0" y="0"/>
              </wp:wrapPolygon>
            </wp:wrapThrough>
            <wp:docPr id="5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85720" cy="3649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4E5749" w14:textId="77777777" w:rsidR="00F059B3" w:rsidRPr="00A0495D" w:rsidRDefault="00F059B3" w:rsidP="00F059B3">
      <w:pPr>
        <w:jc w:val="both"/>
        <w:rPr>
          <w:rFonts w:ascii="Arial" w:eastAsia="Arial" w:hAnsi="Arial" w:cs="Arial"/>
          <w:sz w:val="24"/>
          <w:szCs w:val="24"/>
        </w:rPr>
      </w:pPr>
      <w:r w:rsidRPr="00A0495D">
        <w:rPr>
          <w:rFonts w:ascii="Arial" w:eastAsia="Arial" w:hAnsi="Arial" w:cs="Arial"/>
          <w:sz w:val="24"/>
          <w:szCs w:val="24"/>
        </w:rPr>
        <w:t xml:space="preserve">Se deberá considerar instalaciones hidrosanitarias para </w:t>
      </w:r>
      <w:r w:rsidRPr="00A0495D">
        <w:rPr>
          <w:rFonts w:ascii="Arial" w:eastAsia="Arial" w:hAnsi="Arial" w:cs="Arial"/>
          <w:b/>
          <w:bCs/>
          <w:sz w:val="24"/>
          <w:szCs w:val="24"/>
        </w:rPr>
        <w:t>agua caliente</w:t>
      </w:r>
      <w:r w:rsidRPr="00A0495D">
        <w:rPr>
          <w:rFonts w:ascii="Arial" w:eastAsia="Arial" w:hAnsi="Arial" w:cs="Arial"/>
          <w:sz w:val="24"/>
          <w:szCs w:val="24"/>
        </w:rPr>
        <w:t xml:space="preserve"> para las personas de edad avanzada o con cuadros clínicos que requieren de este servicio, en estos casos se recomienda esta tubería en la zona de la ducha. El sistema de instalación de esta red, la tubería, los accesorios y la soldadura deberá ser en CPVC, material que ofrece la resistencia adecuada para soportar temperaturas elevadas y garantizar la durabilidad y seguridad de la instalación.</w:t>
      </w:r>
    </w:p>
    <w:p w14:paraId="4D777432" w14:textId="77777777" w:rsidR="00F059B3" w:rsidRPr="00A0495D" w:rsidRDefault="00F059B3" w:rsidP="00F059B3">
      <w:pPr>
        <w:jc w:val="both"/>
        <w:rPr>
          <w:rFonts w:ascii="Arial" w:eastAsia="Arial" w:hAnsi="Arial" w:cs="Arial"/>
          <w:i/>
          <w:sz w:val="24"/>
          <w:szCs w:val="24"/>
        </w:rPr>
      </w:pPr>
      <w:r w:rsidRPr="00A0495D">
        <w:rPr>
          <w:rFonts w:ascii="Arial" w:eastAsia="Arial" w:hAnsi="Arial" w:cs="Arial"/>
          <w:i/>
          <w:sz w:val="24"/>
          <w:szCs w:val="24"/>
        </w:rPr>
        <w:t>Detalle de cómo se deja el punto de conexión al calentador, en donde se deja y de que material es la tubería</w:t>
      </w:r>
    </w:p>
    <w:p w14:paraId="7AB1728F" w14:textId="77777777" w:rsidR="00F059B3" w:rsidRPr="00A0495D" w:rsidRDefault="00F059B3" w:rsidP="00F059B3">
      <w:pPr>
        <w:jc w:val="both"/>
        <w:rPr>
          <w:rFonts w:ascii="Arial" w:eastAsia="Arial" w:hAnsi="Arial" w:cs="Arial"/>
          <w:i/>
          <w:iCs/>
          <w:sz w:val="24"/>
          <w:szCs w:val="24"/>
        </w:rPr>
      </w:pPr>
    </w:p>
    <w:p w14:paraId="0484D456" w14:textId="77777777" w:rsidR="00F059B3" w:rsidRPr="00A0495D" w:rsidRDefault="00F059B3" w:rsidP="00F059B3">
      <w:pPr>
        <w:jc w:val="both"/>
        <w:rPr>
          <w:rFonts w:ascii="Arial" w:eastAsia="Arial" w:hAnsi="Arial" w:cs="Arial"/>
          <w:sz w:val="24"/>
          <w:szCs w:val="24"/>
        </w:rPr>
      </w:pPr>
      <w:r w:rsidRPr="00A0495D">
        <w:rPr>
          <w:rFonts w:ascii="Arial" w:eastAsia="Arial" w:hAnsi="Arial" w:cs="Arial"/>
          <w:sz w:val="24"/>
          <w:szCs w:val="24"/>
        </w:rPr>
        <w:t xml:space="preserve">Dentro de los </w:t>
      </w:r>
      <w:r w:rsidRPr="00A0495D">
        <w:rPr>
          <w:rFonts w:ascii="Arial" w:eastAsia="Arial" w:hAnsi="Arial" w:cs="Arial"/>
          <w:b/>
          <w:sz w:val="24"/>
          <w:szCs w:val="24"/>
        </w:rPr>
        <w:t>criterios de ejecución y aceptación</w:t>
      </w:r>
      <w:r w:rsidRPr="00A0495D">
        <w:rPr>
          <w:rFonts w:ascii="Arial" w:eastAsia="Arial" w:hAnsi="Arial" w:cs="Arial"/>
          <w:sz w:val="24"/>
          <w:szCs w:val="24"/>
        </w:rPr>
        <w:t xml:space="preserve"> de las redes hidráulicas, se deberá contemplar tolerancias específicas que garanticen la seguridad y funcionalidad del </w:t>
      </w:r>
      <w:r w:rsidRPr="00A0495D">
        <w:rPr>
          <w:rFonts w:ascii="Arial" w:eastAsia="Arial" w:hAnsi="Arial" w:cs="Arial"/>
          <w:sz w:val="24"/>
          <w:szCs w:val="24"/>
        </w:rPr>
        <w:lastRenderedPageBreak/>
        <w:t>sistema. En primer lugar, las tuberías de suministro de agua deberán instalarse con una separación mínima de 0,30 m respecto al diámetro exterior de las tuberías de desagüe, tanto en sentido horizontal como vertical, con el fin de evitar interferencias. Asimismo, la profundidad máxima permitida para las tuberías de distribución es de 1,50 m, medida desde la clave de la tubería hasta la superficie. Finalmente, como parte de las pruebas de hermeticidad, la tubería deberá ser capaz de sostener una presión de ensayo mínima de 25 psi durante un tiempo establecido, sin presentar pérdidas ni variaciones, garantizando así la resistencia y correcta operación de la red instalada.</w:t>
      </w:r>
    </w:p>
    <w:p w14:paraId="76D2886F" w14:textId="77777777" w:rsidR="00F059B3" w:rsidRPr="00A0495D" w:rsidRDefault="00F059B3" w:rsidP="00F059B3">
      <w:pPr>
        <w:jc w:val="both"/>
        <w:rPr>
          <w:rFonts w:ascii="Arial" w:eastAsia="Arial" w:hAnsi="Arial" w:cs="Arial"/>
          <w:sz w:val="24"/>
          <w:szCs w:val="24"/>
        </w:rPr>
      </w:pPr>
      <w:r w:rsidRPr="00A0495D">
        <w:rPr>
          <w:rFonts w:ascii="Arial" w:eastAsia="Arial" w:hAnsi="Arial" w:cs="Arial"/>
          <w:sz w:val="24"/>
          <w:szCs w:val="24"/>
        </w:rPr>
        <w:t xml:space="preserve">La unidad </w:t>
      </w:r>
      <w:r w:rsidRPr="00A0495D">
        <w:rPr>
          <w:rFonts w:ascii="Arial" w:eastAsia="Arial" w:hAnsi="Arial" w:cs="Arial"/>
          <w:b/>
          <w:sz w:val="24"/>
          <w:szCs w:val="24"/>
        </w:rPr>
        <w:t>de medida y pago</w:t>
      </w:r>
      <w:r w:rsidRPr="00A0495D">
        <w:rPr>
          <w:rFonts w:ascii="Arial" w:eastAsia="Arial" w:hAnsi="Arial" w:cs="Arial"/>
          <w:sz w:val="24"/>
          <w:szCs w:val="24"/>
        </w:rPr>
        <w:t xml:space="preserve"> para esta actividad será la salida hidráulica, la cual contiene los accesorios necesarios para habilitar una salida hasta la conexión del aparato e incluye hasta1.5 m de tubería de abasto de ½”. (aplica para salidas en PVC y CPVC).</w:t>
      </w:r>
    </w:p>
    <w:p w14:paraId="05C8F613" w14:textId="77777777" w:rsidR="00F059B3" w:rsidRPr="00A0495D" w:rsidRDefault="00F059B3" w:rsidP="00F059B3">
      <w:pPr>
        <w:tabs>
          <w:tab w:val="left" w:pos="8130"/>
        </w:tabs>
        <w:jc w:val="both"/>
        <w:rPr>
          <w:rFonts w:ascii="Arial" w:eastAsia="Arial" w:hAnsi="Arial" w:cs="Arial"/>
          <w:sz w:val="24"/>
          <w:szCs w:val="24"/>
        </w:rPr>
      </w:pPr>
      <w:r w:rsidRPr="00A0495D">
        <w:rPr>
          <w:rFonts w:ascii="Arial" w:eastAsia="Arial" w:hAnsi="Arial" w:cs="Arial"/>
          <w:sz w:val="24"/>
          <w:szCs w:val="24"/>
        </w:rPr>
        <w:t xml:space="preserve">La </w:t>
      </w:r>
      <w:r w:rsidRPr="00A0495D">
        <w:rPr>
          <w:rFonts w:ascii="Arial" w:eastAsia="Arial" w:hAnsi="Arial" w:cs="Arial"/>
          <w:b/>
          <w:sz w:val="24"/>
          <w:szCs w:val="24"/>
        </w:rPr>
        <w:t>normativa</w:t>
      </w:r>
      <w:r w:rsidRPr="00A0495D">
        <w:rPr>
          <w:rFonts w:ascii="Arial" w:eastAsia="Arial" w:hAnsi="Arial" w:cs="Arial"/>
          <w:sz w:val="24"/>
          <w:szCs w:val="24"/>
        </w:rPr>
        <w:t xml:space="preserve"> aplicable para esta actividad está respaldada por la Norma Técnica Colombiana NTC 1500 de 2004, que establece los requisitos para tuberías y accesorios en PVC y CPVC para redes hidráulicas. Adicionalmente, se deberá cumplir las disposiciones del Reglamento Técnico del Sector de Agua Potable y Saneamiento Básico (RAS 2000), la Norma Sismo Resistente NSR-10 en lo relacionado con instalaciones de redes internas, así como otras normas complementarias del ICONTEC (NTC 1341, NTC 576, entre otras) que regulan aspectos de diseño, instalación y pruebas de aceptación de los sistemas hidráulicos en edificaciones. Estas normas en conjunto garantizan la seguridad, durabilidad y eficiencia de las instalaciones hidráulicas en el país.</w:t>
      </w:r>
    </w:p>
    <w:p w14:paraId="0994F22D" w14:textId="77777777" w:rsidR="00F059B3" w:rsidRPr="00A0495D" w:rsidRDefault="00C8087B" w:rsidP="00F059B3">
      <w:pPr>
        <w:tabs>
          <w:tab w:val="left" w:pos="8130"/>
        </w:tabs>
        <w:jc w:val="both"/>
        <w:rPr>
          <w:rFonts w:ascii="Arial" w:hAnsi="Arial" w:cs="Arial"/>
        </w:rPr>
      </w:pPr>
      <w:hyperlink r:id="rId21">
        <w:r w:rsidR="00F059B3" w:rsidRPr="00A0495D">
          <w:rPr>
            <w:rFonts w:ascii="Arial" w:hAnsi="Arial" w:cs="Arial"/>
            <w:u w:val="single"/>
          </w:rPr>
          <w:t>ASTM D1785</w:t>
        </w:r>
      </w:hyperlink>
      <w:r w:rsidR="00F059B3" w:rsidRPr="00A0495D">
        <w:rPr>
          <w:rFonts w:ascii="Arial" w:hAnsi="Arial" w:cs="Arial"/>
        </w:rPr>
        <w:t xml:space="preserve">: Especifica los requisitos para tuberías de CPVC Schedule 80. </w:t>
      </w:r>
    </w:p>
    <w:p w14:paraId="321B4F76" w14:textId="77777777" w:rsidR="00F059B3" w:rsidRPr="00A0495D" w:rsidRDefault="00C8087B" w:rsidP="00F059B3">
      <w:pPr>
        <w:tabs>
          <w:tab w:val="left" w:pos="8130"/>
        </w:tabs>
        <w:jc w:val="both"/>
        <w:rPr>
          <w:rFonts w:ascii="Arial" w:hAnsi="Arial" w:cs="Arial"/>
        </w:rPr>
      </w:pPr>
      <w:hyperlink r:id="rId22">
        <w:r w:rsidR="00F059B3" w:rsidRPr="00A0495D">
          <w:rPr>
            <w:rFonts w:ascii="Arial" w:hAnsi="Arial" w:cs="Arial"/>
            <w:u w:val="single"/>
          </w:rPr>
          <w:t>ASTM D2467</w:t>
        </w:r>
      </w:hyperlink>
      <w:r w:rsidR="00F059B3" w:rsidRPr="00A0495D">
        <w:rPr>
          <w:rFonts w:ascii="Arial" w:hAnsi="Arial" w:cs="Arial"/>
        </w:rPr>
        <w:t xml:space="preserve">: Especifica los requisitos para accesorios lisos de CPVC. </w:t>
      </w:r>
    </w:p>
    <w:p w14:paraId="5CC434A9" w14:textId="77777777" w:rsidR="00F059B3" w:rsidRPr="00A0495D" w:rsidRDefault="00C8087B" w:rsidP="00F059B3">
      <w:pPr>
        <w:tabs>
          <w:tab w:val="left" w:pos="8130"/>
        </w:tabs>
        <w:jc w:val="both"/>
        <w:rPr>
          <w:rFonts w:ascii="Arial" w:hAnsi="Arial" w:cs="Arial"/>
        </w:rPr>
      </w:pPr>
      <w:hyperlink r:id="rId23">
        <w:r w:rsidR="00F059B3" w:rsidRPr="00A0495D">
          <w:rPr>
            <w:rFonts w:ascii="Arial" w:hAnsi="Arial" w:cs="Arial"/>
            <w:u w:val="single"/>
          </w:rPr>
          <w:t>ASTM D2464</w:t>
        </w:r>
      </w:hyperlink>
      <w:r w:rsidR="00F059B3" w:rsidRPr="00A0495D">
        <w:rPr>
          <w:rFonts w:ascii="Arial" w:hAnsi="Arial" w:cs="Arial"/>
        </w:rPr>
        <w:t xml:space="preserve">: Especifica los requisitos para accesorios roscados de CPVC. </w:t>
      </w:r>
    </w:p>
    <w:p w14:paraId="6E252C94" w14:textId="77777777" w:rsidR="00F059B3" w:rsidRPr="00A0495D" w:rsidRDefault="00C8087B" w:rsidP="00F059B3">
      <w:pPr>
        <w:tabs>
          <w:tab w:val="left" w:pos="8130"/>
        </w:tabs>
        <w:jc w:val="both"/>
        <w:rPr>
          <w:rFonts w:ascii="Arial" w:hAnsi="Arial" w:cs="Arial"/>
        </w:rPr>
      </w:pPr>
      <w:hyperlink r:id="rId24">
        <w:r w:rsidR="00F059B3" w:rsidRPr="00A0495D">
          <w:rPr>
            <w:rFonts w:ascii="Arial" w:hAnsi="Arial" w:cs="Arial"/>
            <w:u w:val="single"/>
          </w:rPr>
          <w:t>ASTM F1970</w:t>
        </w:r>
      </w:hyperlink>
      <w:r w:rsidR="00F059B3" w:rsidRPr="00A0495D">
        <w:rPr>
          <w:rFonts w:ascii="Arial" w:hAnsi="Arial" w:cs="Arial"/>
        </w:rPr>
        <w:t xml:space="preserve">: Especifica los requisitos para accesorios especiales de CPVC. </w:t>
      </w:r>
    </w:p>
    <w:p w14:paraId="232C2D44" w14:textId="77777777" w:rsidR="00F059B3" w:rsidRPr="00A0495D" w:rsidRDefault="00C8087B" w:rsidP="00F059B3">
      <w:pPr>
        <w:tabs>
          <w:tab w:val="left" w:pos="8130"/>
        </w:tabs>
        <w:jc w:val="both"/>
        <w:rPr>
          <w:rFonts w:ascii="Arial" w:hAnsi="Arial" w:cs="Arial"/>
        </w:rPr>
      </w:pPr>
      <w:hyperlink r:id="rId25">
        <w:r w:rsidR="00F059B3" w:rsidRPr="00A0495D">
          <w:rPr>
            <w:rFonts w:ascii="Arial" w:hAnsi="Arial" w:cs="Arial"/>
            <w:u w:val="single"/>
          </w:rPr>
          <w:t>NTC 1062</w:t>
        </w:r>
      </w:hyperlink>
      <w:r w:rsidR="00F059B3" w:rsidRPr="00A0495D">
        <w:rPr>
          <w:rFonts w:ascii="Arial" w:hAnsi="Arial" w:cs="Arial"/>
        </w:rPr>
        <w:t>: Norma técnica colombiana para tuberías y conexiones de CPVC para agua caliente.</w:t>
      </w:r>
    </w:p>
    <w:p w14:paraId="70D15B26" w14:textId="77777777" w:rsidR="00E44C2E" w:rsidRPr="00A0495D" w:rsidRDefault="009A30DE" w:rsidP="00A83899">
      <w:pPr>
        <w:pStyle w:val="Descripcin"/>
        <w:rPr>
          <w:rFonts w:ascii="Arial" w:eastAsia="Arial" w:hAnsi="Arial" w:cs="Arial"/>
          <w:color w:val="auto"/>
          <w:sz w:val="24"/>
          <w:szCs w:val="24"/>
        </w:rPr>
      </w:pPr>
      <w:r w:rsidRPr="00A0495D">
        <w:rPr>
          <w:color w:val="auto"/>
        </w:rPr>
        <w:t xml:space="preserve">    </w:t>
      </w:r>
    </w:p>
    <w:p w14:paraId="3DA00068" w14:textId="77777777" w:rsidR="00AC706F" w:rsidRPr="00A0495D" w:rsidRDefault="00AC706F" w:rsidP="006439CA">
      <w:pPr>
        <w:spacing w:after="0" w:line="360" w:lineRule="auto"/>
        <w:jc w:val="both"/>
        <w:rPr>
          <w:rFonts w:ascii="Arial" w:hAnsi="Arial" w:cs="Arial"/>
          <w:b/>
          <w:bCs/>
          <w:sz w:val="24"/>
          <w:szCs w:val="24"/>
        </w:rPr>
      </w:pPr>
    </w:p>
    <w:p w14:paraId="3E3C6E59" w14:textId="77777777" w:rsidR="003313BF" w:rsidRPr="00A0495D" w:rsidRDefault="003313BF" w:rsidP="008365E4">
      <w:pPr>
        <w:pStyle w:val="Ttulo2"/>
      </w:pPr>
      <w:bookmarkStart w:id="219" w:name="_Toc188334063"/>
      <w:bookmarkStart w:id="220" w:name="_Toc191406373"/>
      <w:bookmarkStart w:id="221" w:name="_Toc191406949"/>
      <w:bookmarkStart w:id="222" w:name="_Toc268829268"/>
      <w:bookmarkStart w:id="223" w:name="_Toc1909279184"/>
      <w:r w:rsidRPr="00A0495D">
        <w:lastRenderedPageBreak/>
        <w:t>Mortero de nivelación</w:t>
      </w:r>
      <w:bookmarkEnd w:id="219"/>
      <w:bookmarkEnd w:id="220"/>
      <w:bookmarkEnd w:id="221"/>
      <w:r w:rsidR="00A83899" w:rsidRPr="00A0495D">
        <w:t xml:space="preserve"> y Pisos</w:t>
      </w:r>
      <w:bookmarkEnd w:id="222"/>
      <w:bookmarkEnd w:id="223"/>
    </w:p>
    <w:p w14:paraId="2F621AA2" w14:textId="77777777" w:rsidR="00A83899" w:rsidRPr="00A0495D" w:rsidRDefault="00A83899" w:rsidP="00A83899">
      <w:pPr>
        <w:rPr>
          <w:rFonts w:ascii="Arial" w:eastAsia="Arial" w:hAnsi="Arial" w:cs="Arial"/>
          <w:b/>
          <w:sz w:val="24"/>
          <w:szCs w:val="24"/>
        </w:rPr>
      </w:pPr>
      <w:r w:rsidRPr="00A0495D">
        <w:rPr>
          <w:rFonts w:ascii="Arial" w:eastAsia="Arial" w:hAnsi="Arial" w:cs="Arial"/>
          <w:b/>
          <w:sz w:val="24"/>
          <w:szCs w:val="24"/>
        </w:rPr>
        <w:t>Preliminares</w:t>
      </w:r>
    </w:p>
    <w:p w14:paraId="61A48B92" w14:textId="77777777" w:rsidR="00A83899" w:rsidRPr="00A0495D" w:rsidRDefault="00A83899" w:rsidP="00A83899">
      <w:pPr>
        <w:jc w:val="both"/>
        <w:rPr>
          <w:rFonts w:ascii="Arial" w:eastAsia="Arial" w:hAnsi="Arial" w:cs="Arial"/>
          <w:sz w:val="24"/>
          <w:szCs w:val="24"/>
        </w:rPr>
      </w:pPr>
      <w:r w:rsidRPr="00A0495D">
        <w:rPr>
          <w:rFonts w:ascii="Arial" w:eastAsia="Arial" w:hAnsi="Arial" w:cs="Arial"/>
          <w:sz w:val="24"/>
          <w:szCs w:val="24"/>
        </w:rPr>
        <w:t xml:space="preserve">Se deberá limpiar la superficie donde se va a vaciar el mortero de nivelación, evitando la presencia de polvo, aceites, grasas y otros contaminantes al momento del vaciado del mortero que puedan afectar el desempeño mecánico y el acabado de la mezcla endurecida. </w:t>
      </w:r>
    </w:p>
    <w:p w14:paraId="008B4E43" w14:textId="77777777" w:rsidR="00A83899" w:rsidRPr="00A0495D" w:rsidRDefault="00A83899" w:rsidP="00A83899">
      <w:pPr>
        <w:jc w:val="both"/>
        <w:rPr>
          <w:rFonts w:ascii="Arial" w:eastAsia="Arial" w:hAnsi="Arial" w:cs="Arial"/>
          <w:b/>
          <w:sz w:val="26"/>
          <w:szCs w:val="26"/>
        </w:rPr>
      </w:pPr>
      <w:r w:rsidRPr="00A0495D">
        <w:rPr>
          <w:rFonts w:ascii="Arial" w:eastAsia="Arial" w:hAnsi="Arial" w:cs="Arial"/>
          <w:sz w:val="24"/>
          <w:szCs w:val="24"/>
        </w:rPr>
        <w:t>La preparación de la superficie (losas) se realizará de forma manual de manera que se obtenga mayor capacidad de adherencia.</w:t>
      </w:r>
    </w:p>
    <w:p w14:paraId="7B461B3B" w14:textId="77777777" w:rsidR="00A83899" w:rsidRPr="00A0495D" w:rsidRDefault="00A83899" w:rsidP="00A83899">
      <w:pPr>
        <w:jc w:val="both"/>
        <w:rPr>
          <w:rFonts w:ascii="Arial" w:eastAsia="Arial" w:hAnsi="Arial" w:cs="Arial"/>
          <w:sz w:val="24"/>
          <w:szCs w:val="24"/>
        </w:rPr>
      </w:pPr>
      <w:r w:rsidRPr="00A0495D">
        <w:rPr>
          <w:rFonts w:ascii="Arial" w:eastAsia="Arial" w:hAnsi="Arial" w:cs="Arial"/>
          <w:sz w:val="24"/>
          <w:szCs w:val="24"/>
        </w:rPr>
        <w:t>Para garantizar una correcta ejecución de la actividad de mortero, es indispensable realizar previamente la demolición del mortero existente. Esto asegura una instalación homogénea del nuevo mortero, libre de desniveles y con una adecuada adherencia. Una excepción para esta condición es cuando nos encontramos en primeros niveles, en donde se identifique un mortero que actúa como placa de contrapiso. En estos casos, es preciso realizar una preparación de dicho mortero y vaciar un nuevo mortero de nivelación sobre este.</w:t>
      </w:r>
    </w:p>
    <w:p w14:paraId="4B8F9DCC" w14:textId="77777777" w:rsidR="00A83899" w:rsidRPr="00A0495D" w:rsidRDefault="00A83899" w:rsidP="00A83899">
      <w:pPr>
        <w:jc w:val="both"/>
        <w:rPr>
          <w:rFonts w:ascii="Arial" w:eastAsia="Arial" w:hAnsi="Arial" w:cs="Arial"/>
          <w:b/>
          <w:sz w:val="24"/>
          <w:szCs w:val="24"/>
        </w:rPr>
      </w:pPr>
      <w:r w:rsidRPr="00A0495D">
        <w:rPr>
          <w:rFonts w:ascii="Arial" w:eastAsia="Arial" w:hAnsi="Arial" w:cs="Arial"/>
          <w:b/>
          <w:sz w:val="24"/>
          <w:szCs w:val="24"/>
        </w:rPr>
        <w:t>Durante la ejecución</w:t>
      </w:r>
    </w:p>
    <w:p w14:paraId="5FA567C2" w14:textId="77777777" w:rsidR="00A83899" w:rsidRPr="00A0495D" w:rsidRDefault="00A83899" w:rsidP="00A83899">
      <w:pPr>
        <w:jc w:val="both"/>
        <w:rPr>
          <w:rFonts w:ascii="Arial" w:eastAsia="Arial" w:hAnsi="Arial" w:cs="Arial"/>
          <w:sz w:val="24"/>
          <w:szCs w:val="24"/>
        </w:rPr>
      </w:pPr>
      <w:r w:rsidRPr="00A0495D">
        <w:rPr>
          <w:rFonts w:ascii="Arial" w:eastAsia="Arial" w:hAnsi="Arial" w:cs="Arial"/>
          <w:sz w:val="24"/>
          <w:szCs w:val="24"/>
        </w:rPr>
        <w:t xml:space="preserve">Los materiales para la mezcla del Mortero no deberán estar contaminados con líquidos industriales (pintura, fluidos hidráulicos, disolventes, etc.), aceitosos o grasosos, con base de petróleo (gasolina, </w:t>
      </w:r>
      <w:proofErr w:type="spellStart"/>
      <w:r w:rsidRPr="00A0495D">
        <w:rPr>
          <w:rFonts w:ascii="Arial" w:eastAsia="Arial" w:hAnsi="Arial" w:cs="Arial"/>
          <w:sz w:val="24"/>
          <w:szCs w:val="24"/>
        </w:rPr>
        <w:t>acpm</w:t>
      </w:r>
      <w:proofErr w:type="spellEnd"/>
      <w:r w:rsidRPr="00A0495D">
        <w:rPr>
          <w:rFonts w:ascii="Arial" w:eastAsia="Arial" w:hAnsi="Arial" w:cs="Arial"/>
          <w:sz w:val="24"/>
          <w:szCs w:val="24"/>
        </w:rPr>
        <w:t>, queroseno, etc.) y/o con agentes sólidos como materia orgánica, arcilla o piedras, que pueda afectar su resistencia, la arena deberá ser de granulometría adecuada para su finalidad (la más recomendable es la arena de concreto). Se deberá considerar que la arena a utilizar deberá ser procedente de una cantera certificada (solicitar origen de esta al proveedor) garantizando material óptimo para su uso final. De ser necesario se deberá hacer uso de una zaranda para retirar el material particulado que pueda afectar el acabado deseado del mortero. -</w:t>
      </w:r>
    </w:p>
    <w:p w14:paraId="678A76B5" w14:textId="77777777" w:rsidR="00A83899" w:rsidRPr="00A0495D" w:rsidRDefault="00A83899" w:rsidP="00A83899">
      <w:pPr>
        <w:jc w:val="both"/>
        <w:rPr>
          <w:rFonts w:ascii="Arial" w:eastAsia="Arial Unicode MS" w:hAnsi="Arial" w:cs="Arial"/>
          <w:sz w:val="24"/>
          <w:szCs w:val="24"/>
        </w:rPr>
      </w:pPr>
      <w:r w:rsidRPr="00A0495D">
        <w:rPr>
          <w:rFonts w:ascii="Arial" w:eastAsia="Arial Unicode MS" w:hAnsi="Arial" w:cs="Arial"/>
          <w:sz w:val="24"/>
          <w:szCs w:val="24"/>
        </w:rPr>
        <w:t>La preparación de la mezcla nunca deberá realizarse en los pisos existentes de la vivienda dado que pueden presentarse alteraciones que deberá ser corregidas por el operador hasta obtener la superficie que se encontraba inicialmente.</w:t>
      </w:r>
    </w:p>
    <w:p w14:paraId="45F8F9E9" w14:textId="77777777" w:rsidR="00A83899" w:rsidRPr="00A0495D" w:rsidRDefault="00A83899" w:rsidP="00A83899">
      <w:pPr>
        <w:jc w:val="both"/>
        <w:rPr>
          <w:rFonts w:ascii="Arial" w:eastAsia="Arial" w:hAnsi="Arial" w:cs="Arial"/>
          <w:sz w:val="24"/>
          <w:szCs w:val="24"/>
        </w:rPr>
      </w:pPr>
      <w:r w:rsidRPr="00A0495D">
        <w:rPr>
          <w:rFonts w:ascii="Arial" w:eastAsia="Arial Unicode MS" w:hAnsi="Arial" w:cs="Arial"/>
          <w:sz w:val="24"/>
          <w:szCs w:val="24"/>
        </w:rPr>
        <w:lastRenderedPageBreak/>
        <w:t xml:space="preserve">El mortero deberá tener una dosificación 1:5, (Cemento portland gris tipo I: Arena de concreta lavada) de manera que la mezcla endurecida cumpla con una resistencia </w:t>
      </w:r>
      <w:proofErr w:type="spellStart"/>
      <w:r w:rsidRPr="00A0495D">
        <w:rPr>
          <w:rFonts w:ascii="Arial" w:eastAsia="Arial Unicode MS" w:hAnsi="Arial" w:cs="Arial"/>
          <w:sz w:val="24"/>
          <w:szCs w:val="24"/>
        </w:rPr>
        <w:t>f’c</w:t>
      </w:r>
      <w:proofErr w:type="spellEnd"/>
      <w:r w:rsidRPr="00A0495D">
        <w:rPr>
          <w:rFonts w:ascii="Arial" w:eastAsia="Arial Unicode MS" w:hAnsi="Arial" w:cs="Arial"/>
          <w:sz w:val="24"/>
          <w:szCs w:val="24"/>
        </w:rPr>
        <w:t xml:space="preserve"> de 70 a 100 kg/cm² (≈ 7 a 10 MPa).</w:t>
      </w:r>
    </w:p>
    <w:p w14:paraId="7B9838A8" w14:textId="77777777" w:rsidR="00A83899" w:rsidRPr="00A0495D" w:rsidRDefault="00A83899" w:rsidP="00A83899">
      <w:pPr>
        <w:jc w:val="both"/>
        <w:rPr>
          <w:rFonts w:ascii="Arial" w:eastAsia="Arial" w:hAnsi="Arial" w:cs="Arial"/>
          <w:sz w:val="24"/>
          <w:szCs w:val="24"/>
        </w:rPr>
      </w:pPr>
      <w:r w:rsidRPr="00A0495D">
        <w:rPr>
          <w:rFonts w:ascii="Arial" w:eastAsia="Arial" w:hAnsi="Arial" w:cs="Arial"/>
          <w:sz w:val="24"/>
          <w:szCs w:val="24"/>
        </w:rPr>
        <w:t>Se deberá realizar la impermeabilización del piso en las zonas húmedas, con productos aplicados sobre el agua de mezclado (impermeabilización integral) para reducir la permeabilidad del mortero.</w:t>
      </w:r>
    </w:p>
    <w:p w14:paraId="19C27D25" w14:textId="77777777" w:rsidR="00A83899" w:rsidRPr="00A0495D" w:rsidRDefault="00A83899" w:rsidP="00A83899">
      <w:pPr>
        <w:jc w:val="both"/>
        <w:rPr>
          <w:rFonts w:ascii="Arial" w:eastAsia="Arial" w:hAnsi="Arial" w:cs="Arial"/>
          <w:sz w:val="24"/>
          <w:szCs w:val="24"/>
        </w:rPr>
      </w:pPr>
      <w:r w:rsidRPr="00A0495D">
        <w:rPr>
          <w:rFonts w:ascii="Arial" w:eastAsia="Arial" w:hAnsi="Arial" w:cs="Arial"/>
          <w:sz w:val="24"/>
          <w:szCs w:val="24"/>
        </w:rPr>
        <w:t>Los morteros de nivelación deberán aplicarse con un espesor mínimo de 5 cm, según las condiciones de la superficie. Cuando este supere los 5 cm, se deberá hacer uso de una malla electrosoldada D-54 para evitar las fisuraciones y agrietamientos por retracción de la mezcla.</w:t>
      </w:r>
    </w:p>
    <w:p w14:paraId="5547AE83" w14:textId="77777777" w:rsidR="00A83899" w:rsidRPr="00A0495D" w:rsidRDefault="00A83899" w:rsidP="00A83899">
      <w:pPr>
        <w:jc w:val="both"/>
        <w:rPr>
          <w:rFonts w:ascii="Arial" w:eastAsia="Arial" w:hAnsi="Arial" w:cs="Arial"/>
          <w:sz w:val="24"/>
          <w:szCs w:val="24"/>
        </w:rPr>
      </w:pPr>
      <w:r w:rsidRPr="00A0495D">
        <w:rPr>
          <w:rFonts w:ascii="Arial" w:eastAsia="Arial" w:hAnsi="Arial" w:cs="Arial"/>
          <w:sz w:val="24"/>
          <w:szCs w:val="24"/>
        </w:rPr>
        <w:t xml:space="preserve">Para morteros en zonas húmedas (platos de ducha, pisos de lavadero, pisos de cocinas) es importante tener en cuenta las </w:t>
      </w:r>
      <w:r w:rsidRPr="00A0495D">
        <w:rPr>
          <w:rFonts w:ascii="Arial" w:eastAsia="Arial" w:hAnsi="Arial" w:cs="Arial"/>
          <w:b/>
          <w:sz w:val="24"/>
          <w:szCs w:val="24"/>
        </w:rPr>
        <w:t xml:space="preserve">pendientes </w:t>
      </w:r>
      <w:r w:rsidRPr="00A0495D">
        <w:rPr>
          <w:rFonts w:ascii="Arial" w:eastAsia="Arial" w:hAnsi="Arial" w:cs="Arial"/>
          <w:sz w:val="24"/>
          <w:szCs w:val="24"/>
        </w:rPr>
        <w:t xml:space="preserve">que se deberá dejar para las zonas de ducha y aparatos sanitarios deberá ser entre el 1% y el 2% según el caso. Esto sumado a la impermeabilización integral del mortero, garantizarán el adecuado desagüe de las zonas húmedas. </w:t>
      </w:r>
    </w:p>
    <w:p w14:paraId="39FEA8AA" w14:textId="77777777" w:rsidR="00A83899" w:rsidRPr="00A0495D" w:rsidRDefault="00A83899" w:rsidP="00A83899">
      <w:pPr>
        <w:jc w:val="both"/>
        <w:rPr>
          <w:rFonts w:ascii="Arial" w:eastAsia="Arial" w:hAnsi="Arial" w:cs="Arial"/>
          <w:sz w:val="24"/>
          <w:szCs w:val="24"/>
        </w:rPr>
      </w:pPr>
      <w:r w:rsidRPr="00A0495D">
        <w:rPr>
          <w:rFonts w:ascii="Arial" w:eastAsia="Arial" w:hAnsi="Arial" w:cs="Arial"/>
          <w:sz w:val="24"/>
          <w:szCs w:val="24"/>
        </w:rPr>
        <w:t>En los primeros niveles que tengan contacto directo con el suelo. Se deberá instalar barreras de vapor (lona plástica) para evitar la aparición de humedades por capilaridad debido a la presión hidrostática del agua debajo de los niveles freáticos. Sin embargo, para evitar el deterioro de las bases de los muros a causa de la humedad por capilaridad se deberá analizar la posibilidad de reemplazar el revoque existente y/o aplicar una franja de 60 cm de revoque impermeabilizado en la zona de intervención.</w:t>
      </w:r>
    </w:p>
    <w:p w14:paraId="799949C3" w14:textId="77777777" w:rsidR="00A83899" w:rsidRPr="00A0495D" w:rsidRDefault="00A83899" w:rsidP="00A83899">
      <w:pPr>
        <w:jc w:val="both"/>
        <w:rPr>
          <w:rFonts w:ascii="Arial" w:eastAsia="Arial" w:hAnsi="Arial" w:cs="Arial"/>
          <w:i/>
          <w:iCs/>
          <w:sz w:val="24"/>
          <w:szCs w:val="24"/>
        </w:rPr>
      </w:pPr>
      <w:r w:rsidRPr="00A0495D">
        <w:rPr>
          <w:rFonts w:ascii="Arial" w:eastAsia="Arial" w:hAnsi="Arial" w:cs="Arial"/>
          <w:sz w:val="24"/>
          <w:szCs w:val="24"/>
        </w:rPr>
        <w:t>El curado del mortero deberá iniciarse 24 horas después del vaciado, mediante el humedecimiento constante de la superficie, con el fin de evitar fisuras y asegurar el comportamiento mecánico deseado.</w:t>
      </w:r>
    </w:p>
    <w:p w14:paraId="08AFAD0A" w14:textId="77777777" w:rsidR="00A83899" w:rsidRPr="00A0495D" w:rsidRDefault="00A83899" w:rsidP="00A83899">
      <w:pPr>
        <w:jc w:val="both"/>
        <w:rPr>
          <w:rFonts w:ascii="Arial" w:eastAsia="Arial" w:hAnsi="Arial" w:cs="Arial"/>
          <w:b/>
          <w:sz w:val="24"/>
          <w:szCs w:val="24"/>
        </w:rPr>
      </w:pPr>
      <w:r w:rsidRPr="00A0495D">
        <w:rPr>
          <w:rFonts w:ascii="Arial" w:eastAsia="Arial" w:hAnsi="Arial" w:cs="Arial"/>
          <w:b/>
          <w:sz w:val="24"/>
          <w:szCs w:val="24"/>
        </w:rPr>
        <w:t>Criterios de aceptación</w:t>
      </w:r>
    </w:p>
    <w:p w14:paraId="568DFB06" w14:textId="77777777" w:rsidR="00A83899" w:rsidRPr="00A0495D" w:rsidRDefault="00A83899" w:rsidP="00A83899">
      <w:pPr>
        <w:jc w:val="both"/>
        <w:rPr>
          <w:rFonts w:ascii="Arial" w:eastAsia="Arial" w:hAnsi="Arial" w:cs="Arial"/>
          <w:sz w:val="24"/>
          <w:szCs w:val="24"/>
        </w:rPr>
      </w:pPr>
      <w:r w:rsidRPr="00A0495D">
        <w:rPr>
          <w:rFonts w:ascii="Arial" w:eastAsia="Arial" w:hAnsi="Arial" w:cs="Arial"/>
          <w:sz w:val="24"/>
          <w:szCs w:val="24"/>
        </w:rPr>
        <w:t xml:space="preserve">Para que un mortero se considere aceptado se solicitarán evidencias fotográficas y videos del proceso, en donde se vea claramente que el espacio pertenece a la residencia y se identifique el espesor del mortero en por lo menos 2 puntos por espacio. En el caso en el que los espesores proyectados de vaciado superen los 10 cm, el operador deberá comunicar dicha novedad a la interventoría, quién revisará con </w:t>
      </w:r>
      <w:r w:rsidRPr="00A0495D">
        <w:rPr>
          <w:rFonts w:ascii="Arial" w:eastAsia="Arial" w:hAnsi="Arial" w:cs="Arial"/>
          <w:sz w:val="24"/>
          <w:szCs w:val="24"/>
        </w:rPr>
        <w:lastRenderedPageBreak/>
        <w:t>evidencias o siendo posible de manera presencial que dicho incremento en el espesor del mortero se encuentra justificado. De no ser así se indicará si es necesario dejar un desnivel (escalón) en la vivienda.</w:t>
      </w:r>
    </w:p>
    <w:p w14:paraId="1FE3FD55" w14:textId="77777777" w:rsidR="00A83899" w:rsidRPr="00A0495D" w:rsidRDefault="00A83899" w:rsidP="00A83899">
      <w:pPr>
        <w:jc w:val="both"/>
        <w:rPr>
          <w:rFonts w:ascii="Arial" w:eastAsia="Arial" w:hAnsi="Arial" w:cs="Arial"/>
          <w:sz w:val="24"/>
          <w:szCs w:val="24"/>
        </w:rPr>
      </w:pPr>
      <w:bookmarkStart w:id="224" w:name="_Hlk216271511"/>
      <w:r w:rsidRPr="00A0495D">
        <w:rPr>
          <w:rFonts w:ascii="Arial" w:eastAsia="Arial" w:hAnsi="Arial" w:cs="Arial"/>
          <w:sz w:val="24"/>
          <w:szCs w:val="24"/>
        </w:rPr>
        <w:t>La</w:t>
      </w:r>
      <w:r w:rsidRPr="00A0495D">
        <w:rPr>
          <w:rFonts w:ascii="Arial" w:eastAsia="Arial" w:hAnsi="Arial" w:cs="Arial"/>
          <w:b/>
          <w:sz w:val="24"/>
          <w:szCs w:val="24"/>
        </w:rPr>
        <w:t xml:space="preserve"> planitud </w:t>
      </w:r>
      <w:r w:rsidRPr="00A0495D">
        <w:rPr>
          <w:rFonts w:ascii="Arial" w:eastAsia="Arial" w:hAnsi="Arial" w:cs="Arial"/>
          <w:sz w:val="24"/>
          <w:szCs w:val="24"/>
        </w:rPr>
        <w:t>asegura una superficie lisa y uniforme sin ondulaciones.</w:t>
      </w:r>
    </w:p>
    <w:p w14:paraId="087A6BCA" w14:textId="77777777" w:rsidR="00A83899" w:rsidRPr="00A0495D" w:rsidRDefault="00A83899" w:rsidP="00A83899">
      <w:pPr>
        <w:jc w:val="both"/>
        <w:rPr>
          <w:rFonts w:ascii="Arial" w:eastAsia="Arial" w:hAnsi="Arial" w:cs="Arial"/>
          <w:sz w:val="24"/>
          <w:szCs w:val="24"/>
        </w:rPr>
      </w:pPr>
      <w:r w:rsidRPr="00A0495D">
        <w:rPr>
          <w:rFonts w:ascii="Arial" w:eastAsia="Arial" w:hAnsi="Arial" w:cs="Arial"/>
          <w:sz w:val="24"/>
          <w:szCs w:val="24"/>
        </w:rPr>
        <w:t xml:space="preserve">El vaciado del mortero de nivelación deberá ser homogéneo de manera que no existan resaltos en el desarrollo de su superficie garantizando así la </w:t>
      </w:r>
      <w:r w:rsidRPr="00A0495D">
        <w:rPr>
          <w:rFonts w:ascii="Arial" w:eastAsia="Arial" w:hAnsi="Arial" w:cs="Arial"/>
          <w:b/>
          <w:bCs/>
          <w:sz w:val="24"/>
          <w:szCs w:val="24"/>
        </w:rPr>
        <w:t>planitud</w:t>
      </w:r>
      <w:r w:rsidRPr="00A0495D">
        <w:rPr>
          <w:rFonts w:ascii="Arial" w:eastAsia="Arial" w:hAnsi="Arial" w:cs="Arial"/>
          <w:b/>
          <w:sz w:val="24"/>
          <w:szCs w:val="24"/>
        </w:rPr>
        <w:t xml:space="preserve"> </w:t>
      </w:r>
      <w:r w:rsidRPr="00A0495D">
        <w:rPr>
          <w:rFonts w:ascii="Arial" w:eastAsia="Arial" w:hAnsi="Arial" w:cs="Arial"/>
          <w:sz w:val="24"/>
          <w:szCs w:val="24"/>
        </w:rPr>
        <w:t>del mortero instalado. Dicha superficie deberá tener una desviación máxima de 5 mm medida con una regla de 2,0 metros de longitud. Para garantizar dicha nivelación y acabado se deberá recorrer el vaciado con un codal metálico que cubra como mínimo el 80 % de la longitud.</w:t>
      </w:r>
    </w:p>
    <w:bookmarkEnd w:id="224"/>
    <w:p w14:paraId="678BC051" w14:textId="4A8202EC" w:rsidR="006E481C" w:rsidRPr="006E481C" w:rsidRDefault="00A83899" w:rsidP="006E481C">
      <w:pPr>
        <w:jc w:val="both"/>
        <w:rPr>
          <w:rFonts w:ascii="Arial" w:eastAsia="Arial" w:hAnsi="Arial" w:cs="Arial"/>
          <w:sz w:val="24"/>
          <w:szCs w:val="24"/>
        </w:rPr>
      </w:pPr>
      <w:r w:rsidRPr="00A0495D">
        <w:rPr>
          <w:rFonts w:ascii="Arial" w:eastAsia="Arial" w:hAnsi="Arial" w:cs="Arial"/>
          <w:sz w:val="24"/>
          <w:szCs w:val="24"/>
        </w:rPr>
        <w:t xml:space="preserve">Para garantizar el adecuado comportamiento del mortero y evitar la aparición de fisuraciones y agrietamientos por movimientos térmicos o retracciones en el piso, se deberá instalar </w:t>
      </w:r>
      <w:r w:rsidRPr="00A0495D">
        <w:rPr>
          <w:rFonts w:ascii="Arial" w:eastAsia="Arial" w:hAnsi="Arial" w:cs="Arial"/>
          <w:b/>
          <w:bCs/>
          <w:sz w:val="24"/>
          <w:szCs w:val="24"/>
        </w:rPr>
        <w:t>juntas de dilatación</w:t>
      </w:r>
      <w:r w:rsidRPr="00A0495D">
        <w:rPr>
          <w:rFonts w:ascii="Arial" w:eastAsia="Arial" w:hAnsi="Arial" w:cs="Arial"/>
          <w:sz w:val="24"/>
          <w:szCs w:val="24"/>
        </w:rPr>
        <w:t xml:space="preserve"> en zonas críticas como boca puertas, patios, entre paños de mínimo 25 a 30 m2.</w:t>
      </w:r>
    </w:p>
    <w:p w14:paraId="3B6BA56D" w14:textId="53B41CDB" w:rsidR="00A83899" w:rsidRPr="00A0495D" w:rsidRDefault="008E0BCA" w:rsidP="006439CA">
      <w:pPr>
        <w:keepNext/>
        <w:jc w:val="both"/>
      </w:pPr>
      <w:r w:rsidRPr="00A0495D">
        <w:rPr>
          <w:noProof/>
        </w:rPr>
        <w:lastRenderedPageBreak/>
        <w:drawing>
          <wp:anchor distT="0" distB="0" distL="114300" distR="114300" simplePos="0" relativeHeight="251658266" behindDoc="0" locked="0" layoutInCell="1" allowOverlap="1" wp14:anchorId="50251845" wp14:editId="795D752D">
            <wp:simplePos x="0" y="0"/>
            <wp:positionH relativeFrom="column">
              <wp:posOffset>-754380</wp:posOffset>
            </wp:positionH>
            <wp:positionV relativeFrom="paragraph">
              <wp:posOffset>-235585</wp:posOffset>
            </wp:positionV>
            <wp:extent cx="3215640" cy="3190240"/>
            <wp:effectExtent l="0" t="0" r="0" b="0"/>
            <wp:wrapTopAndBottom/>
            <wp:docPr id="5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215640" cy="31902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0495D">
        <w:rPr>
          <w:noProof/>
        </w:rPr>
        <w:drawing>
          <wp:anchor distT="0" distB="0" distL="114300" distR="114300" simplePos="0" relativeHeight="251658267" behindDoc="1" locked="0" layoutInCell="1" allowOverlap="1" wp14:anchorId="3A20F8DE" wp14:editId="4C7D2E13">
            <wp:simplePos x="0" y="0"/>
            <wp:positionH relativeFrom="column">
              <wp:posOffset>2848610</wp:posOffset>
            </wp:positionH>
            <wp:positionV relativeFrom="paragraph">
              <wp:posOffset>134620</wp:posOffset>
            </wp:positionV>
            <wp:extent cx="3274060" cy="2619375"/>
            <wp:effectExtent l="0" t="0" r="0" b="0"/>
            <wp:wrapThrough wrapText="bothSides">
              <wp:wrapPolygon edited="0">
                <wp:start x="0" y="0"/>
                <wp:lineTo x="0" y="21521"/>
                <wp:lineTo x="21491" y="21521"/>
                <wp:lineTo x="21491" y="0"/>
                <wp:lineTo x="0" y="0"/>
              </wp:wrapPolygon>
            </wp:wrapThrough>
            <wp:docPr id="5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274060" cy="26193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B62442" w14:textId="77777777" w:rsidR="00A83899" w:rsidRPr="00A0495D" w:rsidRDefault="00A83899" w:rsidP="00A83899">
      <w:pPr>
        <w:pStyle w:val="Descripcin"/>
        <w:rPr>
          <w:rFonts w:ascii="Arial" w:hAnsi="Arial" w:cs="Arial"/>
          <w:color w:val="auto"/>
        </w:rPr>
      </w:pPr>
      <w:proofErr w:type="gramStart"/>
      <w:r w:rsidRPr="00A0495D">
        <w:rPr>
          <w:color w:val="auto"/>
        </w:rPr>
        <w:t>Ilustración  DETALLE</w:t>
      </w:r>
      <w:proofErr w:type="gramEnd"/>
      <w:r w:rsidRPr="00A0495D">
        <w:rPr>
          <w:color w:val="auto"/>
        </w:rPr>
        <w:t xml:space="preserve"> JUNTA PERIMETRAL DILATACION                         Ilustración DETALLE JUNTA DILATACION PISO</w:t>
      </w:r>
    </w:p>
    <w:p w14:paraId="0599D3C5" w14:textId="77777777" w:rsidR="00A83899" w:rsidRPr="00A0495D" w:rsidRDefault="00A83899" w:rsidP="00A83899">
      <w:pPr>
        <w:pStyle w:val="Descripcin"/>
        <w:rPr>
          <w:rFonts w:ascii="Arial" w:eastAsia="Arial" w:hAnsi="Arial" w:cs="Arial"/>
          <w:color w:val="auto"/>
          <w:sz w:val="24"/>
          <w:szCs w:val="24"/>
        </w:rPr>
      </w:pPr>
    </w:p>
    <w:p w14:paraId="795DCD3B" w14:textId="77777777" w:rsidR="00A83899" w:rsidRPr="00A0495D" w:rsidRDefault="00A83899" w:rsidP="00A83899">
      <w:pPr>
        <w:jc w:val="both"/>
        <w:rPr>
          <w:rFonts w:ascii="Arial" w:eastAsia="Arial" w:hAnsi="Arial" w:cs="Arial"/>
          <w:sz w:val="24"/>
          <w:szCs w:val="24"/>
        </w:rPr>
      </w:pPr>
      <w:r w:rsidRPr="00A0495D">
        <w:rPr>
          <w:rFonts w:ascii="Arial" w:eastAsia="Arial" w:hAnsi="Arial" w:cs="Arial"/>
          <w:sz w:val="24"/>
          <w:szCs w:val="24"/>
        </w:rPr>
        <w:t xml:space="preserve">En caso de encontrar una alerta por fallo estructural con la intervención de mortero, se deberá suspender la actividad y programar una visita con el especialista encargado de la interventoría. </w:t>
      </w:r>
    </w:p>
    <w:p w14:paraId="1E975822" w14:textId="77777777" w:rsidR="00A83899" w:rsidRPr="00A0495D" w:rsidRDefault="00A83899" w:rsidP="00A83899">
      <w:pPr>
        <w:jc w:val="both"/>
        <w:rPr>
          <w:rFonts w:ascii="Arial" w:eastAsia="Arial" w:hAnsi="Arial" w:cs="Arial"/>
          <w:sz w:val="24"/>
          <w:szCs w:val="24"/>
        </w:rPr>
      </w:pPr>
      <w:r w:rsidRPr="00A0495D">
        <w:rPr>
          <w:rFonts w:ascii="Arial" w:eastAsia="Arial" w:hAnsi="Arial" w:cs="Arial"/>
          <w:sz w:val="24"/>
          <w:szCs w:val="24"/>
        </w:rPr>
        <w:t xml:space="preserve">Si dentro de las actividades priorizadas adicionales al vaciado del mortero de nivelación se contemplan instalaciones eléctricas e hidrosanitarias (abasto), se deberá distribuir primero la </w:t>
      </w:r>
      <w:r w:rsidRPr="00A0495D">
        <w:rPr>
          <w:rFonts w:ascii="Arial" w:eastAsia="Arial" w:hAnsi="Arial" w:cs="Arial"/>
          <w:b/>
          <w:sz w:val="24"/>
          <w:szCs w:val="24"/>
        </w:rPr>
        <w:t xml:space="preserve">tubería por piso </w:t>
      </w:r>
      <w:r w:rsidRPr="00A0495D">
        <w:rPr>
          <w:rFonts w:ascii="Arial" w:eastAsia="Arial" w:hAnsi="Arial" w:cs="Arial"/>
          <w:sz w:val="24"/>
          <w:szCs w:val="24"/>
        </w:rPr>
        <w:t xml:space="preserve">antes de vaciar el mortero. Dicha red de tuberías deberá contener previamente en un diseño. </w:t>
      </w:r>
    </w:p>
    <w:p w14:paraId="2F1CC208" w14:textId="77777777" w:rsidR="00A83899" w:rsidRPr="00A0495D" w:rsidRDefault="00A83899" w:rsidP="00A83899">
      <w:pPr>
        <w:jc w:val="both"/>
        <w:rPr>
          <w:rFonts w:ascii="Arial" w:eastAsia="Arial" w:hAnsi="Arial" w:cs="Arial"/>
          <w:sz w:val="24"/>
          <w:szCs w:val="24"/>
        </w:rPr>
      </w:pPr>
      <w:r w:rsidRPr="00A0495D">
        <w:rPr>
          <w:rFonts w:ascii="Arial" w:eastAsia="Arial" w:hAnsi="Arial" w:cs="Arial"/>
          <w:sz w:val="24"/>
          <w:szCs w:val="24"/>
        </w:rPr>
        <w:t xml:space="preserve">El </w:t>
      </w:r>
      <w:r w:rsidRPr="00A0495D">
        <w:rPr>
          <w:rFonts w:ascii="Arial" w:eastAsia="Arial" w:hAnsi="Arial" w:cs="Arial"/>
          <w:b/>
          <w:bCs/>
          <w:sz w:val="24"/>
          <w:szCs w:val="24"/>
        </w:rPr>
        <w:t>acabado</w:t>
      </w:r>
      <w:r w:rsidRPr="00A0495D">
        <w:rPr>
          <w:rFonts w:ascii="Arial" w:eastAsia="Arial" w:hAnsi="Arial" w:cs="Arial"/>
          <w:sz w:val="24"/>
          <w:szCs w:val="24"/>
        </w:rPr>
        <w:t xml:space="preserve"> de un mortero terminado deberá ser fino y homogéneo, sin grietas ni polvo suelto. No se permite una superficie esmaltada ya que se deberá garantizar la adherencia de la pega del enchape, a no ser que la familia lo solicite; dicha solicitud deberá quedar firmada y por escrito en la bitácora.</w:t>
      </w:r>
    </w:p>
    <w:p w14:paraId="7D4C70CA" w14:textId="77777777" w:rsidR="00A83899" w:rsidRPr="00A0495D" w:rsidRDefault="00A83899" w:rsidP="00A83899">
      <w:pPr>
        <w:jc w:val="both"/>
        <w:rPr>
          <w:rFonts w:ascii="Arial" w:eastAsia="Arial" w:hAnsi="Arial" w:cs="Arial"/>
          <w:sz w:val="24"/>
          <w:szCs w:val="24"/>
        </w:rPr>
      </w:pPr>
      <w:r w:rsidRPr="00A0495D">
        <w:rPr>
          <w:rFonts w:ascii="Arial" w:eastAsia="Arial" w:hAnsi="Arial" w:cs="Arial"/>
          <w:sz w:val="24"/>
          <w:szCs w:val="24"/>
        </w:rPr>
        <w:lastRenderedPageBreak/>
        <w:t>El mortero de nivelación vaciado se deberá proteger</w:t>
      </w:r>
      <w:r w:rsidRPr="00A0495D">
        <w:rPr>
          <w:rFonts w:ascii="Arial" w:eastAsia="Arial" w:hAnsi="Arial" w:cs="Arial"/>
          <w:b/>
          <w:sz w:val="24"/>
          <w:szCs w:val="24"/>
        </w:rPr>
        <w:t xml:space="preserve"> </w:t>
      </w:r>
      <w:r w:rsidRPr="00A0495D">
        <w:rPr>
          <w:rFonts w:ascii="Arial" w:eastAsia="Arial" w:hAnsi="Arial" w:cs="Arial"/>
          <w:sz w:val="24"/>
          <w:szCs w:val="24"/>
        </w:rPr>
        <w:t>contra tránsito prematuro, lluvia o sol directo en las primeras 24 horas. Dicha acción evitará la aparición de fisuraciones o agrietamientos por contracción.</w:t>
      </w:r>
    </w:p>
    <w:p w14:paraId="788FE4F3" w14:textId="77777777" w:rsidR="00A83899" w:rsidRPr="00A0495D" w:rsidRDefault="00A83899" w:rsidP="00A83899">
      <w:pPr>
        <w:jc w:val="both"/>
        <w:rPr>
          <w:rFonts w:ascii="Arial" w:eastAsia="Arial" w:hAnsi="Arial" w:cs="Arial"/>
          <w:b/>
          <w:sz w:val="24"/>
          <w:szCs w:val="24"/>
        </w:rPr>
      </w:pPr>
      <w:r w:rsidRPr="00A0495D">
        <w:rPr>
          <w:rFonts w:ascii="Arial" w:eastAsia="Arial" w:hAnsi="Arial" w:cs="Arial"/>
          <w:b/>
          <w:sz w:val="24"/>
          <w:szCs w:val="24"/>
        </w:rPr>
        <w:t>Medición y pago</w:t>
      </w:r>
    </w:p>
    <w:p w14:paraId="434F29F3" w14:textId="77777777" w:rsidR="00A83899" w:rsidRPr="00A0495D" w:rsidRDefault="00A83899" w:rsidP="00A83899">
      <w:pPr>
        <w:jc w:val="both"/>
        <w:rPr>
          <w:rFonts w:ascii="Arial" w:eastAsia="Arial" w:hAnsi="Arial" w:cs="Arial"/>
          <w:sz w:val="24"/>
          <w:szCs w:val="24"/>
        </w:rPr>
      </w:pPr>
      <w:r w:rsidRPr="00A0495D">
        <w:rPr>
          <w:rFonts w:ascii="Arial" w:eastAsia="Arial" w:hAnsi="Arial" w:cs="Arial"/>
          <w:sz w:val="24"/>
          <w:szCs w:val="24"/>
        </w:rPr>
        <w:t xml:space="preserve">Este ítem se medirá y pagará en </w:t>
      </w:r>
      <w:r w:rsidRPr="00A0495D">
        <w:rPr>
          <w:rFonts w:ascii="Arial" w:hAnsi="Arial" w:cs="Arial"/>
        </w:rPr>
        <w:t xml:space="preserve">     </w:t>
      </w:r>
      <w:r w:rsidRPr="00A0495D">
        <w:rPr>
          <w:rFonts w:ascii="Arial" w:eastAsia="Arial" w:hAnsi="Arial" w:cs="Arial"/>
          <w:b/>
          <w:sz w:val="24"/>
          <w:szCs w:val="24"/>
        </w:rPr>
        <w:t>metros cúbicos (m3)</w:t>
      </w:r>
      <w:r w:rsidRPr="00A0495D">
        <w:rPr>
          <w:rFonts w:ascii="Arial" w:eastAsia="Arial" w:hAnsi="Arial" w:cs="Arial"/>
          <w:sz w:val="24"/>
          <w:szCs w:val="24"/>
        </w:rPr>
        <w:t xml:space="preserve"> sin embargo el espesor mínimo deberá ser de 5 cm y se realizarán los respectivos ajustes si y sólo si se cumple estrictamente las indicaciones de recolección de evidencias mencionadas en este manual.</w:t>
      </w:r>
    </w:p>
    <w:p w14:paraId="4F0929DD" w14:textId="77777777" w:rsidR="00A83899" w:rsidRPr="00A0495D" w:rsidRDefault="00A83899" w:rsidP="00A83899">
      <w:pPr>
        <w:tabs>
          <w:tab w:val="left" w:pos="8130"/>
        </w:tabs>
        <w:jc w:val="both"/>
        <w:rPr>
          <w:rFonts w:ascii="Arial" w:eastAsia="Arial" w:hAnsi="Arial" w:cs="Arial"/>
          <w:sz w:val="24"/>
          <w:szCs w:val="24"/>
        </w:rPr>
      </w:pPr>
      <w:r w:rsidRPr="00A0495D">
        <w:rPr>
          <w:rFonts w:ascii="Arial" w:eastAsia="Arial" w:hAnsi="Arial" w:cs="Arial"/>
          <w:b/>
          <w:sz w:val="24"/>
          <w:szCs w:val="24"/>
        </w:rPr>
        <w:t>Normativa aplicable</w:t>
      </w:r>
      <w:r w:rsidRPr="00A0495D">
        <w:rPr>
          <w:rFonts w:ascii="Arial" w:eastAsia="Arial" w:hAnsi="Arial" w:cs="Arial"/>
          <w:sz w:val="24"/>
          <w:szCs w:val="24"/>
        </w:rPr>
        <w:t>:</w:t>
      </w:r>
    </w:p>
    <w:p w14:paraId="2D97F447" w14:textId="77777777" w:rsidR="00A83899" w:rsidRPr="00A0495D" w:rsidRDefault="00C8087B">
      <w:pPr>
        <w:numPr>
          <w:ilvl w:val="0"/>
          <w:numId w:val="57"/>
        </w:numPr>
        <w:tabs>
          <w:tab w:val="left" w:pos="8130"/>
        </w:tabs>
        <w:spacing w:after="160" w:line="259" w:lineRule="auto"/>
        <w:jc w:val="both"/>
        <w:rPr>
          <w:rFonts w:ascii="Arial" w:hAnsi="Arial" w:cs="Arial"/>
        </w:rPr>
      </w:pPr>
      <w:hyperlink r:id="rId28">
        <w:r w:rsidR="00A83899" w:rsidRPr="00A0495D">
          <w:rPr>
            <w:rFonts w:ascii="Arial" w:hAnsi="Arial" w:cs="Arial"/>
            <w:u w:val="single"/>
          </w:rPr>
          <w:t xml:space="preserve">NTC </w:t>
        </w:r>
      </w:hyperlink>
      <w:r w:rsidR="00A83899" w:rsidRPr="00A0495D">
        <w:rPr>
          <w:rFonts w:ascii="Arial" w:hAnsi="Arial" w:cs="Arial"/>
        </w:rPr>
        <w:t>3356: Norma técnica colombiana para Concretos. Mortero premezclado para mampostería.</w:t>
      </w:r>
    </w:p>
    <w:p w14:paraId="39831E56" w14:textId="77777777" w:rsidR="00A83899" w:rsidRPr="00A0495D" w:rsidRDefault="00A83899">
      <w:pPr>
        <w:numPr>
          <w:ilvl w:val="0"/>
          <w:numId w:val="57"/>
        </w:numPr>
        <w:tabs>
          <w:tab w:val="left" w:pos="8130"/>
        </w:tabs>
        <w:spacing w:after="160" w:line="259" w:lineRule="auto"/>
        <w:jc w:val="both"/>
        <w:rPr>
          <w:rFonts w:ascii="Arial" w:hAnsi="Arial" w:cs="Arial"/>
        </w:rPr>
      </w:pPr>
      <w:r w:rsidRPr="00A0495D">
        <w:rPr>
          <w:rFonts w:ascii="Arial" w:hAnsi="Arial" w:cs="Arial"/>
          <w:u w:val="single"/>
        </w:rPr>
        <w:t>NTC 2240:</w:t>
      </w:r>
      <w:r w:rsidRPr="00A0495D">
        <w:rPr>
          <w:rFonts w:ascii="Arial" w:hAnsi="Arial" w:cs="Arial"/>
        </w:rPr>
        <w:t xml:space="preserve">  Norma técnica colombiana para Concretos. agregados usados en morteros de mampostería.</w:t>
      </w:r>
    </w:p>
    <w:p w14:paraId="6888CD97" w14:textId="77777777" w:rsidR="00AC706F" w:rsidRPr="00A0495D" w:rsidRDefault="00AC706F" w:rsidP="00A83899">
      <w:pPr>
        <w:spacing w:after="0" w:line="360" w:lineRule="auto"/>
        <w:jc w:val="both"/>
        <w:rPr>
          <w:rFonts w:ascii="Arial" w:hAnsi="Arial" w:cs="Arial"/>
          <w:sz w:val="24"/>
          <w:szCs w:val="24"/>
        </w:rPr>
      </w:pPr>
      <w:bookmarkStart w:id="225" w:name="_Toc188334064"/>
    </w:p>
    <w:p w14:paraId="6343F9FD" w14:textId="77777777" w:rsidR="003313BF" w:rsidRPr="00A0495D" w:rsidRDefault="003313BF" w:rsidP="008365E4">
      <w:pPr>
        <w:pStyle w:val="Ttulo2"/>
      </w:pPr>
      <w:bookmarkStart w:id="226" w:name="_Toc191406374"/>
      <w:bookmarkStart w:id="227" w:name="_Toc191406950"/>
      <w:bookmarkStart w:id="228" w:name="_Toc2021238740"/>
      <w:bookmarkStart w:id="229" w:name="_Toc1414220771"/>
      <w:r w:rsidRPr="00A0495D">
        <w:t>Mampostería</w:t>
      </w:r>
      <w:bookmarkEnd w:id="225"/>
      <w:bookmarkEnd w:id="226"/>
      <w:bookmarkEnd w:id="227"/>
      <w:bookmarkEnd w:id="228"/>
      <w:bookmarkEnd w:id="229"/>
    </w:p>
    <w:p w14:paraId="41DA3A79" w14:textId="77777777" w:rsidR="00AC706F" w:rsidRPr="00A0495D" w:rsidRDefault="00AC706F" w:rsidP="00F2248D">
      <w:pPr>
        <w:spacing w:after="0" w:line="360" w:lineRule="auto"/>
        <w:ind w:left="792"/>
        <w:jc w:val="both"/>
        <w:rPr>
          <w:rFonts w:ascii="Arial" w:hAnsi="Arial" w:cs="Arial"/>
          <w:b/>
          <w:bCs/>
          <w:sz w:val="24"/>
          <w:szCs w:val="24"/>
        </w:rPr>
      </w:pPr>
    </w:p>
    <w:p w14:paraId="6C020C72" w14:textId="77777777" w:rsidR="0012140D" w:rsidRPr="00A0495D" w:rsidRDefault="0012140D" w:rsidP="0012140D">
      <w:pPr>
        <w:rPr>
          <w:rFonts w:ascii="Arial" w:eastAsia="Arial" w:hAnsi="Arial" w:cs="Arial"/>
          <w:sz w:val="24"/>
          <w:szCs w:val="24"/>
        </w:rPr>
      </w:pPr>
      <w:bookmarkStart w:id="230" w:name="_Toc188334065"/>
      <w:r w:rsidRPr="00A0495D">
        <w:rPr>
          <w:rFonts w:ascii="Arial" w:eastAsia="Arial" w:hAnsi="Arial" w:cs="Arial"/>
          <w:b/>
          <w:sz w:val="24"/>
          <w:szCs w:val="24"/>
        </w:rPr>
        <w:t>Preliminares</w:t>
      </w:r>
    </w:p>
    <w:p w14:paraId="25A45F1C" w14:textId="77777777" w:rsidR="009A30DE" w:rsidRPr="00A0495D" w:rsidRDefault="0012140D" w:rsidP="0012140D">
      <w:pPr>
        <w:jc w:val="both"/>
        <w:rPr>
          <w:rFonts w:ascii="Arial" w:eastAsia="Arial" w:hAnsi="Arial" w:cs="Arial"/>
          <w:sz w:val="24"/>
          <w:szCs w:val="24"/>
        </w:rPr>
      </w:pPr>
      <w:r w:rsidRPr="00A0495D">
        <w:rPr>
          <w:rFonts w:ascii="Arial" w:eastAsia="Arial" w:hAnsi="Arial" w:cs="Arial"/>
          <w:sz w:val="24"/>
          <w:szCs w:val="24"/>
        </w:rPr>
        <w:t>Se deberá realizar un replanteo midiendo y evaluando el área donde se va a realizar la nueva mampostería. Se deberá asegurar que esta actividad tenga un nivel de piso estable, de igual manera se deberá revisar en donde se realizarán los anclajes para</w:t>
      </w:r>
    </w:p>
    <w:p w14:paraId="2DE18C04" w14:textId="77777777" w:rsidR="0012140D" w:rsidRPr="00A0495D" w:rsidRDefault="0012140D" w:rsidP="0012140D">
      <w:pPr>
        <w:jc w:val="both"/>
        <w:rPr>
          <w:rFonts w:ascii="Arial" w:eastAsia="Arial" w:hAnsi="Arial" w:cs="Arial"/>
          <w:sz w:val="24"/>
          <w:szCs w:val="24"/>
        </w:rPr>
      </w:pPr>
      <w:r w:rsidRPr="00A0495D">
        <w:rPr>
          <w:rFonts w:ascii="Arial" w:eastAsia="Arial" w:hAnsi="Arial" w:cs="Arial"/>
          <w:sz w:val="24"/>
          <w:szCs w:val="24"/>
        </w:rPr>
        <w:t>cuelgas o vigas de amarre superior, garantizando un pórtico que aporte estabilidad al nuevo muro.</w:t>
      </w:r>
    </w:p>
    <w:p w14:paraId="40C53CEF" w14:textId="77777777" w:rsidR="0012140D" w:rsidRPr="00A0495D" w:rsidRDefault="0012140D" w:rsidP="0012140D">
      <w:pPr>
        <w:jc w:val="both"/>
        <w:rPr>
          <w:rFonts w:ascii="Arial" w:eastAsia="Arial" w:hAnsi="Arial" w:cs="Arial"/>
          <w:sz w:val="24"/>
          <w:szCs w:val="24"/>
        </w:rPr>
      </w:pPr>
      <w:r w:rsidRPr="00A0495D">
        <w:rPr>
          <w:rFonts w:ascii="Arial" w:eastAsia="Arial" w:hAnsi="Arial" w:cs="Arial"/>
          <w:sz w:val="24"/>
          <w:szCs w:val="24"/>
        </w:rPr>
        <w:t>Este replanteo deberá realizarse en lo posible con un nivel láser, validando alineación, escuadra y plomos, así mismo su correcta ubicación en el área.</w:t>
      </w:r>
    </w:p>
    <w:p w14:paraId="69BF819A" w14:textId="77777777" w:rsidR="0012140D" w:rsidRPr="00A0495D" w:rsidRDefault="0012140D" w:rsidP="0012140D">
      <w:pPr>
        <w:jc w:val="both"/>
        <w:rPr>
          <w:rFonts w:ascii="Arial" w:eastAsia="Arial" w:hAnsi="Arial" w:cs="Arial"/>
          <w:b/>
          <w:sz w:val="24"/>
          <w:szCs w:val="24"/>
        </w:rPr>
      </w:pPr>
      <w:r w:rsidRPr="00A0495D">
        <w:rPr>
          <w:rFonts w:ascii="Arial" w:eastAsia="Arial" w:hAnsi="Arial" w:cs="Arial"/>
          <w:b/>
          <w:sz w:val="24"/>
          <w:szCs w:val="24"/>
        </w:rPr>
        <w:t>Durante la ejecución</w:t>
      </w:r>
    </w:p>
    <w:p w14:paraId="72DBD68C" w14:textId="77777777" w:rsidR="0012140D" w:rsidRPr="00A0495D" w:rsidRDefault="0012140D" w:rsidP="0012140D">
      <w:pPr>
        <w:jc w:val="both"/>
        <w:rPr>
          <w:rFonts w:ascii="Arial" w:eastAsia="Arial" w:hAnsi="Arial" w:cs="Arial"/>
          <w:sz w:val="24"/>
          <w:szCs w:val="24"/>
        </w:rPr>
      </w:pPr>
      <w:r w:rsidRPr="00A0495D">
        <w:rPr>
          <w:rFonts w:ascii="Arial" w:eastAsia="Arial" w:hAnsi="Arial" w:cs="Arial"/>
          <w:sz w:val="24"/>
          <w:szCs w:val="24"/>
        </w:rPr>
        <w:t xml:space="preserve">Los elementos que se usarán para la mampostería deberán estar perfectamente limpios, sus dimensiones serán uniformes y garantizarán la resistencia de trabajo </w:t>
      </w:r>
      <w:r w:rsidRPr="00A0495D">
        <w:rPr>
          <w:rFonts w:ascii="Arial" w:eastAsia="Arial" w:hAnsi="Arial" w:cs="Arial"/>
          <w:sz w:val="24"/>
          <w:szCs w:val="24"/>
        </w:rPr>
        <w:lastRenderedPageBreak/>
        <w:t>requeridas. No deberá tener despiques o desprendimientos parciales, no deberá estar fisurados ni deformados. Si la mampostería queda a la vista no se permitirá el uso de piezas con señales generadas por la quema del horno.</w:t>
      </w:r>
    </w:p>
    <w:p w14:paraId="76C29E62" w14:textId="77777777" w:rsidR="0012140D" w:rsidRPr="00A0495D" w:rsidRDefault="0012140D" w:rsidP="0012140D">
      <w:pPr>
        <w:jc w:val="both"/>
        <w:rPr>
          <w:rFonts w:ascii="Arial" w:eastAsia="Arial" w:hAnsi="Arial" w:cs="Arial"/>
          <w:sz w:val="24"/>
          <w:szCs w:val="24"/>
        </w:rPr>
      </w:pPr>
      <w:r w:rsidRPr="00A0495D">
        <w:rPr>
          <w:rFonts w:ascii="Arial" w:eastAsia="Arial" w:hAnsi="Arial" w:cs="Arial"/>
          <w:sz w:val="24"/>
          <w:szCs w:val="24"/>
        </w:rPr>
        <w:t xml:space="preserve">Los muros deberán </w:t>
      </w:r>
      <w:r w:rsidRPr="00A0495D">
        <w:rPr>
          <w:rFonts w:ascii="Arial" w:eastAsia="Arial" w:hAnsi="Arial" w:cs="Arial"/>
          <w:b/>
          <w:sz w:val="24"/>
          <w:szCs w:val="24"/>
        </w:rPr>
        <w:t>aplomarse</w:t>
      </w:r>
      <w:r w:rsidRPr="00A0495D">
        <w:rPr>
          <w:rFonts w:ascii="Arial" w:eastAsia="Arial" w:hAnsi="Arial" w:cs="Arial"/>
          <w:sz w:val="24"/>
          <w:szCs w:val="24"/>
        </w:rPr>
        <w:t xml:space="preserve"> e hilarse por una sola cara. Por esto se exige la mayor uniformidad en las dimensiones del material usado</w:t>
      </w:r>
    </w:p>
    <w:p w14:paraId="23431A9A" w14:textId="2EFBECB8" w:rsidR="009A30DE" w:rsidRPr="00A0495D" w:rsidRDefault="008E0BCA" w:rsidP="009A30DE">
      <w:pPr>
        <w:jc w:val="center"/>
        <w:rPr>
          <w:rFonts w:ascii="Arial" w:hAnsi="Arial" w:cs="Arial"/>
          <w:noProof/>
        </w:rPr>
      </w:pPr>
      <w:r w:rsidRPr="00A0495D">
        <w:rPr>
          <w:noProof/>
        </w:rPr>
        <w:drawing>
          <wp:anchor distT="0" distB="0" distL="114300" distR="114300" simplePos="0" relativeHeight="251658243" behindDoc="0" locked="0" layoutInCell="1" allowOverlap="1" wp14:anchorId="1DF82DE0" wp14:editId="0C023A24">
            <wp:simplePos x="0" y="0"/>
            <wp:positionH relativeFrom="column">
              <wp:posOffset>1376680</wp:posOffset>
            </wp:positionH>
            <wp:positionV relativeFrom="paragraph">
              <wp:posOffset>486410</wp:posOffset>
            </wp:positionV>
            <wp:extent cx="2854960" cy="3500755"/>
            <wp:effectExtent l="0" t="0" r="0" b="0"/>
            <wp:wrapTopAndBottom/>
            <wp:docPr id="19826165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pic:cNvPicPr>
                      <a:picLocks noChangeAspect="1" noChangeArrowheads="1"/>
                    </pic:cNvPicPr>
                  </pic:nvPicPr>
                  <pic:blipFill>
                    <a:blip r:embed="rId29" cstate="print">
                      <a:extLst>
                        <a:ext uri="{28A0092B-C50C-407E-A947-70E740481C1C}">
                          <a14:useLocalDpi xmlns:a14="http://schemas.microsoft.com/office/drawing/2010/main" val="0"/>
                        </a:ext>
                      </a:extLst>
                    </a:blip>
                    <a:srcRect t="3217" b="4713"/>
                    <a:stretch>
                      <a:fillRect/>
                    </a:stretch>
                  </pic:blipFill>
                  <pic:spPr bwMode="auto">
                    <a:xfrm>
                      <a:off x="0" y="0"/>
                      <a:ext cx="2854960" cy="3500755"/>
                    </a:xfrm>
                    <a:prstGeom prst="rect">
                      <a:avLst/>
                    </a:prstGeom>
                    <a:noFill/>
                    <a:ln>
                      <a:noFill/>
                    </a:ln>
                  </pic:spPr>
                </pic:pic>
              </a:graphicData>
            </a:graphic>
            <wp14:sizeRelH relativeFrom="page">
              <wp14:pctWidth>0</wp14:pctWidth>
            </wp14:sizeRelH>
            <wp14:sizeRelV relativeFrom="page">
              <wp14:pctHeight>0</wp14:pctHeight>
            </wp14:sizeRelV>
          </wp:anchor>
        </w:drawing>
      </w:r>
      <w:r w:rsidR="0012140D" w:rsidRPr="00A0495D">
        <w:rPr>
          <w:rFonts w:ascii="Arial" w:eastAsia="Arial" w:hAnsi="Arial" w:cs="Arial"/>
          <w:sz w:val="24"/>
          <w:szCs w:val="24"/>
        </w:rPr>
        <w:t>Cuando se deba levantar un muro de mampostería en primeros niveles, las dos</w:t>
      </w:r>
      <w:r w:rsidR="009A30DE" w:rsidRPr="00A0495D">
        <w:t xml:space="preserve"> Ilustración </w:t>
      </w:r>
      <w:r w:rsidR="009A30DE" w:rsidRPr="00A0495D">
        <w:fldChar w:fldCharType="begin"/>
      </w:r>
      <w:r w:rsidR="009A30DE" w:rsidRPr="00A0495D">
        <w:instrText xml:space="preserve"> SEQ Ilustración \* ARABIC </w:instrText>
      </w:r>
      <w:r w:rsidR="00C8087B">
        <w:fldChar w:fldCharType="separate"/>
      </w:r>
      <w:r w:rsidR="009A30DE" w:rsidRPr="00A0495D">
        <w:fldChar w:fldCharType="end"/>
      </w:r>
      <w:r w:rsidR="009A30DE" w:rsidRPr="00A0495D">
        <w:t xml:space="preserve"> DETALLE SOBRECIMEINTO MAMPOSTERIA</w:t>
      </w:r>
    </w:p>
    <w:p w14:paraId="6060494E" w14:textId="77777777" w:rsidR="009A30DE" w:rsidRPr="00A0495D" w:rsidRDefault="0012140D" w:rsidP="0012140D">
      <w:pPr>
        <w:jc w:val="both"/>
        <w:rPr>
          <w:rFonts w:ascii="Arial" w:eastAsia="Arial" w:hAnsi="Arial" w:cs="Arial"/>
          <w:sz w:val="24"/>
          <w:szCs w:val="24"/>
        </w:rPr>
      </w:pPr>
      <w:r w:rsidRPr="00A0495D">
        <w:rPr>
          <w:rFonts w:ascii="Arial" w:eastAsia="Arial" w:hAnsi="Arial" w:cs="Arial"/>
          <w:sz w:val="24"/>
          <w:szCs w:val="24"/>
        </w:rPr>
        <w:t xml:space="preserve"> primeras hiladas se deberán construir con bloque de concreto del mismo espesor de</w:t>
      </w:r>
    </w:p>
    <w:p w14:paraId="68E91A7D" w14:textId="77777777" w:rsidR="0012140D" w:rsidRPr="00A0495D" w:rsidRDefault="0012140D" w:rsidP="0012140D">
      <w:pPr>
        <w:jc w:val="both"/>
        <w:rPr>
          <w:rFonts w:ascii="Arial" w:eastAsia="Arial" w:hAnsi="Arial" w:cs="Arial"/>
          <w:sz w:val="24"/>
          <w:szCs w:val="24"/>
        </w:rPr>
      </w:pPr>
      <w:r w:rsidRPr="00A0495D">
        <w:rPr>
          <w:rFonts w:ascii="Arial" w:eastAsia="Arial" w:hAnsi="Arial" w:cs="Arial"/>
          <w:b/>
          <w:bCs/>
          <w:sz w:val="24"/>
          <w:szCs w:val="24"/>
        </w:rPr>
        <w:t>todo el muro, dicho sobrecimiento ayudará a evitar el acenso de humedad por</w:t>
      </w:r>
      <w:r w:rsidRPr="00A0495D">
        <w:rPr>
          <w:rFonts w:ascii="Arial" w:eastAsia="Arial" w:hAnsi="Arial" w:cs="Arial"/>
          <w:sz w:val="24"/>
          <w:szCs w:val="24"/>
        </w:rPr>
        <w:t xml:space="preserve"> capilaridad a lo largo del muro y sus acabados.</w:t>
      </w:r>
    </w:p>
    <w:p w14:paraId="51AA0F7E" w14:textId="77777777" w:rsidR="009A30DE" w:rsidRPr="00A0495D" w:rsidRDefault="0012140D" w:rsidP="0012140D">
      <w:pPr>
        <w:jc w:val="both"/>
        <w:rPr>
          <w:rFonts w:ascii="Arial" w:eastAsia="Arial" w:hAnsi="Arial" w:cs="Arial"/>
          <w:sz w:val="24"/>
          <w:szCs w:val="24"/>
        </w:rPr>
      </w:pPr>
      <w:r w:rsidRPr="00A0495D">
        <w:rPr>
          <w:rFonts w:ascii="Arial" w:eastAsia="Arial" w:hAnsi="Arial" w:cs="Arial"/>
          <w:sz w:val="24"/>
          <w:szCs w:val="24"/>
        </w:rPr>
        <w:t>El bloque de concreto, al contrario de todos los demás materiales de mampostería, no se deberá humedecer antes de asentarse, por el contrario, deberá protegerse</w:t>
      </w:r>
    </w:p>
    <w:p w14:paraId="042125B3" w14:textId="77777777" w:rsidR="0012140D" w:rsidRPr="00A0495D" w:rsidRDefault="003817F1" w:rsidP="0012140D">
      <w:pPr>
        <w:jc w:val="both"/>
        <w:rPr>
          <w:rFonts w:ascii="Arial" w:eastAsia="Arial" w:hAnsi="Arial" w:cs="Arial"/>
          <w:sz w:val="24"/>
          <w:szCs w:val="24"/>
        </w:rPr>
      </w:pPr>
      <w:r w:rsidRPr="00A0495D">
        <w:rPr>
          <w:rFonts w:ascii="Arial" w:eastAsia="Arial" w:hAnsi="Arial" w:cs="Arial"/>
          <w:sz w:val="24"/>
          <w:szCs w:val="24"/>
        </w:rPr>
        <w:t>contra la humedad.</w:t>
      </w:r>
    </w:p>
    <w:p w14:paraId="06AFFE1A" w14:textId="77777777" w:rsidR="0012140D" w:rsidRPr="00A0495D" w:rsidRDefault="0012140D" w:rsidP="0012140D">
      <w:pPr>
        <w:spacing w:before="240" w:after="240"/>
        <w:jc w:val="both"/>
        <w:rPr>
          <w:rFonts w:ascii="Arial" w:eastAsia="Arial" w:hAnsi="Arial" w:cs="Arial"/>
          <w:sz w:val="24"/>
          <w:szCs w:val="24"/>
        </w:rPr>
      </w:pPr>
      <w:r w:rsidRPr="00A0495D">
        <w:rPr>
          <w:rFonts w:ascii="Arial" w:eastAsia="Arial" w:hAnsi="Arial" w:cs="Arial"/>
          <w:sz w:val="24"/>
          <w:szCs w:val="24"/>
        </w:rPr>
        <w:lastRenderedPageBreak/>
        <w:t xml:space="preserve">Las </w:t>
      </w:r>
      <w:r w:rsidRPr="00A0495D">
        <w:rPr>
          <w:rFonts w:ascii="Arial" w:eastAsia="Arial" w:hAnsi="Arial" w:cs="Arial"/>
          <w:b/>
          <w:bCs/>
          <w:sz w:val="24"/>
          <w:szCs w:val="24"/>
        </w:rPr>
        <w:t xml:space="preserve">juntas </w:t>
      </w:r>
      <w:r w:rsidRPr="00A0495D">
        <w:rPr>
          <w:rFonts w:ascii="Arial" w:eastAsia="Arial" w:hAnsi="Arial" w:cs="Arial"/>
          <w:sz w:val="24"/>
          <w:szCs w:val="24"/>
        </w:rPr>
        <w:t>de pega de mampostería tanto vertical como horizontal deberá ser uniformes y su espesor deberá ser de 1 a 1.5 cm. Se tendrá en cuenta la alineación de las juntas verticales en toda la altura de los muros. Nunca y sin excepción se podrá eliminar la pega de las juntas verticales.</w:t>
      </w:r>
    </w:p>
    <w:p w14:paraId="28B3D628" w14:textId="58A64F51" w:rsidR="0012140D" w:rsidRPr="00A0495D" w:rsidRDefault="008E0BCA" w:rsidP="0012140D">
      <w:pPr>
        <w:spacing w:before="240" w:after="240"/>
        <w:jc w:val="both"/>
        <w:rPr>
          <w:rFonts w:ascii="Arial" w:eastAsia="Arial" w:hAnsi="Arial" w:cs="Arial"/>
          <w:sz w:val="24"/>
          <w:szCs w:val="24"/>
        </w:rPr>
      </w:pPr>
      <w:r w:rsidRPr="00A0495D">
        <w:rPr>
          <w:noProof/>
        </w:rPr>
        <w:drawing>
          <wp:anchor distT="0" distB="0" distL="114300" distR="114300" simplePos="0" relativeHeight="251658242" behindDoc="0" locked="0" layoutInCell="1" allowOverlap="1" wp14:anchorId="550499F4" wp14:editId="2351965D">
            <wp:simplePos x="0" y="0"/>
            <wp:positionH relativeFrom="column">
              <wp:posOffset>1556385</wp:posOffset>
            </wp:positionH>
            <wp:positionV relativeFrom="paragraph">
              <wp:posOffset>1188085</wp:posOffset>
            </wp:positionV>
            <wp:extent cx="3147695" cy="2722880"/>
            <wp:effectExtent l="0" t="0" r="0" b="0"/>
            <wp:wrapTopAndBottom/>
            <wp:docPr id="202382246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147695" cy="2722880"/>
                    </a:xfrm>
                    <a:prstGeom prst="rect">
                      <a:avLst/>
                    </a:prstGeom>
                    <a:noFill/>
                    <a:ln>
                      <a:noFill/>
                    </a:ln>
                  </pic:spPr>
                </pic:pic>
              </a:graphicData>
            </a:graphic>
            <wp14:sizeRelH relativeFrom="page">
              <wp14:pctWidth>0</wp14:pctWidth>
            </wp14:sizeRelH>
            <wp14:sizeRelV relativeFrom="page">
              <wp14:pctHeight>0</wp14:pctHeight>
            </wp14:sizeRelV>
          </wp:anchor>
        </w:drawing>
      </w:r>
      <w:r w:rsidR="0012140D" w:rsidRPr="00A0495D">
        <w:rPr>
          <w:rFonts w:ascii="Arial" w:eastAsia="Arial" w:hAnsi="Arial" w:cs="Arial"/>
          <w:sz w:val="24"/>
          <w:szCs w:val="24"/>
        </w:rPr>
        <w:t xml:space="preserve">Se deberá construir además juntas de construcción en los muros levantados, las cuales irán cada 4 m lineales de desarrollo de muro. Esta junta deberá estar sellada con productos tipo </w:t>
      </w:r>
      <w:proofErr w:type="spellStart"/>
      <w:r w:rsidR="0012140D" w:rsidRPr="00A0495D">
        <w:rPr>
          <w:rFonts w:ascii="Arial" w:eastAsia="Arial" w:hAnsi="Arial" w:cs="Arial"/>
          <w:sz w:val="24"/>
          <w:szCs w:val="24"/>
        </w:rPr>
        <w:t>sellalón</w:t>
      </w:r>
      <w:proofErr w:type="spellEnd"/>
      <w:r w:rsidR="0012140D" w:rsidRPr="00A0495D">
        <w:rPr>
          <w:rFonts w:ascii="Arial" w:eastAsia="Arial" w:hAnsi="Arial" w:cs="Arial"/>
          <w:sz w:val="24"/>
          <w:szCs w:val="24"/>
        </w:rPr>
        <w:t xml:space="preserve"> o juntas expansivas tipo </w:t>
      </w:r>
      <w:proofErr w:type="spellStart"/>
      <w:r w:rsidR="0012140D" w:rsidRPr="00A0495D">
        <w:rPr>
          <w:rFonts w:ascii="Arial" w:eastAsia="Arial" w:hAnsi="Arial" w:cs="Arial"/>
          <w:sz w:val="24"/>
          <w:szCs w:val="24"/>
        </w:rPr>
        <w:t>elastoméricas</w:t>
      </w:r>
      <w:proofErr w:type="spellEnd"/>
      <w:r w:rsidR="0012140D" w:rsidRPr="00A0495D">
        <w:rPr>
          <w:rFonts w:ascii="Arial" w:eastAsia="Arial" w:hAnsi="Arial" w:cs="Arial"/>
          <w:sz w:val="24"/>
          <w:szCs w:val="24"/>
        </w:rPr>
        <w:t xml:space="preserve">, </w:t>
      </w:r>
      <w:proofErr w:type="spellStart"/>
      <w:r w:rsidR="0012140D" w:rsidRPr="00A0495D">
        <w:rPr>
          <w:rFonts w:ascii="Arial" w:eastAsia="Arial" w:hAnsi="Arial" w:cs="Arial"/>
          <w:sz w:val="24"/>
          <w:szCs w:val="24"/>
        </w:rPr>
        <w:t>pvc</w:t>
      </w:r>
      <w:proofErr w:type="spellEnd"/>
      <w:r w:rsidR="0012140D" w:rsidRPr="00A0495D">
        <w:rPr>
          <w:rFonts w:ascii="Arial" w:eastAsia="Arial" w:hAnsi="Arial" w:cs="Arial"/>
          <w:sz w:val="24"/>
          <w:szCs w:val="24"/>
        </w:rPr>
        <w:t xml:space="preserve"> o perfiles de caucho prefabricados, etc.</w:t>
      </w:r>
    </w:p>
    <w:p w14:paraId="162B848A" w14:textId="77777777" w:rsidR="0012140D" w:rsidRPr="00A0495D" w:rsidRDefault="0012140D" w:rsidP="0012140D">
      <w:pPr>
        <w:spacing w:before="240" w:after="240"/>
        <w:jc w:val="both"/>
        <w:rPr>
          <w:rFonts w:ascii="Arial" w:eastAsia="Arial" w:hAnsi="Arial" w:cs="Arial"/>
          <w:sz w:val="24"/>
          <w:szCs w:val="24"/>
        </w:rPr>
      </w:pPr>
      <w:r w:rsidRPr="00A0495D">
        <w:rPr>
          <w:rFonts w:ascii="Arial" w:hAnsi="Arial" w:cs="Arial"/>
          <w:noProof/>
        </w:rPr>
        <w:t xml:space="preserve"> </w:t>
      </w:r>
    </w:p>
    <w:p w14:paraId="1E886AF7" w14:textId="77777777" w:rsidR="0012140D" w:rsidRPr="00A0495D" w:rsidRDefault="0012140D" w:rsidP="0012140D">
      <w:pPr>
        <w:pStyle w:val="Descripcin"/>
        <w:jc w:val="center"/>
        <w:rPr>
          <w:rFonts w:ascii="Arial" w:hAnsi="Arial" w:cs="Arial"/>
          <w:color w:val="auto"/>
        </w:rPr>
      </w:pPr>
      <w:r w:rsidRPr="00A0495D">
        <w:rPr>
          <w:color w:val="auto"/>
        </w:rPr>
        <w:t>Ilustración DETALLE MAMPOSTERIA</w:t>
      </w:r>
    </w:p>
    <w:p w14:paraId="727C4E7C" w14:textId="77777777" w:rsidR="0012140D" w:rsidRPr="00A0495D" w:rsidRDefault="0012140D" w:rsidP="0012140D">
      <w:pPr>
        <w:spacing w:before="240" w:after="240"/>
        <w:jc w:val="both"/>
        <w:rPr>
          <w:rFonts w:ascii="Arial" w:eastAsia="Arial" w:hAnsi="Arial" w:cs="Arial"/>
          <w:sz w:val="24"/>
          <w:szCs w:val="24"/>
        </w:rPr>
      </w:pPr>
      <w:r w:rsidRPr="00A0495D">
        <w:rPr>
          <w:rFonts w:ascii="Arial" w:eastAsia="Arial" w:hAnsi="Arial" w:cs="Arial"/>
          <w:sz w:val="24"/>
          <w:szCs w:val="24"/>
        </w:rPr>
        <w:t xml:space="preserve">Se deberá construir las hiladas de mampostería a </w:t>
      </w:r>
      <w:r w:rsidRPr="00A0495D">
        <w:rPr>
          <w:rFonts w:ascii="Arial" w:eastAsia="Arial" w:hAnsi="Arial" w:cs="Arial"/>
          <w:b/>
          <w:sz w:val="24"/>
          <w:szCs w:val="24"/>
        </w:rPr>
        <w:t>plomo</w:t>
      </w:r>
      <w:r w:rsidRPr="00A0495D">
        <w:rPr>
          <w:rFonts w:ascii="Arial" w:eastAsia="Arial" w:hAnsi="Arial" w:cs="Arial"/>
          <w:sz w:val="24"/>
          <w:szCs w:val="24"/>
        </w:rPr>
        <w:t xml:space="preserve"> y a </w:t>
      </w:r>
      <w:r w:rsidRPr="00A0495D">
        <w:rPr>
          <w:rFonts w:ascii="Arial" w:eastAsia="Arial" w:hAnsi="Arial" w:cs="Arial"/>
          <w:b/>
          <w:sz w:val="24"/>
          <w:szCs w:val="24"/>
        </w:rPr>
        <w:t>nivel</w:t>
      </w:r>
      <w:r w:rsidRPr="00A0495D">
        <w:rPr>
          <w:rFonts w:ascii="Arial" w:eastAsia="Arial" w:hAnsi="Arial" w:cs="Arial"/>
          <w:sz w:val="24"/>
          <w:szCs w:val="24"/>
        </w:rPr>
        <w:t>, teniendo especial cuidado en los remates de los muros, en los vanos de puertas, ventanas, antepechos, columnas, etc., de manera que se ajusten a las dimensiones indicadas en los planos; En este proceso, los dinteles que se construyan sobre los vanos de puertas y ventanas deberán tener una longitud igual a la del vano más 20 cm a medidos desde cada extremo. (Ver detalle).</w:t>
      </w:r>
    </w:p>
    <w:p w14:paraId="25DBD333" w14:textId="77777777" w:rsidR="0012140D" w:rsidRPr="00A0495D" w:rsidRDefault="0012140D" w:rsidP="0012140D">
      <w:pPr>
        <w:spacing w:before="240" w:after="240"/>
        <w:jc w:val="both"/>
        <w:rPr>
          <w:rFonts w:ascii="Arial" w:eastAsia="Arial" w:hAnsi="Arial" w:cs="Arial"/>
          <w:sz w:val="24"/>
          <w:szCs w:val="24"/>
        </w:rPr>
      </w:pPr>
      <w:r w:rsidRPr="00A0495D">
        <w:rPr>
          <w:rFonts w:ascii="Arial" w:eastAsia="Arial" w:hAnsi="Arial" w:cs="Arial"/>
          <w:sz w:val="24"/>
          <w:szCs w:val="24"/>
        </w:rPr>
        <w:t xml:space="preserve">El mortero de pega se deberá humedecer lo necesario para conseguir una </w:t>
      </w:r>
      <w:r w:rsidRPr="00A0495D">
        <w:rPr>
          <w:rFonts w:ascii="Arial" w:eastAsia="Arial" w:hAnsi="Arial" w:cs="Arial"/>
          <w:b/>
          <w:bCs/>
          <w:sz w:val="24"/>
          <w:szCs w:val="24"/>
        </w:rPr>
        <w:t xml:space="preserve">trabajabilidad </w:t>
      </w:r>
      <w:r w:rsidRPr="00A0495D">
        <w:rPr>
          <w:rFonts w:ascii="Arial" w:eastAsia="Arial" w:hAnsi="Arial" w:cs="Arial"/>
          <w:sz w:val="24"/>
          <w:szCs w:val="24"/>
        </w:rPr>
        <w:t xml:space="preserve">tal que se pueda manejar fácilmente. No se prepararán mezclas sobre </w:t>
      </w:r>
      <w:r w:rsidRPr="00A0495D">
        <w:rPr>
          <w:rFonts w:ascii="Arial" w:eastAsia="Arial" w:hAnsi="Arial" w:cs="Arial"/>
          <w:sz w:val="24"/>
          <w:szCs w:val="24"/>
        </w:rPr>
        <w:lastRenderedPageBreak/>
        <w:t xml:space="preserve">residuos de morteros ya usados ni se permitirá agregar arena, cemento o agua a medida que se muestre la falta de estos materiales. </w:t>
      </w:r>
    </w:p>
    <w:p w14:paraId="7D421195" w14:textId="77777777" w:rsidR="0012140D" w:rsidRPr="00A0495D" w:rsidRDefault="0012140D" w:rsidP="0012140D">
      <w:pPr>
        <w:spacing w:before="240" w:after="240"/>
        <w:jc w:val="both"/>
        <w:rPr>
          <w:rFonts w:ascii="Arial" w:eastAsia="Arial" w:hAnsi="Arial" w:cs="Arial"/>
          <w:sz w:val="24"/>
          <w:szCs w:val="24"/>
        </w:rPr>
      </w:pPr>
      <w:r w:rsidRPr="00A0495D">
        <w:rPr>
          <w:rFonts w:ascii="Arial" w:eastAsia="Arial" w:hAnsi="Arial" w:cs="Arial"/>
          <w:sz w:val="24"/>
          <w:szCs w:val="24"/>
        </w:rPr>
        <w:t xml:space="preserve">Tanto para muros nuevos, como para la terminación y </w:t>
      </w:r>
      <w:r w:rsidRPr="00A0495D">
        <w:rPr>
          <w:rFonts w:ascii="Arial" w:eastAsia="Arial" w:hAnsi="Arial" w:cs="Arial"/>
          <w:b/>
          <w:bCs/>
          <w:sz w:val="24"/>
          <w:szCs w:val="24"/>
        </w:rPr>
        <w:t>confinamiento</w:t>
      </w:r>
      <w:r w:rsidRPr="00A0495D">
        <w:rPr>
          <w:rFonts w:ascii="Arial" w:eastAsia="Arial" w:hAnsi="Arial" w:cs="Arial"/>
          <w:sz w:val="24"/>
          <w:szCs w:val="24"/>
        </w:rPr>
        <w:t xml:space="preserve"> de muros existentes, se deberá hacer uso de vigas de amarre tipo cinta, que recorran toda la longitud del muro hasta garantizar una estabilidad y amarre estructural. Se deberá considerar apoyos tipo dovelas según sea la luz de los muros o en cada intersección de muros nuevos, para garantizar un confinamiento de la mampostería y evitar el colapso por falta de un pórtico. </w:t>
      </w:r>
    </w:p>
    <w:p w14:paraId="6AA97AF6" w14:textId="77777777" w:rsidR="0012140D" w:rsidRPr="00A0495D" w:rsidRDefault="0012140D" w:rsidP="0012140D">
      <w:pPr>
        <w:spacing w:before="240" w:after="240"/>
        <w:jc w:val="both"/>
        <w:rPr>
          <w:rFonts w:ascii="Arial" w:eastAsia="Arial" w:hAnsi="Arial" w:cs="Arial"/>
          <w:sz w:val="24"/>
          <w:szCs w:val="24"/>
        </w:rPr>
      </w:pPr>
      <w:r w:rsidRPr="00A0495D">
        <w:rPr>
          <w:rFonts w:ascii="Arial" w:eastAsia="Arial" w:hAnsi="Arial" w:cs="Arial"/>
          <w:sz w:val="24"/>
          <w:szCs w:val="24"/>
        </w:rPr>
        <w:t>Se permiten levantar muros divisorios no portantes de longitudes no mayores a 4 m y con espesores de 10 a 15 cm.</w:t>
      </w:r>
    </w:p>
    <w:p w14:paraId="02DF16B3" w14:textId="77777777" w:rsidR="0012140D" w:rsidRPr="00A0495D" w:rsidRDefault="0012140D" w:rsidP="0012140D">
      <w:pPr>
        <w:spacing w:before="240" w:after="240"/>
        <w:jc w:val="both"/>
        <w:rPr>
          <w:rFonts w:ascii="Arial" w:eastAsia="Arial" w:hAnsi="Arial" w:cs="Arial"/>
          <w:sz w:val="24"/>
          <w:szCs w:val="24"/>
        </w:rPr>
      </w:pPr>
      <w:r w:rsidRPr="00A0495D">
        <w:rPr>
          <w:rFonts w:ascii="Arial" w:eastAsia="Arial" w:hAnsi="Arial" w:cs="Arial"/>
          <w:sz w:val="24"/>
          <w:szCs w:val="24"/>
        </w:rPr>
        <w:t>En el caso de que estos muros nuevos se adosen a un muro existente, deberá conservar el mismo espesor del muro existente. Y su anclaje se hará de la siguiente manera:</w:t>
      </w:r>
    </w:p>
    <w:p w14:paraId="437670A6" w14:textId="63307E1C" w:rsidR="0012140D" w:rsidRPr="00A0495D" w:rsidRDefault="0012140D" w:rsidP="0012140D">
      <w:pPr>
        <w:spacing w:before="240" w:after="240"/>
        <w:jc w:val="both"/>
        <w:rPr>
          <w:rFonts w:ascii="Arial" w:eastAsia="Arial" w:hAnsi="Arial" w:cs="Arial"/>
          <w:sz w:val="24"/>
          <w:szCs w:val="24"/>
        </w:rPr>
      </w:pPr>
      <w:r w:rsidRPr="00A0495D">
        <w:rPr>
          <w:rFonts w:ascii="Arial" w:eastAsia="Arial" w:hAnsi="Arial" w:cs="Arial"/>
          <w:sz w:val="24"/>
          <w:szCs w:val="24"/>
        </w:rPr>
        <w:t>Se deberá perforar el muro existente (</w:t>
      </w:r>
      <w:r w:rsidRPr="00A0495D">
        <w:rPr>
          <w:rFonts w:ascii="Cambria Math" w:eastAsia="Arial" w:hAnsi="Cambria Math" w:cs="Cambria Math"/>
          <w:sz w:val="24"/>
          <w:szCs w:val="24"/>
        </w:rPr>
        <w:t>∅</w:t>
      </w:r>
      <w:r w:rsidRPr="00A0495D">
        <w:rPr>
          <w:rFonts w:ascii="Arial" w:eastAsia="Arial" w:hAnsi="Arial" w:cs="Arial"/>
          <w:sz w:val="24"/>
          <w:szCs w:val="24"/>
        </w:rPr>
        <w:t xml:space="preserve"> ≈ 5/8" o según diseño) cada 40–60 cm en sentido vertical y cada 60–80 cm en horizontal. Colocar barras corrugadas (N° 3 o N° 4) ancladas con resina epódica (ej. </w:t>
      </w:r>
      <w:proofErr w:type="spellStart"/>
      <w:r w:rsidRPr="00A0495D">
        <w:rPr>
          <w:rFonts w:ascii="Arial" w:eastAsia="Arial" w:hAnsi="Arial" w:cs="Arial"/>
          <w:sz w:val="24"/>
          <w:szCs w:val="24"/>
        </w:rPr>
        <w:t>Sikadur</w:t>
      </w:r>
      <w:proofErr w:type="spellEnd"/>
      <w:r w:rsidRPr="00A0495D">
        <w:rPr>
          <w:rFonts w:ascii="Arial" w:eastAsia="Arial" w:hAnsi="Arial" w:cs="Arial"/>
          <w:sz w:val="24"/>
          <w:szCs w:val="24"/>
        </w:rPr>
        <w:t xml:space="preserve"> 31/42) o mortero de anclaje. Estos conectores deberán penetrar mínimo 10 –12 cm en el muro existente y quedar embebidos dentro de las juntas del muro nuevo.</w:t>
      </w:r>
    </w:p>
    <w:p w14:paraId="31CC5CCF" w14:textId="5662D18F" w:rsidR="0012140D" w:rsidRPr="00A0495D" w:rsidRDefault="006E481C" w:rsidP="0012140D">
      <w:pPr>
        <w:spacing w:before="240" w:after="240"/>
        <w:jc w:val="both"/>
        <w:rPr>
          <w:rFonts w:ascii="Arial" w:eastAsia="Arial" w:hAnsi="Arial" w:cs="Arial"/>
          <w:sz w:val="24"/>
          <w:szCs w:val="24"/>
        </w:rPr>
      </w:pPr>
      <w:r w:rsidRPr="00A0495D">
        <w:rPr>
          <w:noProof/>
        </w:rPr>
        <w:drawing>
          <wp:anchor distT="0" distB="0" distL="114300" distR="114300" simplePos="0" relativeHeight="251660315" behindDoc="1" locked="0" layoutInCell="1" allowOverlap="1" wp14:anchorId="7EDA65D6" wp14:editId="23AC47F7">
            <wp:simplePos x="0" y="0"/>
            <wp:positionH relativeFrom="margin">
              <wp:posOffset>2601125</wp:posOffset>
            </wp:positionH>
            <wp:positionV relativeFrom="paragraph">
              <wp:posOffset>403557</wp:posOffset>
            </wp:positionV>
            <wp:extent cx="1947600" cy="2160000"/>
            <wp:effectExtent l="0" t="0" r="0" b="0"/>
            <wp:wrapNone/>
            <wp:docPr id="64807346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947600" cy="216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12140D" w:rsidRPr="00A0495D">
        <w:rPr>
          <w:rFonts w:ascii="Arial" w:eastAsia="Arial" w:hAnsi="Arial" w:cs="Arial"/>
          <w:sz w:val="24"/>
          <w:szCs w:val="24"/>
        </w:rPr>
        <w:t>Si en las actividades acordadas se proyecta un muro en mampostería sin revoque. Este deberá llevar un acabado pulido, con juntas rebitadas y sin rebabas.</w:t>
      </w:r>
      <w:r w:rsidR="0012140D" w:rsidRPr="00A0495D">
        <w:rPr>
          <w:rFonts w:ascii="Arial" w:hAnsi="Arial" w:cs="Arial"/>
          <w:noProof/>
        </w:rPr>
        <w:t xml:space="preserve"> </w:t>
      </w:r>
    </w:p>
    <w:p w14:paraId="3B7B2632" w14:textId="6EA95575" w:rsidR="003817F1" w:rsidRPr="00A0495D" w:rsidRDefault="00A0495D" w:rsidP="0012140D">
      <w:pPr>
        <w:rPr>
          <w:lang w:eastAsia="es-ES"/>
        </w:rPr>
      </w:pPr>
      <w:r w:rsidRPr="00A0495D">
        <w:rPr>
          <w:noProof/>
        </w:rPr>
        <w:drawing>
          <wp:anchor distT="0" distB="0" distL="114300" distR="114300" simplePos="0" relativeHeight="251662363" behindDoc="0" locked="0" layoutInCell="1" allowOverlap="1" wp14:anchorId="041F45B5" wp14:editId="694B68A7">
            <wp:simplePos x="0" y="0"/>
            <wp:positionH relativeFrom="column">
              <wp:posOffset>373075</wp:posOffset>
            </wp:positionH>
            <wp:positionV relativeFrom="paragraph">
              <wp:posOffset>10719</wp:posOffset>
            </wp:positionV>
            <wp:extent cx="1566545" cy="1748790"/>
            <wp:effectExtent l="0" t="0" r="0" b="0"/>
            <wp:wrapNone/>
            <wp:docPr id="208056070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pic:cNvPicPr>
                      <a:picLocks noChangeAspect="1" noChangeArrowheads="1"/>
                    </pic:cNvPicPr>
                  </pic:nvPicPr>
                  <pic:blipFill>
                    <a:blip r:embed="rId32">
                      <a:extLst>
                        <a:ext uri="{28A0092B-C50C-407E-A947-70E740481C1C}">
                          <a14:useLocalDpi xmlns:a14="http://schemas.microsoft.com/office/drawing/2010/main" val="0"/>
                        </a:ext>
                      </a:extLst>
                    </a:blip>
                    <a:srcRect r="24271"/>
                    <a:stretch>
                      <a:fillRect/>
                    </a:stretch>
                  </pic:blipFill>
                  <pic:spPr bwMode="auto">
                    <a:xfrm>
                      <a:off x="0" y="0"/>
                      <a:ext cx="1566545" cy="1748790"/>
                    </a:xfrm>
                    <a:prstGeom prst="rect">
                      <a:avLst/>
                    </a:prstGeom>
                    <a:noFill/>
                    <a:ln>
                      <a:noFill/>
                    </a:ln>
                  </pic:spPr>
                </pic:pic>
              </a:graphicData>
            </a:graphic>
            <wp14:sizeRelH relativeFrom="margin">
              <wp14:pctWidth>0</wp14:pctWidth>
            </wp14:sizeRelH>
            <wp14:sizeRelV relativeFrom="page">
              <wp14:pctHeight>0</wp14:pctHeight>
            </wp14:sizeRelV>
          </wp:anchor>
        </w:drawing>
      </w:r>
    </w:p>
    <w:p w14:paraId="7E7516A4" w14:textId="27714925" w:rsidR="003817F1" w:rsidRPr="00A0495D" w:rsidRDefault="00A0495D" w:rsidP="0012140D">
      <w:pPr>
        <w:rPr>
          <w:lang w:eastAsia="es-ES"/>
        </w:rPr>
      </w:pPr>
      <w:r>
        <w:rPr>
          <w:lang w:eastAsia="es-ES"/>
        </w:rPr>
        <w:t xml:space="preserve">                                                                                                                         </w:t>
      </w:r>
    </w:p>
    <w:p w14:paraId="6CF2808B" w14:textId="535D4908" w:rsidR="003817F1" w:rsidRPr="00A0495D" w:rsidRDefault="003817F1" w:rsidP="0012140D">
      <w:pPr>
        <w:rPr>
          <w:lang w:eastAsia="es-ES"/>
        </w:rPr>
      </w:pPr>
    </w:p>
    <w:p w14:paraId="2E3A5526" w14:textId="32850479" w:rsidR="0012140D" w:rsidRPr="00A0495D" w:rsidRDefault="0012140D" w:rsidP="0012140D">
      <w:pPr>
        <w:rPr>
          <w:lang w:eastAsia="es-ES"/>
        </w:rPr>
      </w:pPr>
    </w:p>
    <w:p w14:paraId="0EE16800" w14:textId="77777777" w:rsidR="00341F10" w:rsidRDefault="00341F10" w:rsidP="0012140D">
      <w:pPr>
        <w:rPr>
          <w:lang w:eastAsia="es-ES"/>
        </w:rPr>
      </w:pPr>
    </w:p>
    <w:p w14:paraId="785F8FA1" w14:textId="77777777" w:rsidR="00341F10" w:rsidRPr="00A0495D" w:rsidRDefault="00341F10" w:rsidP="0012140D">
      <w:pPr>
        <w:rPr>
          <w:lang w:eastAsia="es-ES"/>
        </w:rPr>
      </w:pPr>
    </w:p>
    <w:p w14:paraId="05160635" w14:textId="77777777" w:rsidR="00341F10" w:rsidRPr="00A0495D" w:rsidRDefault="00341F10" w:rsidP="00341F10">
      <w:pPr>
        <w:pStyle w:val="Descripcin"/>
        <w:jc w:val="center"/>
        <w:rPr>
          <w:color w:val="auto"/>
        </w:rPr>
      </w:pPr>
      <w:r w:rsidRPr="00A0495D">
        <w:rPr>
          <w:color w:val="auto"/>
        </w:rPr>
        <w:t>Ilustración DINTEL PARA VANO DE PUERTA</w:t>
      </w:r>
    </w:p>
    <w:p w14:paraId="38F8D654" w14:textId="77777777" w:rsidR="00341F10" w:rsidRPr="00A0495D" w:rsidRDefault="00341F10" w:rsidP="00341F10">
      <w:pPr>
        <w:spacing w:before="240" w:after="240"/>
        <w:jc w:val="both"/>
        <w:rPr>
          <w:rFonts w:ascii="Arial" w:eastAsia="Arial" w:hAnsi="Arial" w:cs="Arial"/>
          <w:b/>
          <w:sz w:val="24"/>
          <w:szCs w:val="24"/>
        </w:rPr>
      </w:pPr>
      <w:r w:rsidRPr="00A0495D">
        <w:rPr>
          <w:rFonts w:ascii="Arial" w:eastAsia="Arial" w:hAnsi="Arial" w:cs="Arial"/>
          <w:b/>
          <w:sz w:val="24"/>
          <w:szCs w:val="24"/>
        </w:rPr>
        <w:lastRenderedPageBreak/>
        <w:t>Consideraciones</w:t>
      </w:r>
    </w:p>
    <w:p w14:paraId="3D431B66" w14:textId="77777777" w:rsidR="00341F10" w:rsidRPr="00A0495D" w:rsidRDefault="00341F10" w:rsidP="00341F10">
      <w:pPr>
        <w:spacing w:before="240" w:after="240"/>
        <w:jc w:val="both"/>
        <w:rPr>
          <w:rFonts w:ascii="Arial" w:eastAsia="Arial" w:hAnsi="Arial" w:cs="Arial"/>
          <w:sz w:val="24"/>
          <w:szCs w:val="24"/>
        </w:rPr>
      </w:pPr>
      <w:r w:rsidRPr="00A0495D">
        <w:rPr>
          <w:rFonts w:ascii="Arial" w:eastAsia="Arial" w:hAnsi="Arial" w:cs="Arial"/>
          <w:sz w:val="24"/>
          <w:szCs w:val="24"/>
        </w:rPr>
        <w:t>No se realizarán muros de mampostería estructural o cargueros sin previo visto bueno de un ingeniero estructural o un profesional facultado que dé el aval y firme un diseño que permita la correcta construcción de dicho muro.</w:t>
      </w:r>
    </w:p>
    <w:p w14:paraId="527EEB73" w14:textId="77777777" w:rsidR="00341F10" w:rsidRPr="00A0495D" w:rsidRDefault="00341F10" w:rsidP="00341F10">
      <w:pPr>
        <w:jc w:val="both"/>
        <w:rPr>
          <w:rFonts w:ascii="Arial" w:eastAsia="Arial" w:hAnsi="Arial" w:cs="Arial"/>
          <w:b/>
          <w:sz w:val="24"/>
          <w:szCs w:val="24"/>
        </w:rPr>
      </w:pPr>
      <w:r w:rsidRPr="00A0495D">
        <w:rPr>
          <w:rFonts w:ascii="Arial" w:eastAsia="Arial" w:hAnsi="Arial" w:cs="Arial"/>
          <w:b/>
          <w:sz w:val="24"/>
          <w:szCs w:val="24"/>
        </w:rPr>
        <w:t>Medición y pago</w:t>
      </w:r>
    </w:p>
    <w:p w14:paraId="6A1B7AFC" w14:textId="77777777" w:rsidR="00341F10" w:rsidRPr="00A0495D" w:rsidRDefault="00341F10" w:rsidP="00341F10">
      <w:pPr>
        <w:jc w:val="both"/>
        <w:rPr>
          <w:rFonts w:ascii="Arial" w:eastAsia="Arial" w:hAnsi="Arial" w:cs="Arial"/>
          <w:sz w:val="24"/>
          <w:szCs w:val="24"/>
        </w:rPr>
      </w:pPr>
      <w:r w:rsidRPr="00A0495D">
        <w:rPr>
          <w:rFonts w:ascii="Arial" w:eastAsia="Arial" w:hAnsi="Arial" w:cs="Arial"/>
          <w:sz w:val="24"/>
          <w:szCs w:val="24"/>
        </w:rPr>
        <w:t>Esta actividad se pagará y medirá en metros cuadrados (m2), Incluye pega, corte del ladrillo y sus actividades derivadas. Las cuelgas se pagarán por unidad (</w:t>
      </w:r>
      <w:proofErr w:type="spellStart"/>
      <w:r w:rsidRPr="00A0495D">
        <w:rPr>
          <w:rFonts w:ascii="Arial" w:eastAsia="Arial" w:hAnsi="Arial" w:cs="Arial"/>
          <w:sz w:val="24"/>
          <w:szCs w:val="24"/>
        </w:rPr>
        <w:t>und</w:t>
      </w:r>
      <w:proofErr w:type="spellEnd"/>
      <w:r w:rsidRPr="00A0495D">
        <w:rPr>
          <w:rFonts w:ascii="Arial" w:eastAsia="Arial" w:hAnsi="Arial" w:cs="Arial"/>
          <w:sz w:val="24"/>
          <w:szCs w:val="24"/>
        </w:rPr>
        <w:t xml:space="preserve">) dentro del </w:t>
      </w:r>
      <w:proofErr w:type="spellStart"/>
      <w:r w:rsidRPr="00A0495D">
        <w:rPr>
          <w:rFonts w:ascii="Arial" w:eastAsia="Arial" w:hAnsi="Arial" w:cs="Arial"/>
          <w:sz w:val="24"/>
          <w:szCs w:val="24"/>
        </w:rPr>
        <w:t>apu</w:t>
      </w:r>
      <w:proofErr w:type="spellEnd"/>
      <w:r w:rsidRPr="00A0495D">
        <w:rPr>
          <w:rFonts w:ascii="Arial" w:eastAsia="Arial" w:hAnsi="Arial" w:cs="Arial"/>
          <w:sz w:val="24"/>
          <w:szCs w:val="24"/>
        </w:rPr>
        <w:t xml:space="preserve"> de la actividad: muro en mampostería. Las juntas constructivas se incluyen en dicho </w:t>
      </w:r>
      <w:proofErr w:type="spellStart"/>
      <w:r w:rsidRPr="00A0495D">
        <w:rPr>
          <w:rFonts w:ascii="Arial" w:eastAsia="Arial" w:hAnsi="Arial" w:cs="Arial"/>
          <w:sz w:val="24"/>
          <w:szCs w:val="24"/>
        </w:rPr>
        <w:t>apu</w:t>
      </w:r>
      <w:proofErr w:type="spellEnd"/>
      <w:r w:rsidRPr="00A0495D">
        <w:rPr>
          <w:rFonts w:ascii="Arial" w:eastAsia="Arial" w:hAnsi="Arial" w:cs="Arial"/>
          <w:sz w:val="24"/>
          <w:szCs w:val="24"/>
        </w:rPr>
        <w:t>.</w:t>
      </w:r>
    </w:p>
    <w:p w14:paraId="1FBEEBA3" w14:textId="77777777" w:rsidR="00341F10" w:rsidRPr="00A0495D" w:rsidRDefault="00341F10" w:rsidP="00341F10">
      <w:pPr>
        <w:jc w:val="both"/>
        <w:rPr>
          <w:rFonts w:ascii="Arial" w:eastAsia="Arial" w:hAnsi="Arial" w:cs="Arial"/>
          <w:sz w:val="24"/>
          <w:szCs w:val="24"/>
        </w:rPr>
      </w:pPr>
    </w:p>
    <w:p w14:paraId="7A6293EB" w14:textId="77777777" w:rsidR="00341F10" w:rsidRPr="00A0495D" w:rsidRDefault="00341F10" w:rsidP="00341F10">
      <w:pPr>
        <w:tabs>
          <w:tab w:val="left" w:pos="8130"/>
        </w:tabs>
        <w:jc w:val="both"/>
        <w:rPr>
          <w:rFonts w:ascii="Arial" w:eastAsia="Arial" w:hAnsi="Arial" w:cs="Arial"/>
          <w:sz w:val="24"/>
          <w:szCs w:val="24"/>
        </w:rPr>
      </w:pPr>
      <w:r w:rsidRPr="00A0495D">
        <w:rPr>
          <w:rFonts w:ascii="Arial" w:eastAsia="Arial" w:hAnsi="Arial" w:cs="Arial"/>
          <w:b/>
          <w:sz w:val="24"/>
          <w:szCs w:val="24"/>
        </w:rPr>
        <w:t>Normativa aplicable</w:t>
      </w:r>
      <w:r w:rsidRPr="00A0495D">
        <w:rPr>
          <w:rFonts w:ascii="Arial" w:eastAsia="Arial" w:hAnsi="Arial" w:cs="Arial"/>
          <w:sz w:val="24"/>
          <w:szCs w:val="24"/>
        </w:rPr>
        <w:t>:</w:t>
      </w:r>
    </w:p>
    <w:p w14:paraId="32D1980E" w14:textId="77777777" w:rsidR="00341F10" w:rsidRPr="00A0495D" w:rsidRDefault="00C8087B">
      <w:pPr>
        <w:numPr>
          <w:ilvl w:val="0"/>
          <w:numId w:val="57"/>
        </w:numPr>
        <w:tabs>
          <w:tab w:val="left" w:pos="8130"/>
        </w:tabs>
        <w:spacing w:after="160" w:line="259" w:lineRule="auto"/>
        <w:jc w:val="both"/>
        <w:rPr>
          <w:rFonts w:ascii="Arial" w:hAnsi="Arial" w:cs="Arial"/>
        </w:rPr>
      </w:pPr>
      <w:hyperlink r:id="rId33">
        <w:r w:rsidR="00341F10" w:rsidRPr="00A0495D">
          <w:rPr>
            <w:rFonts w:ascii="Arial" w:hAnsi="Arial" w:cs="Arial"/>
            <w:u w:val="single"/>
          </w:rPr>
          <w:t xml:space="preserve">NTC </w:t>
        </w:r>
      </w:hyperlink>
      <w:r w:rsidR="00341F10" w:rsidRPr="00A0495D">
        <w:rPr>
          <w:rFonts w:ascii="Arial" w:hAnsi="Arial" w:cs="Arial"/>
          <w:u w:val="single"/>
        </w:rPr>
        <w:t>4205</w:t>
      </w:r>
      <w:r w:rsidR="00341F10" w:rsidRPr="00A0495D">
        <w:rPr>
          <w:rFonts w:ascii="Arial" w:hAnsi="Arial" w:cs="Arial"/>
        </w:rPr>
        <w:t>: Norma técnica colombiana para unidades de mampostería de arcilla cocida. Ladrillos y bloques cerámicos</w:t>
      </w:r>
    </w:p>
    <w:p w14:paraId="2DC32A54" w14:textId="77777777" w:rsidR="00C94479" w:rsidRPr="00A0495D" w:rsidRDefault="00341F10">
      <w:pPr>
        <w:numPr>
          <w:ilvl w:val="0"/>
          <w:numId w:val="57"/>
        </w:numPr>
        <w:tabs>
          <w:tab w:val="left" w:pos="8130"/>
        </w:tabs>
        <w:spacing w:after="160" w:line="259" w:lineRule="auto"/>
        <w:jc w:val="both"/>
        <w:rPr>
          <w:rFonts w:ascii="Arial" w:hAnsi="Arial" w:cs="Arial"/>
        </w:rPr>
      </w:pPr>
      <w:r w:rsidRPr="00A0495D">
        <w:rPr>
          <w:rFonts w:ascii="Arial" w:hAnsi="Arial" w:cs="Arial"/>
          <w:u w:val="single"/>
        </w:rPr>
        <w:t>NTC 4017:</w:t>
      </w:r>
      <w:r w:rsidRPr="00A0495D">
        <w:rPr>
          <w:rFonts w:ascii="Arial" w:hAnsi="Arial" w:cs="Arial"/>
        </w:rPr>
        <w:t xml:space="preserve">  Norma técnica colombiana para procedimientos de muestreo y ensayos para todo tipo de ladrillo de arcilla cocida</w:t>
      </w:r>
    </w:p>
    <w:p w14:paraId="333B98CE" w14:textId="77777777" w:rsidR="0036761D" w:rsidRPr="00A0495D" w:rsidRDefault="0036761D" w:rsidP="008365E4">
      <w:pPr>
        <w:pStyle w:val="Ttulo2"/>
      </w:pPr>
      <w:bookmarkStart w:id="231" w:name="_Toc1069115169"/>
      <w:bookmarkStart w:id="232" w:name="_Toc1468124557"/>
      <w:r w:rsidRPr="00A0495D">
        <w:t>Enchapes</w:t>
      </w:r>
      <w:bookmarkEnd w:id="231"/>
      <w:bookmarkEnd w:id="232"/>
    </w:p>
    <w:p w14:paraId="1061EAD5" w14:textId="77777777" w:rsidR="0036761D" w:rsidRPr="00A0495D" w:rsidRDefault="0036761D" w:rsidP="0036761D">
      <w:pPr>
        <w:jc w:val="both"/>
        <w:rPr>
          <w:rFonts w:ascii="Arial" w:hAnsi="Arial" w:cs="Arial"/>
        </w:rPr>
      </w:pPr>
      <w:r w:rsidRPr="00A0495D">
        <w:rPr>
          <w:rFonts w:ascii="Arial" w:eastAsia="Arial" w:hAnsi="Arial" w:cs="Arial"/>
          <w:b/>
          <w:sz w:val="24"/>
          <w:szCs w:val="24"/>
        </w:rPr>
        <w:t>Preliminares</w:t>
      </w:r>
    </w:p>
    <w:p w14:paraId="177AB89C" w14:textId="77777777" w:rsidR="0036761D" w:rsidRPr="00A0495D" w:rsidRDefault="0036761D" w:rsidP="0036761D">
      <w:pPr>
        <w:jc w:val="both"/>
        <w:rPr>
          <w:rFonts w:ascii="Arial" w:eastAsia="Arial" w:hAnsi="Arial" w:cs="Arial"/>
          <w:sz w:val="24"/>
          <w:szCs w:val="24"/>
        </w:rPr>
      </w:pPr>
      <w:r w:rsidRPr="00A0495D">
        <w:rPr>
          <w:rFonts w:ascii="Arial" w:eastAsia="Arial" w:hAnsi="Arial" w:cs="Arial"/>
          <w:sz w:val="24"/>
          <w:szCs w:val="24"/>
        </w:rPr>
        <w:t>Para el inicio de esta actividad se requiere, que una vez estando el material en obra, se revisen las cajas del enchape, estas deberán coincidir en referencia de fabricación, lote y día de producción, de esta manera se puede evitar diferencias de tonos y tamaños que no permiten un acabado estético.</w:t>
      </w:r>
    </w:p>
    <w:p w14:paraId="5A08FA3C" w14:textId="77777777" w:rsidR="0036761D" w:rsidRPr="00A0495D" w:rsidRDefault="0036761D" w:rsidP="0036761D">
      <w:pPr>
        <w:jc w:val="both"/>
        <w:rPr>
          <w:rFonts w:ascii="Arial" w:eastAsia="Arial" w:hAnsi="Arial" w:cs="Arial"/>
          <w:sz w:val="24"/>
          <w:szCs w:val="24"/>
        </w:rPr>
      </w:pPr>
      <w:r w:rsidRPr="00A0495D">
        <w:rPr>
          <w:rFonts w:ascii="Arial" w:eastAsia="Arial" w:hAnsi="Arial" w:cs="Arial"/>
          <w:sz w:val="24"/>
          <w:szCs w:val="24"/>
        </w:rPr>
        <w:t>Posterior a la revisión de los datos de producción, se deberá sacar las piezas de la caja de empaque y hacer un tendido en seco, con este se constatará de manera visual diferencias de tonos y tamaños y se podrá evaluar las condiciones de planitud de las piezas, descartando así piezas cóncavas o convexas que posiblemente generarán tropiezos o diferencias de alturas al instalarse el enchape.</w:t>
      </w:r>
    </w:p>
    <w:p w14:paraId="2574A72A" w14:textId="77777777" w:rsidR="0036761D" w:rsidRPr="00A0495D" w:rsidRDefault="0036761D" w:rsidP="0036761D">
      <w:pPr>
        <w:jc w:val="both"/>
        <w:rPr>
          <w:rFonts w:ascii="Arial" w:eastAsia="Arial" w:hAnsi="Arial" w:cs="Arial"/>
          <w:sz w:val="24"/>
          <w:szCs w:val="24"/>
        </w:rPr>
      </w:pPr>
      <w:r w:rsidRPr="00A0495D">
        <w:rPr>
          <w:rFonts w:ascii="Arial" w:eastAsia="Arial" w:hAnsi="Arial" w:cs="Arial"/>
          <w:sz w:val="24"/>
          <w:szCs w:val="24"/>
        </w:rPr>
        <w:t>Se deberá considerar unos parámetros de tolerancia en las piezas del enchape cerámico, asegurando así condiciones óptimas para el acabado sea de piso o pared:</w:t>
      </w:r>
    </w:p>
    <w:p w14:paraId="073DC829" w14:textId="77777777" w:rsidR="0036761D" w:rsidRPr="00A0495D" w:rsidRDefault="0036761D" w:rsidP="0036761D">
      <w:pPr>
        <w:jc w:val="both"/>
        <w:rPr>
          <w:rFonts w:ascii="Arial" w:eastAsia="Arial" w:hAnsi="Arial" w:cs="Arial"/>
          <w:sz w:val="24"/>
          <w:szCs w:val="24"/>
        </w:rPr>
      </w:pPr>
      <w:r w:rsidRPr="00A0495D">
        <w:rPr>
          <w:rFonts w:ascii="Arial" w:eastAsia="Arial" w:hAnsi="Arial" w:cs="Arial"/>
          <w:b/>
          <w:sz w:val="24"/>
          <w:szCs w:val="24"/>
        </w:rPr>
        <w:lastRenderedPageBreak/>
        <w:t>Planitud:</w:t>
      </w:r>
      <w:r w:rsidRPr="00A0495D">
        <w:rPr>
          <w:rFonts w:ascii="Arial" w:eastAsia="Arial" w:hAnsi="Arial" w:cs="Arial"/>
          <w:sz w:val="24"/>
          <w:szCs w:val="24"/>
        </w:rPr>
        <w:t xml:space="preserve"> Se refiere a la desviación de la superficie de las baldosas respecto a un plano ideal. La tolerancia que se manejará es de +/- 2 mm en 3 m.  Con el uso de los niveladores de cerámica se garantizar la planitud entre las piezas de enchape y se evita la aparición de resaltos entre estas. </w:t>
      </w:r>
    </w:p>
    <w:p w14:paraId="68346E76" w14:textId="77777777" w:rsidR="0036761D" w:rsidRPr="00A0495D" w:rsidRDefault="0036761D" w:rsidP="0036761D">
      <w:pPr>
        <w:jc w:val="both"/>
        <w:rPr>
          <w:rFonts w:ascii="Arial" w:eastAsia="Arial" w:hAnsi="Arial" w:cs="Arial"/>
          <w:sz w:val="24"/>
          <w:szCs w:val="24"/>
        </w:rPr>
      </w:pPr>
      <w:r w:rsidRPr="00A0495D">
        <w:rPr>
          <w:rFonts w:ascii="Arial" w:eastAsia="Arial" w:hAnsi="Arial" w:cs="Arial"/>
          <w:b/>
          <w:bCs/>
          <w:sz w:val="24"/>
          <w:szCs w:val="24"/>
        </w:rPr>
        <w:t>Alineación:</w:t>
      </w:r>
      <w:r w:rsidRPr="00A0495D">
        <w:rPr>
          <w:rFonts w:ascii="Arial" w:eastAsia="Arial" w:hAnsi="Arial" w:cs="Arial"/>
          <w:sz w:val="24"/>
          <w:szCs w:val="24"/>
        </w:rPr>
        <w:t xml:space="preserve"> Las piezas de enchape deberá estar instaladas siguiendo un hilo o eje entre piezas adyacentes, esta condición se podrá probar visualmente, con un láser o hilo. La tolerancia que se manejará será de 1 mm para una longitud de 3 m.</w:t>
      </w:r>
    </w:p>
    <w:p w14:paraId="3E7E8D18" w14:textId="77777777" w:rsidR="0036761D" w:rsidRPr="00A0495D" w:rsidRDefault="0036761D" w:rsidP="0036761D">
      <w:pPr>
        <w:jc w:val="both"/>
        <w:rPr>
          <w:rFonts w:ascii="Arial" w:eastAsia="Arial" w:hAnsi="Arial" w:cs="Arial"/>
          <w:sz w:val="24"/>
          <w:szCs w:val="24"/>
          <w:u w:val="single"/>
        </w:rPr>
      </w:pPr>
      <w:r w:rsidRPr="00A0495D">
        <w:rPr>
          <w:rFonts w:ascii="Arial" w:eastAsia="Arial" w:hAnsi="Arial" w:cs="Arial"/>
          <w:b/>
          <w:sz w:val="24"/>
          <w:szCs w:val="24"/>
        </w:rPr>
        <w:t>Dimensiones:</w:t>
      </w:r>
      <w:r w:rsidRPr="00A0495D">
        <w:rPr>
          <w:rFonts w:ascii="Arial" w:eastAsia="Arial" w:hAnsi="Arial" w:cs="Arial"/>
          <w:sz w:val="24"/>
          <w:szCs w:val="24"/>
        </w:rPr>
        <w:t xml:space="preserve"> Las baldosas pueden tener ligeras variaciones en sus dimensiones. La tolerancia para las baldosas rectificadas y no rectificadas se maneja de +/- 3 mm. Así mismo se deberá verificar su espesor que puede estar entre 5 y 12 mm según referencia y fabricante.</w:t>
      </w:r>
    </w:p>
    <w:p w14:paraId="17F79E99" w14:textId="77777777" w:rsidR="0036761D" w:rsidRPr="00A0495D" w:rsidRDefault="0036761D" w:rsidP="0036761D">
      <w:pPr>
        <w:jc w:val="both"/>
        <w:rPr>
          <w:rFonts w:ascii="Arial" w:eastAsia="Arial" w:hAnsi="Arial" w:cs="Arial"/>
          <w:sz w:val="24"/>
          <w:szCs w:val="24"/>
        </w:rPr>
      </w:pPr>
      <w:r w:rsidRPr="00A0495D">
        <w:rPr>
          <w:rFonts w:ascii="Arial" w:eastAsia="Arial" w:hAnsi="Arial" w:cs="Arial"/>
          <w:b/>
          <w:sz w:val="24"/>
          <w:szCs w:val="24"/>
        </w:rPr>
        <w:t>Juntas:</w:t>
      </w:r>
      <w:r w:rsidRPr="00A0495D">
        <w:rPr>
          <w:rFonts w:ascii="Arial" w:eastAsia="Arial" w:hAnsi="Arial" w:cs="Arial"/>
          <w:sz w:val="24"/>
          <w:szCs w:val="24"/>
        </w:rPr>
        <w:t xml:space="preserve"> Las juntas entre piezas de enchape deberá tener un ancho mínimo de 3 mm para evitar la aparición de grietas y fisuras, causadas por la transmisión de esfuerzos por dilatación térmica. Estas juntas deberán realizarse con separadores (crucetas) plásticas, que garanticen un ancho de junta regular en toda la zona de intervención. La tolerancia de este ancho de juntas es de +/- 2 mm. </w:t>
      </w:r>
    </w:p>
    <w:p w14:paraId="118C14FF" w14:textId="77777777" w:rsidR="0036761D" w:rsidRPr="00A0495D" w:rsidRDefault="0036761D" w:rsidP="0036761D">
      <w:pPr>
        <w:jc w:val="both"/>
        <w:rPr>
          <w:rFonts w:ascii="Arial" w:eastAsia="Arial" w:hAnsi="Arial" w:cs="Arial"/>
          <w:sz w:val="24"/>
          <w:szCs w:val="24"/>
        </w:rPr>
      </w:pPr>
      <w:r w:rsidRPr="00A0495D">
        <w:rPr>
          <w:rFonts w:ascii="Arial" w:eastAsia="Arial" w:hAnsi="Arial" w:cs="Arial"/>
          <w:sz w:val="24"/>
          <w:szCs w:val="24"/>
        </w:rPr>
        <w:t xml:space="preserve">Con el fin de evitar desprendimientos por contracción y/o expansión causados por movimientos y tensiones estructurales o cambios de temperaturas se deberá realizar juntas de dilatación en el perímetro de la zona de intervención, dejando una distancia de 5 mm entre el muro y el borde del enchape. </w:t>
      </w:r>
    </w:p>
    <w:p w14:paraId="460E4411" w14:textId="77777777" w:rsidR="0036761D" w:rsidRPr="00A0495D" w:rsidRDefault="0036761D" w:rsidP="0036761D">
      <w:pPr>
        <w:jc w:val="both"/>
        <w:rPr>
          <w:rFonts w:ascii="Arial" w:eastAsia="Arial" w:hAnsi="Arial" w:cs="Arial"/>
          <w:sz w:val="24"/>
          <w:szCs w:val="24"/>
        </w:rPr>
      </w:pPr>
    </w:p>
    <w:p w14:paraId="2C561A51" w14:textId="77777777" w:rsidR="0036761D" w:rsidRPr="00A0495D" w:rsidRDefault="0036761D" w:rsidP="0036761D">
      <w:pPr>
        <w:jc w:val="both"/>
        <w:rPr>
          <w:rFonts w:ascii="Arial" w:eastAsia="Arial" w:hAnsi="Arial" w:cs="Arial"/>
          <w:b/>
          <w:bCs/>
          <w:sz w:val="24"/>
          <w:szCs w:val="24"/>
        </w:rPr>
      </w:pPr>
      <w:r w:rsidRPr="00A0495D">
        <w:rPr>
          <w:rFonts w:ascii="Arial" w:eastAsia="Arial" w:hAnsi="Arial" w:cs="Arial"/>
          <w:b/>
          <w:bCs/>
          <w:sz w:val="24"/>
          <w:szCs w:val="24"/>
        </w:rPr>
        <w:t>Durante la ejecución…</w:t>
      </w:r>
    </w:p>
    <w:p w14:paraId="7E3C5C9B" w14:textId="77777777" w:rsidR="0036761D" w:rsidRPr="00A0495D" w:rsidRDefault="0036761D" w:rsidP="0036761D">
      <w:pPr>
        <w:jc w:val="both"/>
        <w:rPr>
          <w:rFonts w:ascii="Arial" w:eastAsia="Arial" w:hAnsi="Arial" w:cs="Arial"/>
          <w:sz w:val="24"/>
          <w:szCs w:val="24"/>
        </w:rPr>
      </w:pPr>
      <w:r w:rsidRPr="00A0495D">
        <w:rPr>
          <w:rFonts w:ascii="Arial" w:eastAsia="Arial" w:hAnsi="Arial" w:cs="Arial"/>
          <w:sz w:val="24"/>
          <w:szCs w:val="24"/>
        </w:rPr>
        <w:t>Para iniciar el proceso de instalación del enchape se deberá garantizar que la superficie a enchapar esté completamente limpia, libre de polvo y residuos de obra (líquidos y/o sólidos).</w:t>
      </w:r>
    </w:p>
    <w:p w14:paraId="6CB99593" w14:textId="77777777" w:rsidR="0036761D" w:rsidRPr="00A0495D" w:rsidRDefault="0036761D" w:rsidP="0036761D">
      <w:pPr>
        <w:jc w:val="both"/>
        <w:rPr>
          <w:rFonts w:ascii="Arial" w:eastAsia="Arial" w:hAnsi="Arial" w:cs="Arial"/>
          <w:sz w:val="24"/>
          <w:szCs w:val="24"/>
        </w:rPr>
      </w:pPr>
      <w:r w:rsidRPr="00A0495D">
        <w:rPr>
          <w:rFonts w:ascii="Arial" w:eastAsia="Arial" w:hAnsi="Arial" w:cs="Arial"/>
          <w:sz w:val="24"/>
          <w:szCs w:val="24"/>
        </w:rPr>
        <w:t xml:space="preserve">Luego, se deberá esparcir o encolar la </w:t>
      </w:r>
      <w:r w:rsidRPr="00A0495D">
        <w:rPr>
          <w:rFonts w:ascii="Arial" w:eastAsia="Arial" w:hAnsi="Arial" w:cs="Arial"/>
          <w:b/>
          <w:bCs/>
          <w:sz w:val="24"/>
          <w:szCs w:val="24"/>
        </w:rPr>
        <w:t>pega</w:t>
      </w:r>
      <w:r w:rsidRPr="00A0495D">
        <w:rPr>
          <w:rFonts w:ascii="Arial" w:eastAsia="Arial" w:hAnsi="Arial" w:cs="Arial"/>
          <w:sz w:val="24"/>
          <w:szCs w:val="24"/>
        </w:rPr>
        <w:t xml:space="preserve"> de la cerámica, haciendo uso de una llana dentada, con la cual se hará la aplicación una primera vez del pegante, haciendo surcos en una sola dirección, Se recomienda aplicar pega tanto en la superficie donde se instalará la cerámica como en la parte posterior del enchape (doble encolado); luego se asentará la pieza y se hará una presión ligera moviéndola suavemente para </w:t>
      </w:r>
      <w:r w:rsidRPr="00A0495D">
        <w:rPr>
          <w:rFonts w:ascii="Arial" w:eastAsia="Arial" w:hAnsi="Arial" w:cs="Arial"/>
          <w:sz w:val="24"/>
          <w:szCs w:val="24"/>
        </w:rPr>
        <w:lastRenderedPageBreak/>
        <w:t>garantizar una adherencia uniforme, posterior se dará firmeza con un mazo o martillo de goma.</w:t>
      </w:r>
    </w:p>
    <w:p w14:paraId="26AC1E91" w14:textId="77777777" w:rsidR="0036761D" w:rsidRPr="00A0495D" w:rsidRDefault="0036761D" w:rsidP="0036761D">
      <w:pPr>
        <w:jc w:val="both"/>
        <w:rPr>
          <w:rFonts w:ascii="Arial" w:eastAsia="Arial" w:hAnsi="Arial" w:cs="Arial"/>
          <w:sz w:val="24"/>
          <w:szCs w:val="24"/>
        </w:rPr>
      </w:pPr>
      <w:r w:rsidRPr="00A0495D">
        <w:rPr>
          <w:rFonts w:ascii="Arial" w:eastAsia="Arial" w:hAnsi="Arial" w:cs="Arial"/>
          <w:sz w:val="24"/>
          <w:szCs w:val="24"/>
        </w:rPr>
        <w:t xml:space="preserve">El enchape deberá instalarse con </w:t>
      </w:r>
      <w:r w:rsidRPr="00A0495D">
        <w:rPr>
          <w:rFonts w:ascii="Arial" w:eastAsia="Arial" w:hAnsi="Arial" w:cs="Arial"/>
          <w:b/>
          <w:bCs/>
          <w:sz w:val="24"/>
          <w:szCs w:val="24"/>
        </w:rPr>
        <w:t>pegantes</w:t>
      </w:r>
      <w:r w:rsidRPr="00A0495D">
        <w:rPr>
          <w:rFonts w:ascii="Arial" w:eastAsia="Arial" w:hAnsi="Arial" w:cs="Arial"/>
          <w:sz w:val="24"/>
          <w:szCs w:val="24"/>
        </w:rPr>
        <w:t xml:space="preserve"> para este fin, sea a base de látex o común, no deberá mezclarse o alterarse con cemento o productos cementosos o aditivos que pueden contaminar y alterar la adherencia del enchape con el mortero. Tampoco se aceptarán cerámicas instaladas con cemento propiamente tipo “estampillado” (este tipo de pega no proporciona la calidad y estabilidad del acabado). </w:t>
      </w:r>
    </w:p>
    <w:p w14:paraId="341D6563" w14:textId="77777777" w:rsidR="0036761D" w:rsidRPr="00A0495D" w:rsidRDefault="0036761D" w:rsidP="0036761D">
      <w:pPr>
        <w:jc w:val="both"/>
        <w:rPr>
          <w:rFonts w:ascii="Arial" w:eastAsia="Arial" w:hAnsi="Arial" w:cs="Arial"/>
          <w:sz w:val="24"/>
          <w:szCs w:val="24"/>
        </w:rPr>
      </w:pPr>
      <w:r w:rsidRPr="00A0495D">
        <w:rPr>
          <w:rFonts w:ascii="Arial" w:eastAsia="Arial" w:hAnsi="Arial" w:cs="Arial"/>
          <w:sz w:val="24"/>
          <w:szCs w:val="24"/>
        </w:rPr>
        <w:t xml:space="preserve">Una vez instalado, se deberá validar que el enchape cerámico haya </w:t>
      </w:r>
      <w:r w:rsidRPr="00A0495D">
        <w:rPr>
          <w:rFonts w:ascii="Arial" w:eastAsia="Arial" w:hAnsi="Arial" w:cs="Arial"/>
          <w:b/>
          <w:bCs/>
          <w:sz w:val="24"/>
          <w:szCs w:val="24"/>
        </w:rPr>
        <w:t>secado</w:t>
      </w:r>
      <w:r w:rsidRPr="00A0495D">
        <w:rPr>
          <w:rFonts w:ascii="Arial" w:eastAsia="Arial" w:hAnsi="Arial" w:cs="Arial"/>
          <w:sz w:val="24"/>
          <w:szCs w:val="24"/>
        </w:rPr>
        <w:t xml:space="preserve"> por un tiempo no menor a 24 </w:t>
      </w:r>
      <w:proofErr w:type="spellStart"/>
      <w:r w:rsidRPr="00A0495D">
        <w:rPr>
          <w:rFonts w:ascii="Arial" w:eastAsia="Arial" w:hAnsi="Arial" w:cs="Arial"/>
          <w:sz w:val="24"/>
          <w:szCs w:val="24"/>
        </w:rPr>
        <w:t>hrs</w:t>
      </w:r>
      <w:proofErr w:type="spellEnd"/>
      <w:r w:rsidRPr="00A0495D">
        <w:rPr>
          <w:rFonts w:ascii="Arial" w:eastAsia="Arial" w:hAnsi="Arial" w:cs="Arial"/>
          <w:sz w:val="24"/>
          <w:szCs w:val="24"/>
        </w:rPr>
        <w:t xml:space="preserve"> y que en este tiempo no exista movimiento en las piezas, garantizando su estabilidad. </w:t>
      </w:r>
    </w:p>
    <w:p w14:paraId="66C75018" w14:textId="77777777" w:rsidR="0036761D" w:rsidRPr="00A0495D" w:rsidRDefault="0036761D" w:rsidP="0036761D">
      <w:pPr>
        <w:jc w:val="both"/>
        <w:rPr>
          <w:rFonts w:ascii="Arial" w:eastAsia="Arial" w:hAnsi="Arial" w:cs="Arial"/>
          <w:sz w:val="24"/>
          <w:szCs w:val="24"/>
        </w:rPr>
      </w:pPr>
      <w:r w:rsidRPr="00A0495D">
        <w:rPr>
          <w:rFonts w:ascii="Arial" w:eastAsia="Arial" w:hAnsi="Arial" w:cs="Arial"/>
          <w:sz w:val="24"/>
          <w:szCs w:val="24"/>
        </w:rPr>
        <w:t xml:space="preserve">Se pasará posteriormente al rayado o descarnado de las juntas, retirando las rebabas de pega y se deberá limpiar completamente de residuos y partículas de polvo. </w:t>
      </w:r>
    </w:p>
    <w:p w14:paraId="07588D5A" w14:textId="77777777" w:rsidR="0036761D" w:rsidRPr="00A0495D" w:rsidRDefault="0036761D" w:rsidP="0036761D">
      <w:pPr>
        <w:jc w:val="both"/>
        <w:rPr>
          <w:rFonts w:ascii="Arial" w:eastAsia="Arial" w:hAnsi="Arial" w:cs="Arial"/>
          <w:sz w:val="24"/>
          <w:szCs w:val="24"/>
        </w:rPr>
      </w:pPr>
      <w:r w:rsidRPr="00A0495D">
        <w:rPr>
          <w:rFonts w:ascii="Arial" w:eastAsia="Arial" w:hAnsi="Arial" w:cs="Arial"/>
          <w:sz w:val="24"/>
          <w:szCs w:val="24"/>
        </w:rPr>
        <w:t xml:space="preserve">Antes de la aplicación de la boquilla se deberá realizar una </w:t>
      </w:r>
      <w:r w:rsidRPr="00A0495D">
        <w:rPr>
          <w:rFonts w:ascii="Arial" w:eastAsia="Arial" w:hAnsi="Arial" w:cs="Arial"/>
          <w:b/>
          <w:sz w:val="24"/>
          <w:szCs w:val="24"/>
        </w:rPr>
        <w:t>prueba de sonoridad</w:t>
      </w:r>
      <w:r w:rsidRPr="00A0495D">
        <w:rPr>
          <w:rFonts w:ascii="Arial" w:eastAsia="Arial" w:hAnsi="Arial" w:cs="Arial"/>
          <w:sz w:val="24"/>
          <w:szCs w:val="24"/>
        </w:rPr>
        <w:t xml:space="preserve"> al enchape (pieza por pieza). La prueba también conocida como prueba de sonido o prueba de percusión, se utiliza para verificar la calidad de la adherencia de la cerámica o material de acabado instalado, esta consiste en golpear suavemente la cerámica con un objeto duro, como una moneda o un palo de madera (que no presente fisuras y sea macizo y compacto), y escuchar el sonido producido. Un sonido hueco o sordo indica que la pieza de enchape no está bien adherida, por lo cual se deberá retirar y reemplazar nuevamente, se deberá considerar que el tiempo mínimo para realizar esta prueba es de 24 horas.</w:t>
      </w:r>
    </w:p>
    <w:p w14:paraId="6B3366FF" w14:textId="77777777" w:rsidR="0036761D" w:rsidRPr="00A0495D" w:rsidRDefault="0036761D" w:rsidP="0036761D">
      <w:pPr>
        <w:jc w:val="both"/>
        <w:rPr>
          <w:rFonts w:ascii="Arial" w:eastAsia="Arial" w:hAnsi="Arial" w:cs="Arial"/>
          <w:sz w:val="24"/>
          <w:szCs w:val="24"/>
        </w:rPr>
      </w:pPr>
      <w:r w:rsidRPr="00A0495D">
        <w:rPr>
          <w:rFonts w:ascii="Arial" w:eastAsia="Arial" w:hAnsi="Arial" w:cs="Arial"/>
          <w:sz w:val="24"/>
          <w:szCs w:val="24"/>
        </w:rPr>
        <w:t xml:space="preserve">Posterior a esta prueba de sonido y al limpiar las juntas de residuos, se procederá a la aplicación de la </w:t>
      </w:r>
      <w:r w:rsidRPr="00A0495D">
        <w:rPr>
          <w:rFonts w:ascii="Arial" w:eastAsia="Arial" w:hAnsi="Arial" w:cs="Arial"/>
          <w:b/>
          <w:bCs/>
          <w:sz w:val="24"/>
          <w:szCs w:val="24"/>
        </w:rPr>
        <w:t>boquilla</w:t>
      </w:r>
      <w:r w:rsidRPr="00A0495D">
        <w:rPr>
          <w:rFonts w:ascii="Arial" w:eastAsia="Arial" w:hAnsi="Arial" w:cs="Arial"/>
          <w:sz w:val="24"/>
          <w:szCs w:val="24"/>
        </w:rPr>
        <w:t>. Este material deberá estar bien mezclado, homogéneo, de consistencia “pastosa” (ni líquida ni grumosa). Deberá ser aplicado con espátula de caucho o plástico presionando para que la boquilla llene las juntas y quede compacta, eliminando vacíos y fisuras. La limpieza del material de exceso deberá hacerse con una esponja húmeda, en diagonal a las juntas, y luego con un paño seco. Se deberá considerar un tiempo de secado no menor a 2 horas para proceder a hacer la limpieza final de la junta.</w:t>
      </w:r>
    </w:p>
    <w:p w14:paraId="2E033268" w14:textId="77777777" w:rsidR="0036761D" w:rsidRPr="00A0495D" w:rsidRDefault="0036761D" w:rsidP="0036761D">
      <w:pPr>
        <w:jc w:val="both"/>
        <w:rPr>
          <w:rFonts w:ascii="Arial" w:eastAsia="Arial" w:hAnsi="Arial" w:cs="Arial"/>
          <w:sz w:val="24"/>
          <w:szCs w:val="24"/>
        </w:rPr>
      </w:pPr>
      <w:r w:rsidRPr="00A0495D">
        <w:rPr>
          <w:rFonts w:ascii="Arial" w:eastAsia="Arial" w:hAnsi="Arial" w:cs="Arial"/>
          <w:sz w:val="24"/>
          <w:szCs w:val="24"/>
        </w:rPr>
        <w:t xml:space="preserve">Para la instalación del </w:t>
      </w:r>
      <w:r w:rsidRPr="00A0495D">
        <w:rPr>
          <w:rFonts w:ascii="Arial" w:eastAsia="Arial" w:hAnsi="Arial" w:cs="Arial"/>
          <w:b/>
          <w:bCs/>
          <w:sz w:val="24"/>
          <w:szCs w:val="24"/>
        </w:rPr>
        <w:t>guarda escobas</w:t>
      </w:r>
      <w:r w:rsidRPr="00A0495D">
        <w:rPr>
          <w:rFonts w:ascii="Arial" w:eastAsia="Arial" w:hAnsi="Arial" w:cs="Arial"/>
          <w:sz w:val="24"/>
          <w:szCs w:val="24"/>
        </w:rPr>
        <w:t xml:space="preserve"> (zócalo o rodapié), se usará el mismo material de enchape a instalar en el piso, la pieza de cerámica se cortará en fajas de una altura </w:t>
      </w:r>
      <w:r w:rsidRPr="00A0495D">
        <w:rPr>
          <w:rFonts w:ascii="Arial" w:eastAsia="Arial" w:hAnsi="Arial" w:cs="Arial"/>
          <w:sz w:val="24"/>
          <w:szCs w:val="24"/>
        </w:rPr>
        <w:lastRenderedPageBreak/>
        <w:t>de 8 a 10 cm, asegurándose que la altura de dicho enchape sea homogénea. Se deberá usar una máquina cortadora de enchape y un rubí con filo (no amellado), evitando así que los cortes queden disparejos o desportillados; se rematará en chaflán a 45° con revoque y se pintará una vez se seque y temple.</w:t>
      </w:r>
    </w:p>
    <w:p w14:paraId="4BB19DAA" w14:textId="77777777" w:rsidR="0036761D" w:rsidRPr="00A0495D" w:rsidRDefault="0036761D" w:rsidP="0036761D">
      <w:pPr>
        <w:jc w:val="both"/>
        <w:rPr>
          <w:rFonts w:ascii="Arial" w:hAnsi="Arial" w:cs="Arial"/>
          <w:noProof/>
        </w:rPr>
      </w:pPr>
      <w:r w:rsidRPr="00A0495D">
        <w:rPr>
          <w:rFonts w:ascii="Arial" w:eastAsia="Arial" w:hAnsi="Arial" w:cs="Arial"/>
          <w:sz w:val="24"/>
          <w:szCs w:val="24"/>
        </w:rPr>
        <w:t xml:space="preserve">El enchape de piso en esta zona se deberá instalar con las </w:t>
      </w:r>
      <w:r w:rsidRPr="00A0495D">
        <w:rPr>
          <w:rFonts w:ascii="Arial" w:eastAsia="Arial" w:hAnsi="Arial" w:cs="Arial"/>
          <w:b/>
          <w:bCs/>
          <w:sz w:val="24"/>
          <w:szCs w:val="24"/>
        </w:rPr>
        <w:t xml:space="preserve">pendientes </w:t>
      </w:r>
      <w:r w:rsidRPr="00A0495D">
        <w:rPr>
          <w:rFonts w:ascii="Arial" w:eastAsia="Arial" w:hAnsi="Arial" w:cs="Arial"/>
          <w:sz w:val="24"/>
          <w:szCs w:val="24"/>
        </w:rPr>
        <w:t>necesarias que encaucen el agua al sumidero correctamente. Pueden contemplarse diseños como un desagüe deprimido, una pendiente o varias pendientes que por su modulación permitan evacuar el agua fácilmente y que no generen estanqueidad en esta área (la pendiente deberá contemplarse del 2% según el tamaño del piso de la ducha.</w:t>
      </w:r>
      <w:r w:rsidRPr="00A0495D">
        <w:rPr>
          <w:rFonts w:ascii="Arial" w:hAnsi="Arial" w:cs="Arial"/>
          <w:noProof/>
        </w:rPr>
        <w:t xml:space="preserve"> </w:t>
      </w:r>
    </w:p>
    <w:p w14:paraId="77FA7372" w14:textId="77777777" w:rsidR="0036761D" w:rsidRPr="00A0495D" w:rsidRDefault="0036761D" w:rsidP="0036761D">
      <w:pPr>
        <w:jc w:val="both"/>
        <w:rPr>
          <w:rFonts w:ascii="Arial" w:hAnsi="Arial" w:cs="Arial"/>
          <w:noProof/>
        </w:rPr>
      </w:pPr>
      <w:r w:rsidRPr="00A0495D">
        <w:rPr>
          <w:rFonts w:ascii="Arial" w:eastAsia="Arial" w:hAnsi="Arial" w:cs="Arial"/>
          <w:sz w:val="24"/>
          <w:szCs w:val="24"/>
        </w:rPr>
        <w:t xml:space="preserve">Se contempla realizar muro de </w:t>
      </w:r>
      <w:r w:rsidRPr="00A0495D">
        <w:rPr>
          <w:rFonts w:ascii="Arial" w:eastAsia="Arial" w:hAnsi="Arial" w:cs="Arial"/>
          <w:b/>
          <w:bCs/>
          <w:sz w:val="24"/>
          <w:szCs w:val="24"/>
        </w:rPr>
        <w:t xml:space="preserve">encharque </w:t>
      </w:r>
      <w:r w:rsidRPr="00A0495D">
        <w:rPr>
          <w:rFonts w:ascii="Arial" w:eastAsia="Arial" w:hAnsi="Arial" w:cs="Arial"/>
          <w:sz w:val="24"/>
          <w:szCs w:val="24"/>
        </w:rPr>
        <w:t>si así lo desea el beneficiario o por alguna condición particular, de ser así este deberá cumplir con parámetros de diseño y construcción tales como: que sea en forma de taburete, su cara más alta será por fuera de la ducha y la parte más baja quedará al interior, ya que sobre este se apoyara la cabina de baño. Su construcción deberá ser construido en un material duro y homogéneo tipo mampostería y con un acabado enchapado con el mismo material del enchape de piso. Adicional a esto, en la ejecución del enchape de piso en zonas de duchas, se deberá construir un encharque, el cual deberá contemplar un desnivel mínimo de 2 cm entre la zona de la ducha y la zona del sanitario incluyendo en su ejecución un guarda canto para estos bordes.</w:t>
      </w:r>
      <w:r w:rsidRPr="00A0495D">
        <w:rPr>
          <w:rFonts w:ascii="Arial" w:hAnsi="Arial" w:cs="Arial"/>
          <w:noProof/>
        </w:rPr>
        <w:t xml:space="preserve"> </w:t>
      </w:r>
    </w:p>
    <w:p w14:paraId="5E2BE3CF" w14:textId="6E294618" w:rsidR="0036761D" w:rsidRPr="00A0495D" w:rsidRDefault="008E0BCA" w:rsidP="00C62DF8">
      <w:pPr>
        <w:keepNext/>
        <w:jc w:val="center"/>
      </w:pPr>
      <w:r w:rsidRPr="00A0495D">
        <w:rPr>
          <w:rFonts w:ascii="Arial" w:hAnsi="Arial" w:cs="Arial"/>
          <w:noProof/>
        </w:rPr>
        <w:drawing>
          <wp:inline distT="0" distB="0" distL="0" distR="0" wp14:anchorId="037A94B5" wp14:editId="24D1E789">
            <wp:extent cx="2762250" cy="1257300"/>
            <wp:effectExtent l="0" t="0" r="0" b="0"/>
            <wp:docPr id="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pic:cNvPicPr>
                      <a:picLocks noChangeAspect="1" noChangeArrowheads="1"/>
                    </pic:cNvPicPr>
                  </pic:nvPicPr>
                  <pic:blipFill>
                    <a:blip r:embed="rId34" cstate="print">
                      <a:extLst>
                        <a:ext uri="{28A0092B-C50C-407E-A947-70E740481C1C}">
                          <a14:useLocalDpi xmlns:a14="http://schemas.microsoft.com/office/drawing/2010/main" val="0"/>
                        </a:ext>
                      </a:extLst>
                    </a:blip>
                    <a:srcRect t="17693"/>
                    <a:stretch>
                      <a:fillRect/>
                    </a:stretch>
                  </pic:blipFill>
                  <pic:spPr bwMode="auto">
                    <a:xfrm>
                      <a:off x="0" y="0"/>
                      <a:ext cx="2762250" cy="1257300"/>
                    </a:xfrm>
                    <a:prstGeom prst="rect">
                      <a:avLst/>
                    </a:prstGeom>
                    <a:noFill/>
                    <a:ln>
                      <a:noFill/>
                    </a:ln>
                  </pic:spPr>
                </pic:pic>
              </a:graphicData>
            </a:graphic>
          </wp:inline>
        </w:drawing>
      </w:r>
    </w:p>
    <w:p w14:paraId="54CF5EBB" w14:textId="77777777" w:rsidR="0036761D" w:rsidRPr="00A0495D" w:rsidRDefault="0036761D" w:rsidP="0036761D">
      <w:pPr>
        <w:pStyle w:val="Descripcin"/>
        <w:jc w:val="center"/>
        <w:rPr>
          <w:rFonts w:ascii="Arial" w:eastAsia="Arial" w:hAnsi="Arial" w:cs="Arial"/>
          <w:color w:val="auto"/>
          <w:sz w:val="24"/>
          <w:szCs w:val="24"/>
        </w:rPr>
      </w:pPr>
      <w:r w:rsidRPr="00A0495D">
        <w:rPr>
          <w:color w:val="auto"/>
        </w:rPr>
        <w:t>Ilustración DETALLE DE REMATE PARA ENCHAPE DE PISO</w:t>
      </w:r>
    </w:p>
    <w:p w14:paraId="3272004E" w14:textId="77777777" w:rsidR="0036761D" w:rsidRDefault="0036761D" w:rsidP="0036761D">
      <w:pPr>
        <w:jc w:val="both"/>
        <w:rPr>
          <w:rFonts w:ascii="Arial" w:eastAsia="Arial" w:hAnsi="Arial" w:cs="Arial"/>
          <w:sz w:val="24"/>
          <w:szCs w:val="24"/>
        </w:rPr>
      </w:pPr>
      <w:r w:rsidRPr="00A0495D">
        <w:rPr>
          <w:rFonts w:ascii="Arial" w:eastAsia="Arial" w:hAnsi="Arial" w:cs="Arial"/>
          <w:sz w:val="24"/>
          <w:szCs w:val="24"/>
        </w:rPr>
        <w:t>Por otra parte, en la zona de la ducha se deberá enchapar una línea de cenefa cuyo eje esté alineado con el eje del registro de la ducha. De esta manera se podrá reemplazar fácilmente el enchape retirado en las reparaciones de la red hidráulica.</w:t>
      </w:r>
    </w:p>
    <w:p w14:paraId="54F46864" w14:textId="77777777" w:rsidR="00C6287D" w:rsidRPr="00A0495D" w:rsidRDefault="00C6287D" w:rsidP="0036761D">
      <w:pPr>
        <w:jc w:val="both"/>
        <w:rPr>
          <w:rFonts w:ascii="Arial" w:eastAsia="Arial" w:hAnsi="Arial" w:cs="Arial"/>
          <w:sz w:val="24"/>
          <w:szCs w:val="24"/>
        </w:rPr>
      </w:pPr>
    </w:p>
    <w:p w14:paraId="5A82780B" w14:textId="77777777" w:rsidR="0036761D" w:rsidRPr="00A0495D" w:rsidRDefault="0036761D" w:rsidP="0036761D">
      <w:pPr>
        <w:jc w:val="both"/>
        <w:rPr>
          <w:rFonts w:ascii="Arial" w:eastAsia="Arial" w:hAnsi="Arial" w:cs="Arial"/>
          <w:b/>
          <w:sz w:val="24"/>
          <w:szCs w:val="24"/>
        </w:rPr>
      </w:pPr>
      <w:r w:rsidRPr="00A0495D">
        <w:rPr>
          <w:rFonts w:ascii="Arial" w:eastAsia="Arial" w:hAnsi="Arial" w:cs="Arial"/>
          <w:b/>
          <w:sz w:val="24"/>
          <w:szCs w:val="24"/>
        </w:rPr>
        <w:lastRenderedPageBreak/>
        <w:t>Consideraciones:</w:t>
      </w:r>
    </w:p>
    <w:p w14:paraId="5A441151" w14:textId="77777777" w:rsidR="0036761D" w:rsidRPr="00A0495D" w:rsidRDefault="0036761D" w:rsidP="0036761D">
      <w:pPr>
        <w:jc w:val="both"/>
        <w:rPr>
          <w:rFonts w:ascii="Arial" w:eastAsia="Arial" w:hAnsi="Arial" w:cs="Arial"/>
          <w:sz w:val="24"/>
          <w:szCs w:val="24"/>
        </w:rPr>
      </w:pPr>
      <w:r w:rsidRPr="00A0495D">
        <w:rPr>
          <w:rFonts w:ascii="Arial" w:eastAsia="Arial" w:hAnsi="Arial" w:cs="Arial"/>
          <w:sz w:val="24"/>
          <w:szCs w:val="24"/>
        </w:rPr>
        <w:t>Para zonas húmedas como los baños, patios y algunas cocinas, se deberá instalar piso tipo antideslizante o similar según sea la referencia del fabricante y/o proveedor.</w:t>
      </w:r>
    </w:p>
    <w:p w14:paraId="005929AB" w14:textId="77777777" w:rsidR="0036761D" w:rsidRPr="00A0495D" w:rsidRDefault="0036761D" w:rsidP="0036761D">
      <w:pPr>
        <w:jc w:val="both"/>
        <w:rPr>
          <w:rFonts w:ascii="Arial" w:eastAsia="Arial" w:hAnsi="Arial" w:cs="Arial"/>
          <w:sz w:val="24"/>
          <w:szCs w:val="24"/>
        </w:rPr>
      </w:pPr>
      <w:r w:rsidRPr="00A0495D">
        <w:rPr>
          <w:rFonts w:ascii="Arial" w:eastAsia="Arial" w:hAnsi="Arial" w:cs="Arial"/>
          <w:sz w:val="24"/>
          <w:szCs w:val="24"/>
        </w:rPr>
        <w:t xml:space="preserve">El enchape en la zona de la ducha deberá ir hasta una altura mínima de 190 cm y se deberá rematar en la zona superior con un chaflán en 45° con mortero de revoque y pintura. </w:t>
      </w:r>
    </w:p>
    <w:p w14:paraId="77A04568" w14:textId="77777777" w:rsidR="0036761D" w:rsidRPr="00A0495D" w:rsidRDefault="0036761D" w:rsidP="0036761D">
      <w:pPr>
        <w:jc w:val="both"/>
        <w:rPr>
          <w:rFonts w:ascii="Arial" w:eastAsia="Arial" w:hAnsi="Arial" w:cs="Arial"/>
          <w:sz w:val="24"/>
          <w:szCs w:val="24"/>
        </w:rPr>
      </w:pPr>
      <w:r w:rsidRPr="00A0495D">
        <w:rPr>
          <w:rFonts w:ascii="Arial" w:eastAsia="Arial" w:hAnsi="Arial" w:cs="Arial"/>
          <w:sz w:val="24"/>
          <w:szCs w:val="24"/>
        </w:rPr>
        <w:t xml:space="preserve">No deben existir escalas entre la última línea de enchape y se deberá buscar una modulación que optimice el corte de piezas cerámicas. </w:t>
      </w:r>
    </w:p>
    <w:p w14:paraId="5A93A124" w14:textId="77777777" w:rsidR="0036761D" w:rsidRPr="00A0495D" w:rsidRDefault="0036761D" w:rsidP="0036761D">
      <w:pPr>
        <w:jc w:val="both"/>
        <w:rPr>
          <w:rFonts w:ascii="Arial" w:eastAsia="Arial" w:hAnsi="Arial" w:cs="Arial"/>
          <w:sz w:val="24"/>
          <w:szCs w:val="24"/>
        </w:rPr>
      </w:pPr>
      <w:r w:rsidRPr="00A0495D">
        <w:rPr>
          <w:rFonts w:ascii="Arial" w:eastAsia="Arial" w:hAnsi="Arial" w:cs="Arial"/>
          <w:sz w:val="24"/>
          <w:szCs w:val="24"/>
        </w:rPr>
        <w:t xml:space="preserve">Las piezas que por la modulación se deban cortar, deberá instalarse en los puntos focales menos visibles, como esquinas o parte superior de los muros. Se deberá evitar concentrar todos los cortes en un solo lado de la pared, buscando una distribución equilibrada para que la apariencia general sea uniforme y no se perciba un patrón de cortes.  </w:t>
      </w:r>
    </w:p>
    <w:p w14:paraId="6C99BBC4" w14:textId="77777777" w:rsidR="0036761D" w:rsidRPr="00A0495D" w:rsidRDefault="0036761D" w:rsidP="0036761D">
      <w:pPr>
        <w:jc w:val="both"/>
        <w:rPr>
          <w:rFonts w:ascii="Arial" w:eastAsia="Arial" w:hAnsi="Arial" w:cs="Arial"/>
          <w:sz w:val="24"/>
          <w:szCs w:val="24"/>
        </w:rPr>
      </w:pPr>
      <w:r w:rsidRPr="00A0495D">
        <w:rPr>
          <w:rFonts w:ascii="Arial" w:eastAsia="Arial" w:hAnsi="Arial" w:cs="Arial"/>
          <w:sz w:val="24"/>
          <w:szCs w:val="24"/>
        </w:rPr>
        <w:t>En caso de que se realicen intervenciones en la vivienda. Si en las actividades que se van a realizar no se contempla el enchape de piso y este está existente en la vivienda, se deberá poner cartón para proteger la superficie y evitar fisuras, desprendimientos o manchas.</w:t>
      </w:r>
    </w:p>
    <w:p w14:paraId="60C5384D" w14:textId="77777777" w:rsidR="0036761D" w:rsidRPr="00A0495D" w:rsidRDefault="0036761D" w:rsidP="0036761D">
      <w:pPr>
        <w:jc w:val="both"/>
        <w:rPr>
          <w:rFonts w:ascii="Arial" w:eastAsia="Arial" w:hAnsi="Arial" w:cs="Arial"/>
          <w:b/>
          <w:bCs/>
          <w:sz w:val="24"/>
          <w:szCs w:val="24"/>
        </w:rPr>
      </w:pPr>
      <w:r w:rsidRPr="00A0495D">
        <w:rPr>
          <w:rFonts w:ascii="Arial" w:eastAsia="Arial" w:hAnsi="Arial" w:cs="Arial"/>
          <w:b/>
          <w:bCs/>
          <w:sz w:val="24"/>
          <w:szCs w:val="24"/>
        </w:rPr>
        <w:t>Medición y pago</w:t>
      </w:r>
    </w:p>
    <w:p w14:paraId="090DC39C" w14:textId="77777777" w:rsidR="0036761D" w:rsidRPr="00A0495D" w:rsidRDefault="0036761D" w:rsidP="0036761D">
      <w:pPr>
        <w:jc w:val="both"/>
        <w:rPr>
          <w:rFonts w:ascii="Arial" w:eastAsia="Arial" w:hAnsi="Arial" w:cs="Arial"/>
          <w:sz w:val="24"/>
          <w:szCs w:val="24"/>
        </w:rPr>
      </w:pPr>
      <w:r w:rsidRPr="00A0495D">
        <w:rPr>
          <w:rFonts w:ascii="Arial" w:eastAsia="Arial" w:hAnsi="Arial" w:cs="Arial"/>
          <w:sz w:val="24"/>
          <w:szCs w:val="24"/>
        </w:rPr>
        <w:t>Esta actividad se paga y se mide en unidad de m2, (se realiza a todo costo), y deberá contemplar el emboquillado. corte, pulida y pega de enchape; los separadores, niveladores y aseo final.</w:t>
      </w:r>
    </w:p>
    <w:p w14:paraId="7015DEC8" w14:textId="77777777" w:rsidR="0036761D" w:rsidRPr="00A0495D" w:rsidRDefault="0036761D" w:rsidP="0036761D">
      <w:pPr>
        <w:tabs>
          <w:tab w:val="left" w:pos="8130"/>
        </w:tabs>
        <w:jc w:val="both"/>
        <w:rPr>
          <w:rFonts w:ascii="Arial" w:eastAsia="Arial" w:hAnsi="Arial" w:cs="Arial"/>
          <w:b/>
          <w:sz w:val="24"/>
          <w:szCs w:val="24"/>
        </w:rPr>
      </w:pPr>
      <w:r w:rsidRPr="00A0495D">
        <w:rPr>
          <w:rFonts w:ascii="Arial" w:eastAsia="Arial" w:hAnsi="Arial" w:cs="Arial"/>
          <w:b/>
          <w:sz w:val="24"/>
          <w:szCs w:val="24"/>
        </w:rPr>
        <w:t>Normativa aplicable:</w:t>
      </w:r>
    </w:p>
    <w:p w14:paraId="121097D2" w14:textId="77777777" w:rsidR="0036761D" w:rsidRPr="00A0495D" w:rsidRDefault="00C8087B">
      <w:pPr>
        <w:numPr>
          <w:ilvl w:val="0"/>
          <w:numId w:val="57"/>
        </w:numPr>
        <w:tabs>
          <w:tab w:val="left" w:pos="8130"/>
        </w:tabs>
        <w:spacing w:after="160" w:line="259" w:lineRule="auto"/>
        <w:jc w:val="both"/>
        <w:rPr>
          <w:rFonts w:ascii="Arial" w:hAnsi="Arial" w:cs="Arial"/>
        </w:rPr>
      </w:pPr>
      <w:hyperlink r:id="rId35">
        <w:r w:rsidR="0036761D" w:rsidRPr="00A0495D">
          <w:rPr>
            <w:rFonts w:ascii="Arial" w:hAnsi="Arial" w:cs="Arial"/>
            <w:u w:val="single"/>
          </w:rPr>
          <w:t xml:space="preserve">NTC </w:t>
        </w:r>
      </w:hyperlink>
      <w:r w:rsidR="0036761D" w:rsidRPr="00A0495D">
        <w:rPr>
          <w:rFonts w:ascii="Arial" w:hAnsi="Arial" w:cs="Arial"/>
          <w:u w:val="single"/>
        </w:rPr>
        <w:t>4321</w:t>
      </w:r>
      <w:r w:rsidR="0036761D" w:rsidRPr="00A0495D">
        <w:rPr>
          <w:rFonts w:ascii="Arial" w:hAnsi="Arial" w:cs="Arial"/>
        </w:rPr>
        <w:t>: Norma técnica colombiana para baldosas cerámica</w:t>
      </w:r>
    </w:p>
    <w:p w14:paraId="219CFBD4" w14:textId="77777777" w:rsidR="0036761D" w:rsidRPr="00A0495D" w:rsidRDefault="0036761D" w:rsidP="0036761D">
      <w:pPr>
        <w:tabs>
          <w:tab w:val="left" w:pos="8130"/>
        </w:tabs>
        <w:jc w:val="both"/>
        <w:rPr>
          <w:rFonts w:ascii="Arial" w:hAnsi="Arial" w:cs="Arial"/>
        </w:rPr>
      </w:pPr>
    </w:p>
    <w:p w14:paraId="1E75B1C2" w14:textId="77777777" w:rsidR="0036761D" w:rsidRPr="00A0495D" w:rsidRDefault="0036761D" w:rsidP="0036761D">
      <w:pPr>
        <w:tabs>
          <w:tab w:val="left" w:pos="8130"/>
        </w:tabs>
        <w:spacing w:after="160" w:line="259" w:lineRule="auto"/>
        <w:ind w:left="720"/>
        <w:jc w:val="both"/>
        <w:rPr>
          <w:rFonts w:ascii="Arial" w:hAnsi="Arial" w:cs="Arial"/>
        </w:rPr>
      </w:pPr>
    </w:p>
    <w:p w14:paraId="24312CBB" w14:textId="77777777" w:rsidR="00C94479" w:rsidRPr="00A0495D" w:rsidRDefault="00C94479" w:rsidP="00C94479">
      <w:pPr>
        <w:tabs>
          <w:tab w:val="left" w:pos="8130"/>
        </w:tabs>
        <w:spacing w:after="160" w:line="259" w:lineRule="auto"/>
        <w:jc w:val="both"/>
        <w:rPr>
          <w:rFonts w:ascii="Arial" w:hAnsi="Arial" w:cs="Arial"/>
        </w:rPr>
      </w:pPr>
    </w:p>
    <w:p w14:paraId="0D8DBFD4" w14:textId="6099B096" w:rsidR="00AC706F" w:rsidRPr="00A0495D" w:rsidRDefault="008E0BCA" w:rsidP="008365E4">
      <w:pPr>
        <w:pStyle w:val="Ttulo2"/>
      </w:pPr>
      <w:bookmarkStart w:id="233" w:name="_Toc191406375"/>
      <w:bookmarkStart w:id="234" w:name="_Toc191406951"/>
      <w:bookmarkStart w:id="235" w:name="_Toc1531676678"/>
      <w:bookmarkStart w:id="236" w:name="_Toc428380924"/>
      <w:r w:rsidRPr="00A0495D">
        <w:rPr>
          <w:noProof/>
        </w:rPr>
        <w:lastRenderedPageBreak/>
        <w:drawing>
          <wp:anchor distT="0" distB="0" distL="114300" distR="114300" simplePos="0" relativeHeight="251658245" behindDoc="0" locked="0" layoutInCell="1" allowOverlap="1" wp14:anchorId="41C45650" wp14:editId="2987FA4A">
            <wp:simplePos x="0" y="0"/>
            <wp:positionH relativeFrom="column">
              <wp:posOffset>1179830</wp:posOffset>
            </wp:positionH>
            <wp:positionV relativeFrom="paragraph">
              <wp:posOffset>538480</wp:posOffset>
            </wp:positionV>
            <wp:extent cx="3427095" cy="1844675"/>
            <wp:effectExtent l="0" t="0" r="0" b="0"/>
            <wp:wrapTopAndBottom/>
            <wp:docPr id="929531166"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427095" cy="1844675"/>
                    </a:xfrm>
                    <a:prstGeom prst="rect">
                      <a:avLst/>
                    </a:prstGeom>
                    <a:noFill/>
                    <a:ln>
                      <a:noFill/>
                    </a:ln>
                  </pic:spPr>
                </pic:pic>
              </a:graphicData>
            </a:graphic>
            <wp14:sizeRelH relativeFrom="page">
              <wp14:pctWidth>0</wp14:pctWidth>
            </wp14:sizeRelH>
            <wp14:sizeRelV relativeFrom="page">
              <wp14:pctHeight>0</wp14:pctHeight>
            </wp14:sizeRelV>
          </wp:anchor>
        </w:drawing>
      </w:r>
      <w:r w:rsidR="003313BF" w:rsidRPr="00A0495D">
        <w:t>Revoques</w:t>
      </w:r>
      <w:bookmarkEnd w:id="230"/>
      <w:bookmarkEnd w:id="233"/>
      <w:bookmarkEnd w:id="234"/>
      <w:bookmarkEnd w:id="235"/>
      <w:bookmarkEnd w:id="236"/>
    </w:p>
    <w:p w14:paraId="1204DCD8" w14:textId="77777777" w:rsidR="00AC706F" w:rsidRPr="00A0495D" w:rsidRDefault="00AC706F" w:rsidP="00C94479">
      <w:pPr>
        <w:spacing w:after="0" w:line="360" w:lineRule="auto"/>
        <w:jc w:val="both"/>
        <w:rPr>
          <w:rFonts w:ascii="Arial" w:hAnsi="Arial" w:cs="Arial"/>
          <w:b/>
          <w:bCs/>
          <w:sz w:val="24"/>
          <w:szCs w:val="24"/>
        </w:rPr>
      </w:pPr>
    </w:p>
    <w:p w14:paraId="5F99001E" w14:textId="77777777" w:rsidR="00341F10" w:rsidRPr="00A0495D" w:rsidRDefault="00341F10" w:rsidP="00341F10">
      <w:pPr>
        <w:jc w:val="both"/>
        <w:rPr>
          <w:rFonts w:ascii="Arial" w:eastAsia="Arial" w:hAnsi="Arial" w:cs="Arial"/>
          <w:b/>
          <w:sz w:val="24"/>
          <w:szCs w:val="24"/>
        </w:rPr>
      </w:pPr>
      <w:bookmarkStart w:id="237" w:name="_Toc188334067"/>
      <w:r w:rsidRPr="00A0495D">
        <w:rPr>
          <w:rFonts w:ascii="Arial" w:eastAsia="Arial" w:hAnsi="Arial" w:cs="Arial"/>
          <w:b/>
          <w:sz w:val="24"/>
          <w:szCs w:val="24"/>
        </w:rPr>
        <w:t>Preliminares</w:t>
      </w:r>
    </w:p>
    <w:p w14:paraId="0BA65AD7" w14:textId="77777777" w:rsidR="00341F10" w:rsidRPr="00A0495D" w:rsidRDefault="00341F10" w:rsidP="00341F10">
      <w:pPr>
        <w:jc w:val="both"/>
        <w:rPr>
          <w:rFonts w:ascii="Arial" w:eastAsia="Arial" w:hAnsi="Arial" w:cs="Arial"/>
          <w:sz w:val="24"/>
          <w:szCs w:val="24"/>
        </w:rPr>
      </w:pPr>
      <w:r w:rsidRPr="00A0495D">
        <w:rPr>
          <w:rFonts w:ascii="Arial" w:eastAsia="Arial" w:hAnsi="Arial" w:cs="Arial"/>
          <w:sz w:val="24"/>
          <w:szCs w:val="24"/>
        </w:rPr>
        <w:t>La superficie de los muros a revocar deberá estar libres de polvo o líquidos que afecten la adherencia y estabilidad de la mezcla y ocasionen el desprendimiento de esta.</w:t>
      </w:r>
    </w:p>
    <w:p w14:paraId="07F798B7" w14:textId="77777777" w:rsidR="00341F10" w:rsidRPr="00A0495D" w:rsidRDefault="00341F10" w:rsidP="00341F10">
      <w:pPr>
        <w:jc w:val="both"/>
        <w:rPr>
          <w:rFonts w:ascii="Arial" w:eastAsia="Arial" w:hAnsi="Arial" w:cs="Arial"/>
          <w:sz w:val="24"/>
          <w:szCs w:val="24"/>
        </w:rPr>
      </w:pPr>
      <w:r w:rsidRPr="00A0495D">
        <w:rPr>
          <w:rFonts w:ascii="Arial" w:eastAsia="Arial" w:hAnsi="Arial" w:cs="Arial"/>
          <w:sz w:val="24"/>
          <w:szCs w:val="24"/>
        </w:rPr>
        <w:t xml:space="preserve">Si la superficie a intervenir requiere el uso de material adicional para garantizar </w:t>
      </w:r>
      <w:r w:rsidRPr="00A0495D">
        <w:rPr>
          <w:rFonts w:ascii="Arial" w:eastAsia="Arial" w:hAnsi="Arial" w:cs="Arial"/>
          <w:b/>
          <w:sz w:val="24"/>
          <w:szCs w:val="24"/>
        </w:rPr>
        <w:t xml:space="preserve">escuadras </w:t>
      </w:r>
      <w:r w:rsidRPr="00A0495D">
        <w:rPr>
          <w:rFonts w:ascii="Arial" w:eastAsia="Arial" w:hAnsi="Arial" w:cs="Arial"/>
          <w:sz w:val="24"/>
          <w:szCs w:val="24"/>
        </w:rPr>
        <w:t xml:space="preserve">y </w:t>
      </w:r>
      <w:r w:rsidRPr="00A0495D">
        <w:rPr>
          <w:rFonts w:ascii="Arial" w:eastAsia="Arial" w:hAnsi="Arial" w:cs="Arial"/>
          <w:b/>
          <w:sz w:val="24"/>
          <w:szCs w:val="24"/>
        </w:rPr>
        <w:t xml:space="preserve">plomos </w:t>
      </w:r>
      <w:r w:rsidRPr="00A0495D">
        <w:rPr>
          <w:rFonts w:ascii="Arial" w:eastAsia="Arial" w:hAnsi="Arial" w:cs="Arial"/>
          <w:sz w:val="24"/>
          <w:szCs w:val="24"/>
        </w:rPr>
        <w:t>en los muros existentes, tales como el uso de malla de angeo, friso, chapeo de arena o repello, que ayude a una adherencia mecánica y procurando una base sólida; dicha actividad deberá  revisarse con el interventor y ponerse en consideración que este tratamiento se usarán con el único fin de garantizar plomos, líneas y escuadras en muros, que por sus características se hace necesario la intervención de esta manera, siempre contemplando y asegurando la estabilidad del material y que las áreas intervenidas tendrán una reducción de área por espesores mayores en los muros acabados. No se recomienda que bajo este tratamiento el espesor del revoque sobrepase los 3 cm.</w:t>
      </w:r>
    </w:p>
    <w:p w14:paraId="40AA5735" w14:textId="77777777" w:rsidR="00341F10" w:rsidRPr="00A0495D" w:rsidRDefault="00341F10" w:rsidP="00341F10">
      <w:pPr>
        <w:jc w:val="both"/>
        <w:rPr>
          <w:rFonts w:ascii="Arial" w:eastAsia="Arial" w:hAnsi="Arial" w:cs="Arial"/>
          <w:sz w:val="24"/>
          <w:szCs w:val="24"/>
        </w:rPr>
      </w:pPr>
      <w:r w:rsidRPr="00A0495D">
        <w:rPr>
          <w:rFonts w:ascii="Arial" w:eastAsia="Arial" w:hAnsi="Arial" w:cs="Arial"/>
          <w:sz w:val="24"/>
          <w:szCs w:val="24"/>
        </w:rPr>
        <w:t>Se deberá verificar las escuadras, líneas y plomos de los muros en lo que se realizará esta actividad, si se encuentran desaplomados se tomará evidencia de esta condición y se procederá a revocar el muro con los espesores mínimos requeridos. Una vez identificadas estas características (muros con desplome máximo de 2% la altura de este) se deberá considerar la preparación de la superficie donde se aplicará el revoque.</w:t>
      </w:r>
    </w:p>
    <w:p w14:paraId="61E064F8" w14:textId="77777777" w:rsidR="00341F10" w:rsidRPr="00A0495D" w:rsidRDefault="00341F10" w:rsidP="00341F10">
      <w:pPr>
        <w:jc w:val="both"/>
        <w:rPr>
          <w:rFonts w:ascii="Arial" w:eastAsia="Arial" w:hAnsi="Arial" w:cs="Arial"/>
          <w:sz w:val="24"/>
          <w:szCs w:val="24"/>
        </w:rPr>
      </w:pPr>
      <w:r w:rsidRPr="00A0495D">
        <w:rPr>
          <w:rFonts w:ascii="Arial" w:eastAsia="Arial" w:hAnsi="Arial" w:cs="Arial"/>
          <w:sz w:val="24"/>
          <w:szCs w:val="24"/>
        </w:rPr>
        <w:lastRenderedPageBreak/>
        <w:t xml:space="preserve">En caso de </w:t>
      </w:r>
      <w:r w:rsidRPr="00A0495D">
        <w:rPr>
          <w:rFonts w:ascii="Arial" w:eastAsia="Arial" w:hAnsi="Arial" w:cs="Arial"/>
          <w:b/>
          <w:bCs/>
          <w:sz w:val="24"/>
          <w:szCs w:val="24"/>
        </w:rPr>
        <w:t>desplome</w:t>
      </w:r>
      <w:r w:rsidRPr="00A0495D">
        <w:rPr>
          <w:rFonts w:ascii="Arial" w:eastAsia="Arial" w:hAnsi="Arial" w:cs="Arial"/>
          <w:sz w:val="24"/>
          <w:szCs w:val="24"/>
        </w:rPr>
        <w:t>, se deberá realizar el lleno correspondiente que garantice la adherencia del revoque nuevo con su espesor mínimo y de forma homogénea en toda su área. En todo caso, se deberá garantizar la escuadra (Según evidencia fotográfica, se pagará el lleno necesario) y el plomo en los muros a intervenir.</w:t>
      </w:r>
    </w:p>
    <w:p w14:paraId="788E5A54" w14:textId="77777777" w:rsidR="00341F10" w:rsidRPr="00A0495D" w:rsidRDefault="00341F10" w:rsidP="00341F10">
      <w:pPr>
        <w:jc w:val="both"/>
        <w:rPr>
          <w:rFonts w:ascii="Arial" w:eastAsia="Arial" w:hAnsi="Arial" w:cs="Arial"/>
          <w:sz w:val="24"/>
          <w:szCs w:val="24"/>
        </w:rPr>
      </w:pPr>
      <w:r w:rsidRPr="00A0495D">
        <w:rPr>
          <w:rFonts w:ascii="Arial" w:eastAsia="Arial" w:hAnsi="Arial" w:cs="Arial"/>
          <w:sz w:val="24"/>
          <w:szCs w:val="24"/>
        </w:rPr>
        <w:t>La mampostería para revocar no podrá estar suelta ni sus juntas desprendidas, ya que esto podría afectar la estabilidad del revoque, causando fisuraciones, desprendimientos y agrietamientos. En estos casos se pedirá a la familia que realice las reparaciones de menor complejidad y en caso de que la integridad del muro se vea comprometida, se analizará si es viable hacer la demolición y el alzado del muro en mampostería.</w:t>
      </w:r>
    </w:p>
    <w:p w14:paraId="082C395D" w14:textId="77777777" w:rsidR="00341F10" w:rsidRPr="00A0495D" w:rsidRDefault="00341F10" w:rsidP="00341F10">
      <w:pPr>
        <w:jc w:val="both"/>
        <w:rPr>
          <w:rFonts w:ascii="Arial" w:eastAsia="Arial" w:hAnsi="Arial" w:cs="Arial"/>
          <w:sz w:val="24"/>
          <w:szCs w:val="24"/>
        </w:rPr>
      </w:pPr>
      <w:r w:rsidRPr="00A0495D">
        <w:rPr>
          <w:rFonts w:ascii="Arial" w:eastAsia="Arial" w:hAnsi="Arial" w:cs="Arial"/>
          <w:sz w:val="24"/>
          <w:szCs w:val="24"/>
        </w:rPr>
        <w:t xml:space="preserve">Los </w:t>
      </w:r>
      <w:r w:rsidRPr="00A0495D">
        <w:rPr>
          <w:rFonts w:ascii="Arial" w:eastAsia="Arial" w:hAnsi="Arial" w:cs="Arial"/>
          <w:b/>
          <w:sz w:val="24"/>
          <w:szCs w:val="24"/>
        </w:rPr>
        <w:t xml:space="preserve">materiales </w:t>
      </w:r>
      <w:r w:rsidRPr="00A0495D">
        <w:rPr>
          <w:rFonts w:ascii="Arial" w:eastAsia="Arial" w:hAnsi="Arial" w:cs="Arial"/>
          <w:sz w:val="24"/>
          <w:szCs w:val="24"/>
        </w:rPr>
        <w:t xml:space="preserve">para la mezcla del revoque no deberán estar contaminados con líquidos industriales (pintura, fluidos hidráulicos, disolventes, etc.), aceitosos o grasosos, con base de petróleo (gasolina, </w:t>
      </w:r>
      <w:proofErr w:type="spellStart"/>
      <w:r w:rsidRPr="00A0495D">
        <w:rPr>
          <w:rFonts w:ascii="Arial" w:eastAsia="Arial" w:hAnsi="Arial" w:cs="Arial"/>
          <w:sz w:val="24"/>
          <w:szCs w:val="24"/>
        </w:rPr>
        <w:t>acpm</w:t>
      </w:r>
      <w:proofErr w:type="spellEnd"/>
      <w:r w:rsidRPr="00A0495D">
        <w:rPr>
          <w:rFonts w:ascii="Arial" w:eastAsia="Arial" w:hAnsi="Arial" w:cs="Arial"/>
          <w:sz w:val="24"/>
          <w:szCs w:val="24"/>
        </w:rPr>
        <w:t>, queroseno, etc.) y/o con agentes sólidos como materia orgánica, arcilla o piedras, que pueda afectar su resistencia. El módulo de finura deberá estar entre 1,5 y 2,5 (arena fina a media). Su tamaño máximo de partícula deberá ser 2,36 mm (tamiz N°8). Se deberá considerar que la arena a utilizar deberá ser procedente de una cantera certificada (solicitar origen de esta al proveedor) garantizando un material óptimo para su uso final.</w:t>
      </w:r>
    </w:p>
    <w:p w14:paraId="23A1472E" w14:textId="77777777" w:rsidR="00341F10" w:rsidRPr="00A0495D" w:rsidRDefault="00341F10" w:rsidP="00341F10">
      <w:pPr>
        <w:jc w:val="both"/>
        <w:rPr>
          <w:rFonts w:ascii="Arial" w:eastAsia="Arial" w:hAnsi="Arial" w:cs="Arial"/>
          <w:sz w:val="24"/>
          <w:szCs w:val="24"/>
        </w:rPr>
      </w:pPr>
      <w:r w:rsidRPr="00A0495D">
        <w:rPr>
          <w:rFonts w:ascii="Arial" w:eastAsia="Arial" w:hAnsi="Arial" w:cs="Arial"/>
          <w:sz w:val="24"/>
          <w:szCs w:val="24"/>
        </w:rPr>
        <w:t>La aplicación del revoque deberá de hacerse de manera homogénea y con herramientas que garanticen un buen acabado (palustre, llana, codal, paleta) evitando poros grandes generados por material particulado no retirado de la mezcla o desprendimiento por humedad o resequedad del material aplicado. Se usarán herramientas como llanas, palustres y codales en buen estado, cuya superficie sea recta, sin filos o que estén dentados. Logrando un acabado fino y uniforme.</w:t>
      </w:r>
    </w:p>
    <w:p w14:paraId="7D34717F" w14:textId="77777777" w:rsidR="00341F10" w:rsidRPr="00A0495D" w:rsidRDefault="00341F10" w:rsidP="00341F10">
      <w:pPr>
        <w:jc w:val="both"/>
        <w:rPr>
          <w:rFonts w:ascii="Arial" w:eastAsia="Arial" w:hAnsi="Arial" w:cs="Arial"/>
          <w:sz w:val="24"/>
          <w:szCs w:val="24"/>
        </w:rPr>
      </w:pPr>
      <w:r w:rsidRPr="00A0495D">
        <w:rPr>
          <w:rFonts w:ascii="Arial" w:eastAsia="Arial" w:hAnsi="Arial" w:cs="Arial"/>
          <w:sz w:val="24"/>
          <w:szCs w:val="24"/>
        </w:rPr>
        <w:t>Para asegurar el máximo desempeño del revoque aplicado y fraguado, se deberá humedecer la superficie durante por lo menos dos días siguientes a la aplicación. De esta manera se puede obtener una resistencia que garantice la durabilidad y estabilidad del revoque.</w:t>
      </w:r>
    </w:p>
    <w:p w14:paraId="5FF30168" w14:textId="77777777" w:rsidR="00341F10" w:rsidRPr="00A0495D" w:rsidRDefault="00341F10" w:rsidP="00341F10">
      <w:pPr>
        <w:jc w:val="both"/>
        <w:rPr>
          <w:rFonts w:ascii="Arial" w:eastAsia="Arial" w:hAnsi="Arial" w:cs="Arial"/>
          <w:sz w:val="24"/>
          <w:szCs w:val="24"/>
        </w:rPr>
      </w:pPr>
      <w:r w:rsidRPr="00A0495D">
        <w:rPr>
          <w:rFonts w:ascii="Arial" w:eastAsia="Arial" w:hAnsi="Arial" w:cs="Arial"/>
          <w:sz w:val="24"/>
          <w:szCs w:val="24"/>
        </w:rPr>
        <w:t xml:space="preserve">Se puede hacer uso de agentes de </w:t>
      </w:r>
      <w:r w:rsidRPr="00A0495D">
        <w:rPr>
          <w:rFonts w:ascii="Arial" w:eastAsia="Arial" w:hAnsi="Arial" w:cs="Arial"/>
          <w:b/>
          <w:sz w:val="24"/>
          <w:szCs w:val="24"/>
        </w:rPr>
        <w:t>curado</w:t>
      </w:r>
      <w:r w:rsidRPr="00A0495D">
        <w:rPr>
          <w:rFonts w:ascii="Arial" w:eastAsia="Arial" w:hAnsi="Arial" w:cs="Arial"/>
          <w:sz w:val="24"/>
          <w:szCs w:val="24"/>
        </w:rPr>
        <w:t xml:space="preserve">, utilizando productos químicos que forman una película protectora sobre la superficie del mortero, evitando la evaporación del </w:t>
      </w:r>
      <w:r w:rsidRPr="00A0495D">
        <w:rPr>
          <w:rFonts w:ascii="Arial" w:eastAsia="Arial" w:hAnsi="Arial" w:cs="Arial"/>
          <w:sz w:val="24"/>
          <w:szCs w:val="24"/>
        </w:rPr>
        <w:lastRenderedPageBreak/>
        <w:t>agua. Esta actividad deberá aprobarse y revisarse en acuerdo con el interventor, garantizando la durabilidad y estabilidad del revoque aplicado.</w:t>
      </w:r>
    </w:p>
    <w:p w14:paraId="0889DEC2" w14:textId="77777777" w:rsidR="00341F10" w:rsidRPr="00A0495D" w:rsidRDefault="00341F10" w:rsidP="00341F10">
      <w:pPr>
        <w:jc w:val="both"/>
        <w:rPr>
          <w:rFonts w:ascii="Arial" w:eastAsia="Arial" w:hAnsi="Arial" w:cs="Arial"/>
          <w:sz w:val="24"/>
          <w:szCs w:val="24"/>
        </w:rPr>
      </w:pPr>
      <w:r w:rsidRPr="00A0495D">
        <w:rPr>
          <w:rFonts w:ascii="Arial" w:eastAsia="Arial" w:hAnsi="Arial" w:cs="Arial"/>
          <w:sz w:val="24"/>
          <w:szCs w:val="24"/>
        </w:rPr>
        <w:t>Antes de iniciar la actividad de enchapes y luego de verificar y dar visto bueno del curado del revoque, este deberá limpiarse correctamente, dejando las superficies libres de polvo, residuos (partículas ajenas al mortero) o agentes contaminantes que no permitan la adherencia del material de acabado (sea enchape, estuco o pintura).</w:t>
      </w:r>
    </w:p>
    <w:p w14:paraId="2C336223" w14:textId="77777777" w:rsidR="00341F10" w:rsidRPr="00A0495D" w:rsidRDefault="00341F10" w:rsidP="00341F10">
      <w:pPr>
        <w:jc w:val="both"/>
        <w:rPr>
          <w:rFonts w:ascii="Arial" w:eastAsia="Arial" w:hAnsi="Arial" w:cs="Arial"/>
          <w:sz w:val="24"/>
          <w:szCs w:val="24"/>
        </w:rPr>
      </w:pPr>
      <w:r w:rsidRPr="00A0495D">
        <w:rPr>
          <w:rFonts w:ascii="Arial" w:eastAsia="Arial" w:hAnsi="Arial" w:cs="Arial"/>
          <w:sz w:val="24"/>
          <w:szCs w:val="24"/>
        </w:rPr>
        <w:t xml:space="preserve">El revoque en baños deberá ser hidrófugo, añadiendo en el agua de mezclado un aditivo que modifique su porosidad capilar, reduciendo la absorción de agua por capilaridad. </w:t>
      </w:r>
    </w:p>
    <w:p w14:paraId="4A48B241" w14:textId="77777777" w:rsidR="00341F10" w:rsidRPr="00A0495D" w:rsidRDefault="00341F10" w:rsidP="00341F10">
      <w:pPr>
        <w:jc w:val="both"/>
        <w:rPr>
          <w:rFonts w:ascii="Arial" w:eastAsia="Arial" w:hAnsi="Arial" w:cs="Arial"/>
          <w:b/>
          <w:sz w:val="24"/>
          <w:szCs w:val="24"/>
        </w:rPr>
      </w:pPr>
      <w:r w:rsidRPr="00A0495D">
        <w:rPr>
          <w:rFonts w:ascii="Arial" w:eastAsia="Arial" w:hAnsi="Arial" w:cs="Arial"/>
          <w:b/>
          <w:sz w:val="24"/>
          <w:szCs w:val="24"/>
        </w:rPr>
        <w:t>Medición y pago</w:t>
      </w:r>
    </w:p>
    <w:p w14:paraId="61EB43C6" w14:textId="77777777" w:rsidR="00341F10" w:rsidRPr="00A0495D" w:rsidRDefault="00341F10" w:rsidP="00341F10">
      <w:pPr>
        <w:jc w:val="both"/>
        <w:rPr>
          <w:rFonts w:ascii="Arial" w:eastAsia="Arial" w:hAnsi="Arial" w:cs="Arial"/>
          <w:sz w:val="24"/>
          <w:szCs w:val="24"/>
        </w:rPr>
      </w:pPr>
      <w:r w:rsidRPr="00A0495D">
        <w:rPr>
          <w:rFonts w:ascii="Arial" w:eastAsia="Arial" w:hAnsi="Arial" w:cs="Arial"/>
          <w:sz w:val="24"/>
          <w:szCs w:val="24"/>
        </w:rPr>
        <w:t>Esta actividad se paga y se mide en unidad de m2, (se realiza a todo costo), y deberá contemplar ranuras, dilataciones y filetes.</w:t>
      </w:r>
    </w:p>
    <w:p w14:paraId="1993ECCE" w14:textId="77777777" w:rsidR="00341F10" w:rsidRPr="00A0495D" w:rsidRDefault="00341F10" w:rsidP="00341F10">
      <w:pPr>
        <w:tabs>
          <w:tab w:val="left" w:pos="8130"/>
        </w:tabs>
        <w:jc w:val="both"/>
        <w:rPr>
          <w:rFonts w:ascii="Arial" w:eastAsia="Arial" w:hAnsi="Arial" w:cs="Arial"/>
          <w:sz w:val="24"/>
          <w:szCs w:val="24"/>
        </w:rPr>
      </w:pPr>
      <w:r w:rsidRPr="00A0495D">
        <w:rPr>
          <w:rFonts w:ascii="Arial" w:eastAsia="Arial" w:hAnsi="Arial" w:cs="Arial"/>
          <w:b/>
          <w:sz w:val="24"/>
          <w:szCs w:val="24"/>
        </w:rPr>
        <w:t>Normativa aplicable</w:t>
      </w:r>
      <w:r w:rsidRPr="00A0495D">
        <w:rPr>
          <w:rFonts w:ascii="Arial" w:eastAsia="Arial" w:hAnsi="Arial" w:cs="Arial"/>
          <w:sz w:val="24"/>
          <w:szCs w:val="24"/>
        </w:rPr>
        <w:t>:</w:t>
      </w:r>
    </w:p>
    <w:p w14:paraId="5AF06790" w14:textId="77777777" w:rsidR="00341F10" w:rsidRPr="00A0495D" w:rsidRDefault="00341F10">
      <w:pPr>
        <w:numPr>
          <w:ilvl w:val="0"/>
          <w:numId w:val="57"/>
        </w:numPr>
        <w:tabs>
          <w:tab w:val="left" w:pos="8130"/>
        </w:tabs>
        <w:spacing w:after="160" w:line="259" w:lineRule="auto"/>
        <w:jc w:val="both"/>
        <w:rPr>
          <w:rFonts w:ascii="Arial" w:hAnsi="Arial" w:cs="Arial"/>
        </w:rPr>
      </w:pPr>
      <w:r w:rsidRPr="00A0495D">
        <w:rPr>
          <w:rFonts w:ascii="Arial" w:hAnsi="Arial" w:cs="Arial"/>
          <w:u w:val="single"/>
        </w:rPr>
        <w:t>NTC 3356:</w:t>
      </w:r>
      <w:r w:rsidRPr="00A0495D">
        <w:rPr>
          <w:rFonts w:ascii="Arial" w:hAnsi="Arial" w:cs="Arial"/>
        </w:rPr>
        <w:t xml:space="preserve">  Norma técnica colombiana para morteros prem</w:t>
      </w:r>
      <w:bookmarkStart w:id="238" w:name="_BAÑOS"/>
      <w:bookmarkEnd w:id="238"/>
      <w:r w:rsidRPr="00A0495D">
        <w:rPr>
          <w:rFonts w:ascii="Arial" w:hAnsi="Arial" w:cs="Arial"/>
        </w:rPr>
        <w:t>ezclados de mampostería.</w:t>
      </w:r>
    </w:p>
    <w:p w14:paraId="53C1D927" w14:textId="77777777" w:rsidR="00341F10" w:rsidRPr="00A0495D" w:rsidRDefault="00341F10">
      <w:pPr>
        <w:numPr>
          <w:ilvl w:val="0"/>
          <w:numId w:val="57"/>
        </w:numPr>
        <w:tabs>
          <w:tab w:val="left" w:pos="8130"/>
        </w:tabs>
        <w:spacing w:after="160" w:line="259" w:lineRule="auto"/>
        <w:jc w:val="both"/>
        <w:rPr>
          <w:rFonts w:ascii="Arial" w:hAnsi="Arial" w:cs="Arial"/>
        </w:rPr>
      </w:pPr>
      <w:r w:rsidRPr="00A0495D">
        <w:rPr>
          <w:rFonts w:ascii="Arial" w:hAnsi="Arial" w:cs="Arial"/>
          <w:u w:val="single"/>
        </w:rPr>
        <w:t>NTC 3546:</w:t>
      </w:r>
      <w:r w:rsidRPr="00A0495D">
        <w:rPr>
          <w:rFonts w:ascii="Arial" w:hAnsi="Arial" w:cs="Arial"/>
        </w:rPr>
        <w:t xml:space="preserve">  Norma técnica colombiana para métodos de ensayo para la evaluación de morteros para unidades de mampostería</w:t>
      </w:r>
    </w:p>
    <w:p w14:paraId="4EB47ED7" w14:textId="77777777" w:rsidR="00D41277" w:rsidRPr="00A0495D" w:rsidRDefault="00D41277" w:rsidP="00D41277">
      <w:pPr>
        <w:spacing w:after="0" w:line="360" w:lineRule="auto"/>
        <w:ind w:left="426"/>
        <w:jc w:val="both"/>
        <w:rPr>
          <w:rFonts w:ascii="Arial" w:hAnsi="Arial" w:cs="Arial"/>
          <w:sz w:val="24"/>
          <w:szCs w:val="24"/>
        </w:rPr>
      </w:pPr>
    </w:p>
    <w:p w14:paraId="7D72D77E" w14:textId="77777777" w:rsidR="003313BF" w:rsidRPr="00A0495D" w:rsidRDefault="003313BF">
      <w:pPr>
        <w:numPr>
          <w:ilvl w:val="1"/>
          <w:numId w:val="52"/>
        </w:numPr>
        <w:spacing w:after="0" w:line="360" w:lineRule="auto"/>
        <w:jc w:val="both"/>
        <w:rPr>
          <w:b/>
          <w:bCs/>
        </w:rPr>
      </w:pPr>
      <w:bookmarkStart w:id="239" w:name="_Toc191406376"/>
      <w:bookmarkStart w:id="240" w:name="_Toc191406952"/>
      <w:r w:rsidRPr="00A0495D">
        <w:rPr>
          <w:rFonts w:ascii="Arial" w:hAnsi="Arial" w:cs="Arial"/>
          <w:b/>
          <w:bCs/>
          <w:sz w:val="24"/>
          <w:szCs w:val="24"/>
        </w:rPr>
        <w:t>Enchapes de pare</w:t>
      </w:r>
      <w:bookmarkEnd w:id="237"/>
      <w:r w:rsidR="001D6FC4" w:rsidRPr="00A0495D">
        <w:rPr>
          <w:rFonts w:ascii="Arial" w:hAnsi="Arial" w:cs="Arial"/>
          <w:b/>
          <w:bCs/>
          <w:sz w:val="24"/>
          <w:szCs w:val="24"/>
        </w:rPr>
        <w:t>d</w:t>
      </w:r>
      <w:bookmarkEnd w:id="239"/>
      <w:bookmarkEnd w:id="240"/>
    </w:p>
    <w:p w14:paraId="39C1F15D" w14:textId="77777777" w:rsidR="001D6FC4" w:rsidRPr="00A0495D" w:rsidRDefault="001D6FC4" w:rsidP="00F2248D">
      <w:pPr>
        <w:spacing w:after="0" w:line="360" w:lineRule="auto"/>
        <w:rPr>
          <w:lang w:val="es-ES" w:eastAsia="es-ES"/>
        </w:rPr>
      </w:pPr>
    </w:p>
    <w:p w14:paraId="60554889" w14:textId="77777777" w:rsidR="003313BF" w:rsidRPr="00A0495D" w:rsidRDefault="003313BF">
      <w:pPr>
        <w:numPr>
          <w:ilvl w:val="0"/>
          <w:numId w:val="46"/>
        </w:numPr>
        <w:spacing w:after="0" w:line="360" w:lineRule="auto"/>
        <w:ind w:left="709" w:hanging="283"/>
        <w:jc w:val="both"/>
        <w:rPr>
          <w:rFonts w:ascii="Arial" w:hAnsi="Arial" w:cs="Arial"/>
          <w:sz w:val="24"/>
          <w:szCs w:val="24"/>
        </w:rPr>
      </w:pPr>
      <w:r w:rsidRPr="00A0495D">
        <w:rPr>
          <w:rFonts w:ascii="Arial" w:hAnsi="Arial" w:cs="Arial"/>
          <w:sz w:val="24"/>
          <w:szCs w:val="24"/>
        </w:rPr>
        <w:t xml:space="preserve">Los enchapes de pared en baños, cocinas y lavaderos deben ser homogéneos, con juntas de hasta 2 mm, y las baldosas sin imperfecciones. El enchape del baño debe llegar a 1,80 m, rematado a 45°, y la lechada debe ser uniforme. En pisos, se deben usar separadores de 2 a 3 mm, evitando modificaciones sin solicitud familiar, y los guarda escobas deben tener un remate a 45°. </w:t>
      </w:r>
    </w:p>
    <w:p w14:paraId="42CCA21C" w14:textId="77777777" w:rsidR="003313BF" w:rsidRPr="00A0495D" w:rsidRDefault="003313BF">
      <w:pPr>
        <w:numPr>
          <w:ilvl w:val="0"/>
          <w:numId w:val="46"/>
        </w:numPr>
        <w:spacing w:after="0" w:line="360" w:lineRule="auto"/>
        <w:ind w:left="709" w:hanging="283"/>
        <w:jc w:val="both"/>
        <w:rPr>
          <w:rFonts w:ascii="Arial" w:hAnsi="Arial" w:cs="Arial"/>
          <w:sz w:val="24"/>
          <w:szCs w:val="24"/>
        </w:rPr>
      </w:pPr>
      <w:r w:rsidRPr="00A0495D">
        <w:rPr>
          <w:rFonts w:ascii="Arial" w:hAnsi="Arial" w:cs="Arial"/>
          <w:sz w:val="24"/>
          <w:szCs w:val="24"/>
        </w:rPr>
        <w:t xml:space="preserve">La lechada debe ser blanca o beige, con buena adherencia, y el </w:t>
      </w:r>
      <w:proofErr w:type="spellStart"/>
      <w:r w:rsidRPr="00A0495D">
        <w:rPr>
          <w:rFonts w:ascii="Arial" w:hAnsi="Arial" w:cs="Arial"/>
          <w:sz w:val="24"/>
          <w:szCs w:val="24"/>
        </w:rPr>
        <w:t>pirlán</w:t>
      </w:r>
      <w:proofErr w:type="spellEnd"/>
      <w:r w:rsidRPr="00A0495D">
        <w:rPr>
          <w:rFonts w:ascii="Arial" w:hAnsi="Arial" w:cs="Arial"/>
          <w:sz w:val="24"/>
          <w:szCs w:val="24"/>
        </w:rPr>
        <w:t xml:space="preserve"> de aluminio debe instalarse correctamente. En duchas, se evitarán bordillos, y el desagüe debe estar centrado con la pendiente adecuada. Tanto en pared como </w:t>
      </w:r>
      <w:r w:rsidRPr="00A0495D">
        <w:rPr>
          <w:rFonts w:ascii="Arial" w:hAnsi="Arial" w:cs="Arial"/>
          <w:sz w:val="24"/>
          <w:szCs w:val="24"/>
        </w:rPr>
        <w:lastRenderedPageBreak/>
        <w:t>en piso, se debe ofrecer a la familia opciones de tonalidades y asegurar que los nuevos enchapes no se instalen sobre los existentes, manteniendo la misma tonalidad de lote; cualquier variación requerirá reemplazo.</w:t>
      </w:r>
    </w:p>
    <w:p w14:paraId="3F73ED0E" w14:textId="77777777" w:rsidR="00AC706F" w:rsidRPr="00A0495D" w:rsidRDefault="00AC706F" w:rsidP="00F2248D">
      <w:pPr>
        <w:spacing w:after="0" w:line="360" w:lineRule="auto"/>
        <w:ind w:left="1134"/>
        <w:jc w:val="both"/>
        <w:rPr>
          <w:rFonts w:ascii="Arial" w:hAnsi="Arial" w:cs="Arial"/>
          <w:sz w:val="24"/>
          <w:szCs w:val="24"/>
        </w:rPr>
      </w:pPr>
    </w:p>
    <w:p w14:paraId="5D5A069B" w14:textId="77777777" w:rsidR="00AC706F" w:rsidRPr="00A0495D" w:rsidRDefault="0036761D" w:rsidP="008365E4">
      <w:pPr>
        <w:pStyle w:val="Ttulo2"/>
      </w:pPr>
      <w:bookmarkStart w:id="241" w:name="_Toc64091311"/>
      <w:bookmarkStart w:id="242" w:name="_Toc1889444147"/>
      <w:r w:rsidRPr="00A0495D">
        <w:t>Baño</w:t>
      </w:r>
      <w:bookmarkEnd w:id="241"/>
      <w:bookmarkEnd w:id="242"/>
    </w:p>
    <w:p w14:paraId="61BC3DF3" w14:textId="77777777" w:rsidR="0036761D" w:rsidRPr="00A0495D" w:rsidRDefault="0036761D" w:rsidP="00891770">
      <w:pPr>
        <w:ind w:left="390"/>
        <w:jc w:val="both"/>
        <w:rPr>
          <w:rFonts w:ascii="Arial" w:eastAsia="Arial" w:hAnsi="Arial" w:cs="Arial"/>
          <w:sz w:val="24"/>
          <w:szCs w:val="24"/>
        </w:rPr>
      </w:pPr>
      <w:r w:rsidRPr="00A0495D">
        <w:rPr>
          <w:rFonts w:ascii="Arial" w:eastAsia="Arial" w:hAnsi="Arial" w:cs="Arial"/>
          <w:b/>
          <w:sz w:val="24"/>
          <w:szCs w:val="24"/>
        </w:rPr>
        <w:t>Preliminares</w:t>
      </w:r>
      <w:r w:rsidRPr="00A0495D">
        <w:rPr>
          <w:rFonts w:ascii="Arial" w:eastAsia="Arial" w:hAnsi="Arial" w:cs="Arial"/>
          <w:sz w:val="24"/>
          <w:szCs w:val="24"/>
        </w:rPr>
        <w:t xml:space="preserve"> </w:t>
      </w:r>
    </w:p>
    <w:p w14:paraId="0DA184B9" w14:textId="77777777" w:rsidR="00891770" w:rsidRPr="00A0495D" w:rsidRDefault="0036761D" w:rsidP="00891770">
      <w:pPr>
        <w:jc w:val="both"/>
        <w:rPr>
          <w:rFonts w:ascii="Arial" w:eastAsia="Arial" w:hAnsi="Arial" w:cs="Arial"/>
          <w:b/>
          <w:sz w:val="24"/>
          <w:szCs w:val="24"/>
        </w:rPr>
      </w:pPr>
      <w:r w:rsidRPr="00A0495D">
        <w:rPr>
          <w:rFonts w:ascii="Arial" w:eastAsia="Arial" w:hAnsi="Arial" w:cs="Arial"/>
          <w:sz w:val="24"/>
          <w:szCs w:val="24"/>
        </w:rPr>
        <w:t>Tanto el operador como la interventoría deberá observar detenidamente el lugar donde se va a ejecutar la obra, con el fin de conocer suficientemente las condiciones del espacio a intervenir, las áreas, el estado de los servicios públicos existentes (presiones, conexiones,</w:t>
      </w:r>
      <w:r w:rsidR="00891770" w:rsidRPr="00A0495D">
        <w:rPr>
          <w:rFonts w:ascii="Arial" w:eastAsia="Arial" w:hAnsi="Arial" w:cs="Arial"/>
          <w:sz w:val="24"/>
          <w:szCs w:val="24"/>
        </w:rPr>
        <w:t xml:space="preserve"> empalmes, etc.), las demoliciones a realizar, el estado de materiales instalados y la mano de obra que requiere la intervención según la propuesta del mejoramiento y las necesidades del beneficiario.</w:t>
      </w:r>
    </w:p>
    <w:p w14:paraId="086D60D6" w14:textId="77777777" w:rsidR="00891770" w:rsidRPr="00A0495D" w:rsidRDefault="00891770" w:rsidP="00891770">
      <w:pPr>
        <w:jc w:val="both"/>
        <w:rPr>
          <w:rFonts w:ascii="Arial" w:eastAsia="Arial" w:hAnsi="Arial" w:cs="Arial"/>
          <w:sz w:val="24"/>
          <w:szCs w:val="24"/>
        </w:rPr>
      </w:pPr>
      <w:r w:rsidRPr="00A0495D">
        <w:rPr>
          <w:rFonts w:ascii="Arial" w:eastAsia="Arial" w:hAnsi="Arial" w:cs="Arial"/>
          <w:sz w:val="24"/>
          <w:szCs w:val="24"/>
        </w:rPr>
        <w:t xml:space="preserve">Para el desarrollo de esta actividad se deberá identificar y señalar las áreas a </w:t>
      </w:r>
      <w:r w:rsidRPr="00A0495D">
        <w:rPr>
          <w:rFonts w:ascii="Arial" w:eastAsia="Arial" w:hAnsi="Arial" w:cs="Arial"/>
          <w:b/>
          <w:sz w:val="24"/>
          <w:szCs w:val="24"/>
        </w:rPr>
        <w:t xml:space="preserve">demoler </w:t>
      </w:r>
      <w:r w:rsidRPr="00A0495D">
        <w:rPr>
          <w:rFonts w:ascii="Arial" w:eastAsia="Arial" w:hAnsi="Arial" w:cs="Arial"/>
          <w:sz w:val="24"/>
          <w:szCs w:val="24"/>
        </w:rPr>
        <w:t xml:space="preserve">y los elementos a </w:t>
      </w:r>
      <w:r w:rsidRPr="00A0495D">
        <w:rPr>
          <w:rFonts w:ascii="Arial" w:eastAsia="Arial" w:hAnsi="Arial" w:cs="Arial"/>
          <w:b/>
          <w:sz w:val="24"/>
          <w:szCs w:val="24"/>
        </w:rPr>
        <w:t xml:space="preserve">desmontar </w:t>
      </w:r>
      <w:r w:rsidRPr="00A0495D">
        <w:rPr>
          <w:rFonts w:ascii="Arial" w:eastAsia="Arial" w:hAnsi="Arial" w:cs="Arial"/>
          <w:sz w:val="24"/>
          <w:szCs w:val="24"/>
        </w:rPr>
        <w:t xml:space="preserve">o </w:t>
      </w:r>
      <w:r w:rsidRPr="00A0495D">
        <w:rPr>
          <w:rFonts w:ascii="Arial" w:eastAsia="Arial" w:hAnsi="Arial" w:cs="Arial"/>
          <w:b/>
          <w:sz w:val="24"/>
          <w:szCs w:val="24"/>
        </w:rPr>
        <w:t>retirar</w:t>
      </w:r>
      <w:r w:rsidRPr="00A0495D">
        <w:rPr>
          <w:rFonts w:ascii="Arial" w:eastAsia="Arial" w:hAnsi="Arial" w:cs="Arial"/>
          <w:sz w:val="24"/>
          <w:szCs w:val="24"/>
        </w:rPr>
        <w:t>, las cuales tendrán previamente un visto bueno de la interventora</w:t>
      </w:r>
    </w:p>
    <w:p w14:paraId="6728AAFC" w14:textId="77777777" w:rsidR="00891770" w:rsidRPr="00A0495D" w:rsidRDefault="00891770" w:rsidP="00891770">
      <w:pPr>
        <w:jc w:val="both"/>
        <w:rPr>
          <w:rFonts w:ascii="Arial" w:eastAsia="Arial" w:hAnsi="Arial" w:cs="Arial"/>
          <w:b/>
          <w:sz w:val="24"/>
          <w:szCs w:val="24"/>
        </w:rPr>
      </w:pPr>
      <w:r w:rsidRPr="00A0495D">
        <w:rPr>
          <w:rFonts w:ascii="Arial" w:eastAsia="Arial" w:hAnsi="Arial" w:cs="Arial"/>
          <w:b/>
          <w:bCs/>
          <w:sz w:val="24"/>
          <w:szCs w:val="24"/>
        </w:rPr>
        <w:t>Durante la ejecución...</w:t>
      </w:r>
    </w:p>
    <w:p w14:paraId="1E347D0F" w14:textId="77777777" w:rsidR="00891770" w:rsidRPr="00A0495D" w:rsidRDefault="00891770" w:rsidP="00891770">
      <w:pPr>
        <w:jc w:val="both"/>
        <w:rPr>
          <w:rFonts w:ascii="Arial" w:eastAsia="Arial" w:hAnsi="Arial" w:cs="Arial"/>
          <w:sz w:val="24"/>
          <w:szCs w:val="24"/>
        </w:rPr>
      </w:pPr>
      <w:r w:rsidRPr="00A0495D">
        <w:rPr>
          <w:rFonts w:ascii="Arial" w:eastAsia="Arial" w:hAnsi="Arial" w:cs="Arial"/>
          <w:sz w:val="24"/>
          <w:szCs w:val="24"/>
        </w:rPr>
        <w:t xml:space="preserve">Se deberá proteger las áreas adyacentes con elementos temporales (plásticos, cartón, cintas, lonas, etc.); Interrumpir o desconectar servicios públicos (agua, energía, gas) en el caso de que alguna de las redes conectadas se vea afectadas; esto incluye las redes empotradas o enterradas en piso. </w:t>
      </w:r>
    </w:p>
    <w:p w14:paraId="5EAE776C" w14:textId="77777777" w:rsidR="00891770" w:rsidRPr="00A0495D" w:rsidRDefault="00891770" w:rsidP="00891770">
      <w:pPr>
        <w:jc w:val="both"/>
        <w:rPr>
          <w:rFonts w:ascii="Arial" w:eastAsia="Arial" w:hAnsi="Arial" w:cs="Arial"/>
          <w:sz w:val="24"/>
          <w:szCs w:val="24"/>
        </w:rPr>
      </w:pPr>
      <w:r w:rsidRPr="00A0495D">
        <w:rPr>
          <w:rFonts w:ascii="Arial" w:eastAsia="Arial" w:hAnsi="Arial" w:cs="Arial"/>
          <w:sz w:val="24"/>
          <w:szCs w:val="24"/>
        </w:rPr>
        <w:t>De esta manera, los elementos desmontados deberán ser retirados o conservados en la vivienda si el beneficiario lo solicita. Los que sean retirados, serán llevados y dispuestos en un lugar que cuente con certificación de manejo de residuos, adicional a este certificado se deberá adjuntar el registro fotográfico de la entrega.</w:t>
      </w:r>
    </w:p>
    <w:p w14:paraId="6628554E" w14:textId="77777777" w:rsidR="00891770" w:rsidRPr="00A0495D" w:rsidRDefault="00891770" w:rsidP="00891770">
      <w:pPr>
        <w:jc w:val="both"/>
        <w:rPr>
          <w:rFonts w:ascii="Arial" w:eastAsia="Arial" w:hAnsi="Arial" w:cs="Arial"/>
          <w:sz w:val="24"/>
          <w:szCs w:val="24"/>
        </w:rPr>
      </w:pPr>
      <w:r w:rsidRPr="00A0495D">
        <w:rPr>
          <w:rFonts w:ascii="Arial" w:eastAsia="Arial" w:hAnsi="Arial" w:cs="Arial"/>
          <w:sz w:val="24"/>
          <w:szCs w:val="24"/>
        </w:rPr>
        <w:t xml:space="preserve">La </w:t>
      </w:r>
      <w:r w:rsidRPr="00A0495D">
        <w:rPr>
          <w:rFonts w:ascii="Arial" w:eastAsia="Arial" w:hAnsi="Arial" w:cs="Arial"/>
          <w:b/>
          <w:sz w:val="24"/>
          <w:szCs w:val="24"/>
        </w:rPr>
        <w:t xml:space="preserve">impermeabilización </w:t>
      </w:r>
      <w:r w:rsidRPr="00A0495D">
        <w:rPr>
          <w:rFonts w:ascii="Arial" w:eastAsia="Arial" w:hAnsi="Arial" w:cs="Arial"/>
          <w:sz w:val="24"/>
          <w:szCs w:val="24"/>
        </w:rPr>
        <w:t xml:space="preserve">del mortero en los baños deberá ser integral; es decir, deberá aplicarse en la mezcla del mortero, tanto para el piso como el mortero de revoque de muros. </w:t>
      </w:r>
    </w:p>
    <w:p w14:paraId="345D80D5" w14:textId="0D56C05E" w:rsidR="00891770" w:rsidRPr="00A0495D" w:rsidRDefault="008E0BCA" w:rsidP="00891770">
      <w:pPr>
        <w:jc w:val="both"/>
        <w:rPr>
          <w:rFonts w:ascii="Arial" w:eastAsia="Arial" w:hAnsi="Arial" w:cs="Arial"/>
          <w:sz w:val="24"/>
          <w:szCs w:val="24"/>
        </w:rPr>
      </w:pPr>
      <w:r w:rsidRPr="00A0495D">
        <w:rPr>
          <w:noProof/>
        </w:rPr>
        <w:lastRenderedPageBreak/>
        <w:drawing>
          <wp:anchor distT="0" distB="0" distL="114300" distR="114300" simplePos="0" relativeHeight="251658253" behindDoc="1" locked="0" layoutInCell="1" allowOverlap="1" wp14:anchorId="2430247D" wp14:editId="6345F1B6">
            <wp:simplePos x="0" y="0"/>
            <wp:positionH relativeFrom="column">
              <wp:posOffset>683260</wp:posOffset>
            </wp:positionH>
            <wp:positionV relativeFrom="paragraph">
              <wp:posOffset>760730</wp:posOffset>
            </wp:positionV>
            <wp:extent cx="4064000" cy="3293110"/>
            <wp:effectExtent l="0" t="0" r="0" b="0"/>
            <wp:wrapTopAndBottom/>
            <wp:docPr id="2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064000" cy="32931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91770" w:rsidRPr="00A0495D">
        <w:rPr>
          <w:rFonts w:ascii="Arial" w:eastAsia="Arial" w:hAnsi="Arial" w:cs="Arial"/>
          <w:sz w:val="24"/>
          <w:szCs w:val="24"/>
        </w:rPr>
        <w:t>El uso de este mortero impermeabilizado ayuda a prevenir la filtración de agua que puede pasar a través del enchape debido a un defecto en la pega, la boquilla o la misma pieza de enchape, evitando así posibles reclamaciones por parte del usuario.</w:t>
      </w:r>
    </w:p>
    <w:p w14:paraId="022429A6" w14:textId="5FBE06FB" w:rsidR="00891770" w:rsidRPr="00A0495D" w:rsidRDefault="008E0BCA" w:rsidP="00891770">
      <w:pPr>
        <w:spacing w:before="240" w:after="240"/>
        <w:jc w:val="both"/>
        <w:rPr>
          <w:rFonts w:ascii="Arial" w:eastAsia="Arial" w:hAnsi="Arial" w:cs="Arial"/>
          <w:sz w:val="24"/>
          <w:szCs w:val="24"/>
        </w:rPr>
      </w:pPr>
      <w:r w:rsidRPr="00A0495D">
        <w:rPr>
          <w:noProof/>
        </w:rPr>
        <mc:AlternateContent>
          <mc:Choice Requires="wps">
            <w:drawing>
              <wp:anchor distT="0" distB="0" distL="114300" distR="114300" simplePos="0" relativeHeight="251658254" behindDoc="1" locked="0" layoutInCell="1" allowOverlap="1" wp14:anchorId="65F498B0" wp14:editId="277572B3">
                <wp:simplePos x="0" y="0"/>
                <wp:positionH relativeFrom="column">
                  <wp:posOffset>794385</wp:posOffset>
                </wp:positionH>
                <wp:positionV relativeFrom="paragraph">
                  <wp:posOffset>3338830</wp:posOffset>
                </wp:positionV>
                <wp:extent cx="3435350" cy="266700"/>
                <wp:effectExtent l="0" t="0" r="0" b="0"/>
                <wp:wrapTight wrapText="bothSides">
                  <wp:wrapPolygon edited="0">
                    <wp:start x="0" y="0"/>
                    <wp:lineTo x="0" y="20800"/>
                    <wp:lineTo x="21440" y="20800"/>
                    <wp:lineTo x="21440" y="0"/>
                    <wp:lineTo x="0" y="0"/>
                  </wp:wrapPolygon>
                </wp:wrapTight>
                <wp:docPr id="723055939" name="Cuadro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35350" cy="266700"/>
                        </a:xfrm>
                        <a:prstGeom prst="rect">
                          <a:avLst/>
                        </a:prstGeom>
                        <a:solidFill>
                          <a:prstClr val="white"/>
                        </a:solidFill>
                        <a:ln>
                          <a:noFill/>
                        </a:ln>
                      </wps:spPr>
                      <wps:txbx>
                        <w:txbxContent>
                          <w:p w14:paraId="1F5A82F9" w14:textId="77777777" w:rsidR="00891770" w:rsidRPr="00FD5E46" w:rsidRDefault="00891770" w:rsidP="00891770">
                            <w:pPr>
                              <w:pStyle w:val="Descripcin"/>
                              <w:jc w:val="center"/>
                              <w:rPr>
                                <w:rFonts w:ascii="Arial" w:hAnsi="Arial" w:cs="Arial"/>
                                <w:noProof/>
                              </w:rPr>
                            </w:pPr>
                            <w:r>
                              <w:t>Ilustración DETALLE INSTALACION DE SANITARIO</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65F498B0" id="_x0000_t202" coordsize="21600,21600" o:spt="202" path="m,l,21600r21600,l21600,xe">
                <v:stroke joinstyle="miter"/>
                <v:path gradientshapeok="t" o:connecttype="rect"/>
              </v:shapetype>
              <v:shape id="Cuadro de texto 12" o:spid="_x0000_s1026" type="#_x0000_t202" style="position:absolute;left:0;text-align:left;margin-left:62.55pt;margin-top:262.9pt;width:270.5pt;height:21pt;z-index:-2516582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" stroked="f">
                <v:textbox style="mso-fit-shape-to-text:t" inset="0,0,0,0">
                  <w:txbxContent>
                    <w:p w14:paraId="1F5A82F9" w14:textId="77777777" w:rsidR="00891770" w:rsidRPr="00FD5E46" w:rsidRDefault="00891770" w:rsidP="00891770">
                      <w:pPr>
                        <w:pStyle w:val="Descripcin"/>
                        <w:jc w:val="center"/>
                        <w:rPr>
                          <w:rFonts w:ascii="Arial" w:hAnsi="Arial" w:cs="Arial"/>
                          <w:noProof/>
                        </w:rPr>
                      </w:pPr>
                      <w:r>
                        <w:t>Ilustración DETALLE INSTALACION DE SANITARIO</w:t>
                      </w:r>
                    </w:p>
                  </w:txbxContent>
                </v:textbox>
                <w10:wrap type="tight"/>
              </v:shape>
            </w:pict>
          </mc:Fallback>
        </mc:AlternateContent>
      </w:r>
    </w:p>
    <w:p w14:paraId="405E769C" w14:textId="77777777" w:rsidR="00891770" w:rsidRPr="00A0495D" w:rsidRDefault="00891770" w:rsidP="00891770">
      <w:pPr>
        <w:spacing w:before="240" w:after="240"/>
        <w:jc w:val="both"/>
        <w:rPr>
          <w:rFonts w:ascii="Arial" w:eastAsia="Arial" w:hAnsi="Arial" w:cs="Arial"/>
          <w:sz w:val="24"/>
          <w:szCs w:val="24"/>
        </w:rPr>
      </w:pPr>
      <w:r w:rsidRPr="00A0495D">
        <w:rPr>
          <w:rFonts w:ascii="Arial" w:eastAsia="Arial" w:hAnsi="Arial" w:cs="Arial"/>
          <w:sz w:val="24"/>
          <w:szCs w:val="24"/>
        </w:rPr>
        <w:t>En el caso de los muros, la impermeabilización deberá realizarse a una altura de entre 1,00 m y 1,50 m, medida desde el nivel del piso (considerando los posibles cambios de nivel). De esta manera, tanto en pisos como en muros de baños y zonas húmedas, se deberá registrar evidencia de la adición del impermeabilizante al agua de la mezcla.</w:t>
      </w:r>
    </w:p>
    <w:p w14:paraId="02F90616" w14:textId="77777777" w:rsidR="00891770" w:rsidRDefault="00891770" w:rsidP="00891770">
      <w:pPr>
        <w:spacing w:before="240" w:after="240"/>
        <w:jc w:val="both"/>
        <w:rPr>
          <w:rFonts w:ascii="Arial" w:eastAsia="Arial" w:hAnsi="Arial" w:cs="Arial"/>
          <w:b/>
          <w:bCs/>
          <w:sz w:val="24"/>
          <w:szCs w:val="24"/>
        </w:rPr>
      </w:pPr>
      <w:r w:rsidRPr="00A0495D">
        <w:rPr>
          <w:rFonts w:ascii="Arial" w:eastAsia="Arial" w:hAnsi="Arial" w:cs="Arial"/>
          <w:sz w:val="24"/>
          <w:szCs w:val="24"/>
        </w:rPr>
        <w:t xml:space="preserve">Dicha </w:t>
      </w:r>
      <w:r w:rsidRPr="00A0495D">
        <w:rPr>
          <w:rFonts w:ascii="Arial" w:eastAsia="Arial" w:hAnsi="Arial" w:cs="Arial"/>
          <w:b/>
          <w:bCs/>
          <w:sz w:val="24"/>
          <w:szCs w:val="24"/>
        </w:rPr>
        <w:t xml:space="preserve">evidencia </w:t>
      </w:r>
      <w:r w:rsidRPr="00A0495D">
        <w:rPr>
          <w:rFonts w:ascii="Arial" w:eastAsia="Arial" w:hAnsi="Arial" w:cs="Arial"/>
          <w:sz w:val="24"/>
          <w:szCs w:val="24"/>
        </w:rPr>
        <w:t>puede recopilarse en formato de imagen o video, de modo que se verifique la apertura del empaque y la correcta aplicación del producto. En todos los casos, el impermeabilizante deberá ser aprobado por la interventoría y su aplicación se realizará en los sitios que se determinen de manera conjunta entre el operador y la interventoría.</w:t>
      </w:r>
      <w:r w:rsidRPr="00A0495D">
        <w:rPr>
          <w:rFonts w:ascii="Arial" w:eastAsia="Arial" w:hAnsi="Arial" w:cs="Arial"/>
          <w:b/>
          <w:bCs/>
          <w:sz w:val="24"/>
          <w:szCs w:val="24"/>
        </w:rPr>
        <w:t xml:space="preserve"> </w:t>
      </w:r>
    </w:p>
    <w:p w14:paraId="0046443A" w14:textId="77777777" w:rsidR="006F6C4F" w:rsidRPr="00A0495D" w:rsidRDefault="006F6C4F" w:rsidP="00891770">
      <w:pPr>
        <w:spacing w:before="240" w:after="240"/>
        <w:jc w:val="both"/>
        <w:rPr>
          <w:rFonts w:ascii="Arial" w:eastAsia="Arial" w:hAnsi="Arial" w:cs="Arial"/>
          <w:b/>
          <w:bCs/>
          <w:sz w:val="24"/>
          <w:szCs w:val="24"/>
        </w:rPr>
      </w:pPr>
    </w:p>
    <w:p w14:paraId="266B2215" w14:textId="77777777" w:rsidR="00891770" w:rsidRPr="00A0495D" w:rsidRDefault="00891770" w:rsidP="00891770">
      <w:pPr>
        <w:jc w:val="both"/>
        <w:rPr>
          <w:rFonts w:ascii="Arial" w:eastAsia="Arial" w:hAnsi="Arial" w:cs="Arial"/>
          <w:sz w:val="24"/>
          <w:szCs w:val="24"/>
        </w:rPr>
      </w:pPr>
      <w:r w:rsidRPr="00A0495D">
        <w:rPr>
          <w:rFonts w:ascii="Arial" w:eastAsia="Arial" w:hAnsi="Arial" w:cs="Arial"/>
          <w:b/>
          <w:bCs/>
          <w:sz w:val="24"/>
          <w:szCs w:val="24"/>
        </w:rPr>
        <w:lastRenderedPageBreak/>
        <w:t>Desagüe</w:t>
      </w:r>
    </w:p>
    <w:p w14:paraId="770739EC" w14:textId="77777777" w:rsidR="00891770" w:rsidRPr="00A0495D" w:rsidRDefault="00891770" w:rsidP="00891770">
      <w:pPr>
        <w:jc w:val="both"/>
        <w:rPr>
          <w:rFonts w:ascii="Arial" w:eastAsia="Arial" w:hAnsi="Arial" w:cs="Arial"/>
          <w:sz w:val="24"/>
          <w:szCs w:val="24"/>
        </w:rPr>
      </w:pPr>
      <w:r w:rsidRPr="00A0495D">
        <w:rPr>
          <w:rFonts w:ascii="Arial" w:eastAsia="Arial" w:hAnsi="Arial" w:cs="Arial"/>
          <w:sz w:val="24"/>
          <w:szCs w:val="24"/>
        </w:rPr>
        <w:t>La tubería de desagüe deberá ser en PVC sanitario y contar con una pendiente mínima del 2%. El diámetro mínimo será de 4” para los sanitarios, con el fin de garantizar un correcto desagüe; para el lavamanos será de 2”, y para la rejilla de piso, de 3”.</w:t>
      </w:r>
    </w:p>
    <w:p w14:paraId="6B460FB6" w14:textId="77777777" w:rsidR="00891770" w:rsidRPr="00A0495D" w:rsidRDefault="00891770" w:rsidP="00891770">
      <w:pPr>
        <w:jc w:val="both"/>
        <w:rPr>
          <w:rFonts w:ascii="Arial" w:eastAsia="Arial" w:hAnsi="Arial" w:cs="Arial"/>
          <w:sz w:val="24"/>
          <w:szCs w:val="24"/>
        </w:rPr>
      </w:pPr>
      <w:r w:rsidRPr="00A0495D">
        <w:rPr>
          <w:rFonts w:ascii="Arial" w:eastAsia="Arial" w:hAnsi="Arial" w:cs="Arial"/>
          <w:sz w:val="24"/>
          <w:szCs w:val="24"/>
        </w:rPr>
        <w:t>Con el propósito de evitar filtraciones de aguas negras y asegurar un empalme adecuado del sanitario, la tubería de desagüe deberá instalarse a 1 cm por encima del nivel del piso acabado.</w:t>
      </w:r>
    </w:p>
    <w:p w14:paraId="79D5B86B" w14:textId="77777777" w:rsidR="00891770" w:rsidRPr="00A0495D" w:rsidRDefault="00891770" w:rsidP="00891770">
      <w:pPr>
        <w:jc w:val="both"/>
        <w:rPr>
          <w:rFonts w:ascii="Arial" w:eastAsia="Arial" w:hAnsi="Arial" w:cs="Arial"/>
          <w:sz w:val="24"/>
          <w:szCs w:val="24"/>
        </w:rPr>
      </w:pPr>
      <w:r w:rsidRPr="00A0495D">
        <w:rPr>
          <w:rFonts w:ascii="Arial" w:eastAsia="Arial" w:hAnsi="Arial" w:cs="Arial"/>
          <w:sz w:val="24"/>
          <w:szCs w:val="24"/>
        </w:rPr>
        <w:t>Una vez instalados todos los aparatos que se consideren en la inversión del presupuesto. Se deberá realizar una prueba de instalación abriendo todas las llaves de abasto para garantizar la capacidad de drenaje.</w:t>
      </w:r>
    </w:p>
    <w:p w14:paraId="1710D217" w14:textId="77777777" w:rsidR="00891770" w:rsidRPr="00A0495D" w:rsidRDefault="00891770" w:rsidP="00891770">
      <w:pPr>
        <w:jc w:val="both"/>
        <w:rPr>
          <w:rFonts w:ascii="Arial" w:eastAsia="Arial" w:hAnsi="Arial" w:cs="Arial"/>
          <w:sz w:val="24"/>
          <w:szCs w:val="24"/>
        </w:rPr>
      </w:pPr>
      <w:r w:rsidRPr="00A0495D">
        <w:rPr>
          <w:rFonts w:ascii="Arial" w:eastAsia="Arial" w:hAnsi="Arial" w:cs="Arial"/>
          <w:sz w:val="24"/>
          <w:szCs w:val="24"/>
        </w:rPr>
        <w:t>Se deberá tener en cuenta el suministro e instalación de cajas de paso o registro en todos los puntos donde se realicen empalmes entre tubería de PVC sanitario y tubería galvanizada.</w:t>
      </w:r>
    </w:p>
    <w:p w14:paraId="7B588183" w14:textId="77777777" w:rsidR="00891770" w:rsidRPr="00A0495D" w:rsidRDefault="00891770" w:rsidP="00891770">
      <w:pPr>
        <w:jc w:val="both"/>
        <w:rPr>
          <w:rFonts w:ascii="Arial" w:hAnsi="Arial" w:cs="Arial"/>
        </w:rPr>
      </w:pPr>
      <w:r w:rsidRPr="00A0495D">
        <w:rPr>
          <w:rFonts w:ascii="Arial" w:eastAsia="Arial" w:hAnsi="Arial" w:cs="Arial"/>
          <w:sz w:val="24"/>
          <w:szCs w:val="24"/>
        </w:rPr>
        <w:t>Las cajas deberán construirse en concreto prefabricado o vaciado en sitio, con una dimensión mínima de 50 x 50 x 60 cm, salvo que el diseño hidráulico exija mayores dimensiones.</w:t>
      </w:r>
    </w:p>
    <w:p w14:paraId="3AA93A76" w14:textId="77777777" w:rsidR="00891770" w:rsidRPr="00A0495D" w:rsidRDefault="00891770" w:rsidP="00891770">
      <w:pPr>
        <w:jc w:val="both"/>
        <w:rPr>
          <w:rFonts w:ascii="Arial" w:eastAsia="Arial" w:hAnsi="Arial" w:cs="Arial"/>
          <w:b/>
          <w:sz w:val="24"/>
          <w:szCs w:val="24"/>
        </w:rPr>
      </w:pPr>
    </w:p>
    <w:p w14:paraId="0934825C" w14:textId="77777777" w:rsidR="00891770" w:rsidRPr="00A0495D" w:rsidRDefault="00891770" w:rsidP="00891770">
      <w:pPr>
        <w:jc w:val="both"/>
        <w:rPr>
          <w:rFonts w:ascii="Arial" w:eastAsia="Arial" w:hAnsi="Arial" w:cs="Arial"/>
          <w:b/>
          <w:sz w:val="24"/>
          <w:szCs w:val="24"/>
        </w:rPr>
      </w:pPr>
      <w:r w:rsidRPr="00A0495D">
        <w:rPr>
          <w:rFonts w:ascii="Arial" w:eastAsia="Arial" w:hAnsi="Arial" w:cs="Arial"/>
          <w:b/>
          <w:sz w:val="24"/>
          <w:szCs w:val="24"/>
        </w:rPr>
        <w:t>Abasto</w:t>
      </w:r>
    </w:p>
    <w:p w14:paraId="3E79AD75" w14:textId="77777777" w:rsidR="00891770" w:rsidRPr="00A0495D" w:rsidRDefault="00891770" w:rsidP="00891770">
      <w:pPr>
        <w:jc w:val="both"/>
        <w:rPr>
          <w:rFonts w:ascii="Arial" w:eastAsia="Arial" w:hAnsi="Arial" w:cs="Arial"/>
          <w:sz w:val="24"/>
          <w:szCs w:val="24"/>
        </w:rPr>
      </w:pPr>
      <w:r w:rsidRPr="00A0495D">
        <w:rPr>
          <w:rFonts w:ascii="Arial" w:eastAsia="Arial" w:hAnsi="Arial" w:cs="Arial"/>
          <w:sz w:val="24"/>
          <w:szCs w:val="24"/>
        </w:rPr>
        <w:t>La salida o punto hidrosanitario de entrada de agua al sanitario se realizará en tubería de PVC, esta deberá estar a una altura de 20,3 a 20,5 cm del suelo y a 15 cm del eje del desagüe, deberá componerse de un accesorio sea niple galvanizado o niple de PVC de un diámetro de 1/2” y sobresaliente de la pared 4.5cm aprox. Se deberá garantizar una presión constante entre 20 y 80 psi, medido con un manómetro calibrado</w:t>
      </w:r>
    </w:p>
    <w:p w14:paraId="5D003785" w14:textId="77777777" w:rsidR="00891770" w:rsidRPr="00A0495D" w:rsidRDefault="00891770" w:rsidP="00891770">
      <w:pPr>
        <w:jc w:val="both"/>
        <w:rPr>
          <w:rFonts w:ascii="Arial" w:eastAsia="Arial" w:hAnsi="Arial" w:cs="Arial"/>
          <w:sz w:val="24"/>
          <w:szCs w:val="24"/>
        </w:rPr>
      </w:pPr>
      <w:r w:rsidRPr="00A0495D">
        <w:rPr>
          <w:rFonts w:ascii="Arial" w:eastAsia="Arial" w:hAnsi="Arial" w:cs="Arial"/>
          <w:sz w:val="24"/>
          <w:szCs w:val="24"/>
        </w:rPr>
        <w:t>Se deberá garantizar la alineación de la boca de la salida del sanitario con el eje de la tubería de 4” instalada en el piso. Asegurando con el uso de una brida sanitaria la alineación y fijación de este aparato. Por último, se deberá garantizar el tratamiento de la junta entre el sanitario y el piso con un sellador de poliuretano impermeable.</w:t>
      </w:r>
    </w:p>
    <w:p w14:paraId="6C5ED73C" w14:textId="77777777" w:rsidR="00891770" w:rsidRPr="00A0495D" w:rsidRDefault="00891770" w:rsidP="00891770">
      <w:pPr>
        <w:jc w:val="both"/>
        <w:rPr>
          <w:rFonts w:ascii="Arial" w:eastAsia="Arial" w:hAnsi="Arial" w:cs="Arial"/>
          <w:b/>
          <w:sz w:val="24"/>
          <w:szCs w:val="24"/>
          <w:u w:val="single"/>
        </w:rPr>
      </w:pPr>
      <w:r w:rsidRPr="00A0495D">
        <w:rPr>
          <w:rFonts w:ascii="Arial" w:eastAsia="Arial" w:hAnsi="Arial" w:cs="Arial"/>
          <w:b/>
          <w:sz w:val="24"/>
          <w:szCs w:val="24"/>
        </w:rPr>
        <w:lastRenderedPageBreak/>
        <w:t>Griferías y mezcladores de ducha</w:t>
      </w:r>
    </w:p>
    <w:p w14:paraId="0D74048C" w14:textId="77777777" w:rsidR="00891770" w:rsidRPr="00A0495D" w:rsidRDefault="00891770" w:rsidP="00891770">
      <w:pPr>
        <w:jc w:val="both"/>
        <w:rPr>
          <w:rFonts w:ascii="Arial" w:eastAsia="Arial" w:hAnsi="Arial" w:cs="Arial"/>
        </w:rPr>
      </w:pPr>
      <w:r w:rsidRPr="00A0495D">
        <w:rPr>
          <w:rFonts w:ascii="Arial" w:eastAsia="Arial" w:hAnsi="Arial" w:cs="Arial"/>
          <w:sz w:val="24"/>
          <w:szCs w:val="24"/>
        </w:rPr>
        <w:t>Para el proceso de instalación se deberá tener en cuenta:</w:t>
      </w:r>
    </w:p>
    <w:p w14:paraId="36DF2A21" w14:textId="77777777" w:rsidR="00891770" w:rsidRPr="00A0495D" w:rsidRDefault="00891770">
      <w:pPr>
        <w:pStyle w:val="Prrafodelista"/>
        <w:numPr>
          <w:ilvl w:val="0"/>
          <w:numId w:val="58"/>
        </w:numPr>
        <w:spacing w:after="160" w:line="259" w:lineRule="auto"/>
        <w:contextualSpacing/>
        <w:jc w:val="both"/>
        <w:rPr>
          <w:rFonts w:eastAsia="Arial" w:cs="Arial"/>
          <w:b/>
          <w:szCs w:val="24"/>
          <w:u w:val="single"/>
        </w:rPr>
      </w:pPr>
      <w:r w:rsidRPr="00A0495D">
        <w:rPr>
          <w:rFonts w:eastAsia="Arial" w:cs="Arial"/>
          <w:szCs w:val="24"/>
        </w:rPr>
        <w:t>La grifería de la ducha deberá ser mono control y deberá ir a una altura de 110 cm del piso.</w:t>
      </w:r>
    </w:p>
    <w:p w14:paraId="2A600177" w14:textId="77777777" w:rsidR="00891770" w:rsidRPr="00A0495D" w:rsidRDefault="00891770">
      <w:pPr>
        <w:pStyle w:val="Prrafodelista"/>
        <w:numPr>
          <w:ilvl w:val="0"/>
          <w:numId w:val="61"/>
        </w:numPr>
        <w:spacing w:after="160" w:line="259" w:lineRule="auto"/>
        <w:contextualSpacing/>
        <w:jc w:val="both"/>
        <w:rPr>
          <w:rFonts w:eastAsia="Arial" w:cs="Arial"/>
          <w:b/>
          <w:szCs w:val="24"/>
          <w:u w:val="single"/>
        </w:rPr>
      </w:pPr>
      <w:r w:rsidRPr="00A0495D">
        <w:rPr>
          <w:rFonts w:eastAsia="Arial" w:cs="Arial"/>
          <w:szCs w:val="24"/>
        </w:rPr>
        <w:t>La salida de la ducha (cabezal) deberá estar entre los 200 a 220 cm de altura. Estas medidas pueden variar según la altura que se tenga en el área de la ducha. Además, el brazo medido desde el muro hasta el cabezal de la ducha deberá estar entre los 25 y 30 cm.</w:t>
      </w:r>
    </w:p>
    <w:p w14:paraId="40250507" w14:textId="77777777" w:rsidR="00891770" w:rsidRPr="00A0495D" w:rsidRDefault="00891770">
      <w:pPr>
        <w:pStyle w:val="Prrafodelista"/>
        <w:numPr>
          <w:ilvl w:val="0"/>
          <w:numId w:val="60"/>
        </w:numPr>
        <w:spacing w:after="160" w:line="259" w:lineRule="auto"/>
        <w:contextualSpacing/>
        <w:jc w:val="both"/>
        <w:rPr>
          <w:rFonts w:eastAsia="Arial" w:cs="Arial"/>
        </w:rPr>
      </w:pPr>
      <w:r w:rsidRPr="00A0495D">
        <w:rPr>
          <w:rFonts w:eastAsia="Arial" w:cs="Arial"/>
          <w:szCs w:val="24"/>
        </w:rPr>
        <w:t>Los escudos metálicos deberán quedar pegados completamente a la superficie del muro, sin dejar holguras que puedan causar afectaciones más adelante.</w:t>
      </w:r>
    </w:p>
    <w:p w14:paraId="673EAC5E" w14:textId="77777777" w:rsidR="00891770" w:rsidRPr="00A0495D" w:rsidRDefault="00891770" w:rsidP="00891770">
      <w:pPr>
        <w:pStyle w:val="Prrafodelista"/>
        <w:jc w:val="both"/>
        <w:rPr>
          <w:rFonts w:eastAsia="Arial" w:cs="Arial"/>
          <w:b/>
          <w:u w:val="single"/>
        </w:rPr>
      </w:pPr>
    </w:p>
    <w:p w14:paraId="6A676F48" w14:textId="77777777" w:rsidR="005012D7" w:rsidRPr="00A0495D" w:rsidRDefault="00891770">
      <w:pPr>
        <w:pStyle w:val="Prrafodelista"/>
        <w:numPr>
          <w:ilvl w:val="0"/>
          <w:numId w:val="59"/>
        </w:numPr>
        <w:spacing w:after="160" w:line="259" w:lineRule="auto"/>
        <w:contextualSpacing/>
        <w:jc w:val="both"/>
        <w:rPr>
          <w:rFonts w:eastAsia="Arial" w:cs="Arial"/>
          <w:b/>
          <w:u w:val="single"/>
        </w:rPr>
      </w:pPr>
      <w:r w:rsidRPr="00A0495D">
        <w:rPr>
          <w:rFonts w:eastAsia="Arial" w:cs="Arial"/>
          <w:szCs w:val="24"/>
        </w:rPr>
        <w:t>Se deberá realizar una purga de la grifería una vez instalada, previa verificación de la presión, y limpieza del aireador de la salida de la ducha.</w:t>
      </w:r>
    </w:p>
    <w:p w14:paraId="1D2514E5" w14:textId="77777777" w:rsidR="005012D7" w:rsidRPr="00A0495D" w:rsidRDefault="005012D7">
      <w:pPr>
        <w:pStyle w:val="Prrafodelista"/>
        <w:numPr>
          <w:ilvl w:val="0"/>
          <w:numId w:val="59"/>
        </w:numPr>
        <w:spacing w:after="160" w:line="259" w:lineRule="auto"/>
        <w:contextualSpacing/>
        <w:jc w:val="both"/>
        <w:rPr>
          <w:rFonts w:eastAsia="Arial" w:cs="Arial"/>
          <w:b/>
          <w:u w:val="single"/>
        </w:rPr>
      </w:pPr>
      <w:r w:rsidRPr="00A0495D">
        <w:rPr>
          <w:rFonts w:eastAsia="Arial" w:cs="Arial"/>
          <w:szCs w:val="24"/>
        </w:rPr>
        <w:t>Antes de realizar los resanes de la regata del registro y la tubería de la ducha se deberá realizar una prueba de presión. Garantizando la estanqueidad</w:t>
      </w:r>
    </w:p>
    <w:p w14:paraId="329F52B5" w14:textId="77777777" w:rsidR="005012D7" w:rsidRPr="00A0495D" w:rsidRDefault="005012D7" w:rsidP="005012D7">
      <w:pPr>
        <w:pStyle w:val="Descripcin"/>
        <w:jc w:val="both"/>
        <w:rPr>
          <w:rFonts w:ascii="Arial" w:eastAsia="Arial" w:hAnsi="Arial" w:cs="Arial"/>
          <w:b/>
          <w:i w:val="0"/>
          <w:iCs w:val="0"/>
          <w:color w:val="auto"/>
          <w:u w:val="single"/>
        </w:rPr>
      </w:pPr>
      <w:r w:rsidRPr="00A0495D">
        <w:rPr>
          <w:rFonts w:ascii="Arial" w:eastAsia="Arial" w:hAnsi="Arial" w:cs="Arial"/>
          <w:b/>
          <w:bCs/>
          <w:i w:val="0"/>
          <w:iCs w:val="0"/>
          <w:color w:val="auto"/>
          <w:sz w:val="24"/>
          <w:szCs w:val="24"/>
        </w:rPr>
        <w:t>Aparatos sanitarios</w:t>
      </w:r>
    </w:p>
    <w:p w14:paraId="2534C877" w14:textId="77777777" w:rsidR="005012D7" w:rsidRPr="00A0495D" w:rsidRDefault="005012D7" w:rsidP="005012D7">
      <w:pPr>
        <w:jc w:val="both"/>
        <w:rPr>
          <w:rFonts w:ascii="Arial" w:eastAsia="Arial" w:hAnsi="Arial" w:cs="Arial"/>
          <w:sz w:val="24"/>
          <w:szCs w:val="24"/>
        </w:rPr>
      </w:pPr>
      <w:r w:rsidRPr="00A0495D">
        <w:rPr>
          <w:rFonts w:ascii="Arial" w:eastAsia="Arial" w:hAnsi="Arial" w:cs="Arial"/>
          <w:sz w:val="24"/>
          <w:szCs w:val="24"/>
        </w:rPr>
        <w:t xml:space="preserve">Previo a la instalación del </w:t>
      </w:r>
      <w:r w:rsidRPr="00A0495D">
        <w:rPr>
          <w:rFonts w:ascii="Arial" w:eastAsia="Arial" w:hAnsi="Arial" w:cs="Arial"/>
          <w:b/>
          <w:bCs/>
          <w:sz w:val="24"/>
          <w:szCs w:val="24"/>
        </w:rPr>
        <w:t>sanitario</w:t>
      </w:r>
      <w:r w:rsidRPr="00A0495D">
        <w:rPr>
          <w:rFonts w:ascii="Arial" w:eastAsia="Arial" w:hAnsi="Arial" w:cs="Arial"/>
          <w:sz w:val="24"/>
          <w:szCs w:val="24"/>
        </w:rPr>
        <w:t xml:space="preserve"> se deberá garantizar que el piso se encuentre nivelado y plano, evitando así fugas o filtraciones de agua.</w:t>
      </w:r>
    </w:p>
    <w:p w14:paraId="74FB477B" w14:textId="77777777" w:rsidR="005012D7" w:rsidRPr="00A0495D" w:rsidRDefault="005012D7" w:rsidP="005012D7">
      <w:pPr>
        <w:jc w:val="both"/>
        <w:rPr>
          <w:rFonts w:ascii="Arial" w:eastAsia="Arial" w:hAnsi="Arial" w:cs="Arial"/>
          <w:sz w:val="24"/>
          <w:szCs w:val="24"/>
        </w:rPr>
      </w:pPr>
      <w:r w:rsidRPr="00A0495D">
        <w:rPr>
          <w:rFonts w:ascii="Arial" w:eastAsia="Arial" w:hAnsi="Arial" w:cs="Arial"/>
          <w:sz w:val="24"/>
          <w:szCs w:val="24"/>
        </w:rPr>
        <w:t>Los sanitarios deberán tener una altura estándar de 37 a 40 cm medida desde el nivel del suelo hasta el borde del asiento de la taza.</w:t>
      </w:r>
      <w:r w:rsidRPr="00A0495D">
        <w:rPr>
          <w:rFonts w:ascii="Arial" w:eastAsia="Arial" w:hAnsi="Arial" w:cs="Arial"/>
          <w:b/>
          <w:bCs/>
          <w:sz w:val="24"/>
          <w:szCs w:val="24"/>
        </w:rPr>
        <w:t xml:space="preserve"> </w:t>
      </w:r>
      <w:r w:rsidRPr="00A0495D">
        <w:rPr>
          <w:rFonts w:ascii="Arial" w:eastAsia="Arial" w:hAnsi="Arial" w:cs="Arial"/>
          <w:sz w:val="24"/>
          <w:szCs w:val="24"/>
        </w:rPr>
        <w:t>Existen inodoros para adultos mayores y para personas de movilidad reducida, que tienen mayor altura para que sea más fácil su uso, cuya altura logra llegar a 44 cm o 48 cm, según referencia del aparato sanitario y el usuario.</w:t>
      </w:r>
    </w:p>
    <w:p w14:paraId="66F23A1C" w14:textId="77777777" w:rsidR="005012D7" w:rsidRPr="00A0495D" w:rsidRDefault="005012D7" w:rsidP="005012D7">
      <w:pPr>
        <w:jc w:val="both"/>
        <w:rPr>
          <w:rFonts w:ascii="Arial" w:eastAsia="Arial" w:hAnsi="Arial" w:cs="Arial"/>
          <w:sz w:val="24"/>
          <w:szCs w:val="24"/>
        </w:rPr>
      </w:pPr>
      <w:r w:rsidRPr="00A0495D">
        <w:rPr>
          <w:rFonts w:ascii="Arial" w:eastAsia="Arial" w:hAnsi="Arial" w:cs="Arial"/>
          <w:sz w:val="24"/>
          <w:szCs w:val="24"/>
        </w:rPr>
        <w:t>La distancia estándar para la instalación de un sanitario, específicamente entre la pared posterior (espaldar) y el centro de la boca del desagüe de descarga del inodoro, es de 30,5 cm. Sin embargo, si se presentan conflictos entre modelos de sanitarios se deberá dar prioridad a la recomendación del proveedor respecto a la distancia y ejes de instalación. </w:t>
      </w:r>
    </w:p>
    <w:p w14:paraId="75AC2AE5" w14:textId="77777777" w:rsidR="005012D7" w:rsidRPr="00A0495D" w:rsidRDefault="005012D7" w:rsidP="005012D7">
      <w:pPr>
        <w:jc w:val="both"/>
        <w:rPr>
          <w:rFonts w:ascii="Arial" w:eastAsia="Arial" w:hAnsi="Arial" w:cs="Arial"/>
          <w:sz w:val="24"/>
          <w:szCs w:val="24"/>
        </w:rPr>
      </w:pPr>
      <w:r w:rsidRPr="00A0495D">
        <w:rPr>
          <w:rFonts w:ascii="Arial" w:eastAsia="Arial" w:hAnsi="Arial" w:cs="Arial"/>
          <w:sz w:val="24"/>
          <w:szCs w:val="24"/>
        </w:rPr>
        <w:t xml:space="preserve">Con el fin de permitir una mínima circulación al interior del baño y un uso adecuado de este, se recomienda dejar un espacio de al menos 20 cm a cada lado del sanitario y 75 cm entre el borde delantero de la tasa y la pared de en frente. Esta condición se </w:t>
      </w:r>
      <w:r w:rsidRPr="00A0495D">
        <w:rPr>
          <w:rFonts w:ascii="Arial" w:eastAsia="Arial" w:hAnsi="Arial" w:cs="Arial"/>
          <w:sz w:val="24"/>
          <w:szCs w:val="24"/>
        </w:rPr>
        <w:lastRenderedPageBreak/>
        <w:t>deberá validar solo en los casos en los que se vaya a levantar mampostería nueva para la conformación o adecuación de un baño y si las condiciones espaciales lo permiten.</w:t>
      </w:r>
    </w:p>
    <w:p w14:paraId="68F69484" w14:textId="542E3737" w:rsidR="005012D7" w:rsidRPr="00A0495D" w:rsidRDefault="008E0BCA" w:rsidP="005012D7">
      <w:pPr>
        <w:jc w:val="both"/>
        <w:rPr>
          <w:rFonts w:ascii="Arial" w:eastAsia="Arial" w:hAnsi="Arial" w:cs="Arial"/>
          <w:sz w:val="24"/>
          <w:szCs w:val="24"/>
        </w:rPr>
      </w:pPr>
      <w:r w:rsidRPr="00A0495D">
        <w:rPr>
          <w:noProof/>
        </w:rPr>
        <w:drawing>
          <wp:anchor distT="0" distB="0" distL="114300" distR="114300" simplePos="0" relativeHeight="251658255" behindDoc="1" locked="0" layoutInCell="1" allowOverlap="1" wp14:anchorId="73928A80" wp14:editId="2A8E013A">
            <wp:simplePos x="0" y="0"/>
            <wp:positionH relativeFrom="margin">
              <wp:posOffset>912495</wp:posOffset>
            </wp:positionH>
            <wp:positionV relativeFrom="paragraph">
              <wp:posOffset>944245</wp:posOffset>
            </wp:positionV>
            <wp:extent cx="2985770" cy="3241040"/>
            <wp:effectExtent l="0" t="0" r="0" b="0"/>
            <wp:wrapTopAndBottom/>
            <wp:docPr id="3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985770" cy="32410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012D7" w:rsidRPr="00A0495D">
        <w:rPr>
          <w:rFonts w:ascii="Arial" w:eastAsia="Arial" w:hAnsi="Arial" w:cs="Arial"/>
          <w:sz w:val="24"/>
          <w:szCs w:val="24"/>
        </w:rPr>
        <w:t xml:space="preserve">Al presentar el </w:t>
      </w:r>
      <w:r w:rsidR="005012D7" w:rsidRPr="00A0495D">
        <w:rPr>
          <w:rFonts w:ascii="Arial" w:eastAsia="Arial" w:hAnsi="Arial" w:cs="Arial"/>
          <w:b/>
          <w:bCs/>
          <w:sz w:val="24"/>
          <w:szCs w:val="24"/>
        </w:rPr>
        <w:t>lavamanos</w:t>
      </w:r>
      <w:r w:rsidR="005012D7" w:rsidRPr="00A0495D">
        <w:rPr>
          <w:rFonts w:ascii="Arial" w:eastAsia="Arial" w:hAnsi="Arial" w:cs="Arial"/>
          <w:sz w:val="24"/>
          <w:szCs w:val="24"/>
        </w:rPr>
        <w:t xml:space="preserve"> para su instalación se deberá marcar los niveles y ejes para instalar las chapetas o un sistema equivalente. De manera que el lavamanos quede nivelado, a una altura entre los 85 y 90 cm medida desde el nivel de piso acabado y este no tenga espacios con la pared luego de ser instalado.</w:t>
      </w:r>
      <w:r w:rsidR="001316EF" w:rsidRPr="00A0495D">
        <w:rPr>
          <w:rFonts w:ascii="Arial" w:hAnsi="Arial" w:cs="Arial"/>
          <w:noProof/>
        </w:rPr>
        <w:t xml:space="preserve"> </w:t>
      </w:r>
    </w:p>
    <w:p w14:paraId="56AC7992" w14:textId="77777777" w:rsidR="001316EF" w:rsidRPr="00A0495D" w:rsidRDefault="001316EF" w:rsidP="001316EF">
      <w:pPr>
        <w:spacing w:before="240" w:after="240"/>
        <w:jc w:val="both"/>
        <w:rPr>
          <w:rFonts w:ascii="Arial" w:eastAsia="Arial" w:hAnsi="Arial" w:cs="Arial"/>
          <w:sz w:val="24"/>
          <w:szCs w:val="24"/>
        </w:rPr>
      </w:pPr>
      <w:r w:rsidRPr="00A0495D">
        <w:rPr>
          <w:rFonts w:ascii="Arial" w:eastAsia="Arial" w:hAnsi="Arial" w:cs="Arial"/>
          <w:sz w:val="24"/>
          <w:szCs w:val="24"/>
        </w:rPr>
        <w:t xml:space="preserve">El </w:t>
      </w:r>
      <w:r w:rsidRPr="00A0495D">
        <w:rPr>
          <w:rFonts w:ascii="Arial" w:eastAsia="Arial" w:hAnsi="Arial" w:cs="Arial"/>
          <w:b/>
          <w:bCs/>
          <w:sz w:val="24"/>
          <w:szCs w:val="24"/>
        </w:rPr>
        <w:t>desagüe</w:t>
      </w:r>
      <w:r w:rsidRPr="00A0495D">
        <w:rPr>
          <w:rFonts w:ascii="Arial" w:eastAsia="Arial" w:hAnsi="Arial" w:cs="Arial"/>
          <w:sz w:val="24"/>
          <w:szCs w:val="24"/>
        </w:rPr>
        <w:t xml:space="preserve"> del lavamanos deberá estar a una altura entre los 45 a 50 cm del piso acabado según la norma, centrado y alineado con el aparato sanitario.</w:t>
      </w:r>
    </w:p>
    <w:p w14:paraId="31C0CC47" w14:textId="7D9363C4" w:rsidR="001316EF" w:rsidRPr="00A0495D" w:rsidRDefault="008E0BCA" w:rsidP="001316EF">
      <w:pPr>
        <w:spacing w:before="240" w:after="240"/>
        <w:jc w:val="both"/>
        <w:rPr>
          <w:rFonts w:ascii="Arial" w:eastAsia="Arial" w:hAnsi="Arial" w:cs="Arial"/>
          <w:sz w:val="24"/>
          <w:szCs w:val="24"/>
        </w:rPr>
      </w:pPr>
      <w:r w:rsidRPr="00A0495D">
        <w:rPr>
          <w:noProof/>
        </w:rPr>
        <w:lastRenderedPageBreak/>
        <mc:AlternateContent>
          <mc:Choice Requires="wps">
            <w:drawing>
              <wp:anchor distT="0" distB="0" distL="114300" distR="114300" simplePos="0" relativeHeight="251658257" behindDoc="0" locked="0" layoutInCell="1" allowOverlap="1" wp14:anchorId="57D84649" wp14:editId="67B749B4">
                <wp:simplePos x="0" y="0"/>
                <wp:positionH relativeFrom="column">
                  <wp:posOffset>866775</wp:posOffset>
                </wp:positionH>
                <wp:positionV relativeFrom="paragraph">
                  <wp:posOffset>4435475</wp:posOffset>
                </wp:positionV>
                <wp:extent cx="3014345" cy="266700"/>
                <wp:effectExtent l="0" t="0" r="0" b="0"/>
                <wp:wrapTopAndBottom/>
                <wp:docPr id="1645687858" name="Cuadro de texto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14345" cy="266700"/>
                        </a:xfrm>
                        <a:prstGeom prst="rect">
                          <a:avLst/>
                        </a:prstGeom>
                        <a:solidFill>
                          <a:prstClr val="white"/>
                        </a:solidFill>
                        <a:ln>
                          <a:noFill/>
                        </a:ln>
                      </wps:spPr>
                      <wps:txbx>
                        <w:txbxContent>
                          <w:p w14:paraId="598C8C54" w14:textId="77777777" w:rsidR="001316EF" w:rsidRPr="00C37057" w:rsidRDefault="001316EF" w:rsidP="001316EF">
                            <w:pPr>
                              <w:pStyle w:val="Descripcin"/>
                              <w:rPr>
                                <w:rFonts w:ascii="Arial" w:hAnsi="Arial" w:cs="Arial"/>
                                <w:noProof/>
                              </w:rPr>
                            </w:pPr>
                            <w:r>
                              <w:t>Ilustración  DETALLE INSTALACION DE LAVAMANOS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57D84649" id="Cuadro de texto 19" o:spid="_x0000_s1027" type="#_x0000_t202" style="position:absolute;left:0;text-align:left;margin-left:68.25pt;margin-top:349.25pt;width:237.35pt;height:21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" stroked="f">
                <v:textbox style="mso-fit-shape-to-text:t" inset="0,0,0,0">
                  <w:txbxContent>
                    <w:p w14:paraId="598C8C54" w14:textId="77777777" w:rsidR="001316EF" w:rsidRPr="00C37057" w:rsidRDefault="001316EF" w:rsidP="001316EF">
                      <w:pPr>
                        <w:pStyle w:val="Descripcin"/>
                        <w:rPr>
                          <w:rFonts w:ascii="Arial" w:hAnsi="Arial" w:cs="Arial"/>
                          <w:noProof/>
                        </w:rPr>
                      </w:pPr>
                      <w:r>
                        <w:t>Ilustración  DETALLE INSTALACION DE LAVAMANOS</w:t>
                      </w:r>
                    </w:p>
                  </w:txbxContent>
                </v:textbox>
                <w10:wrap type="topAndBottom"/>
              </v:shape>
            </w:pict>
          </mc:Fallback>
        </mc:AlternateContent>
      </w:r>
      <w:r w:rsidRPr="00A0495D">
        <w:rPr>
          <w:noProof/>
        </w:rPr>
        <w:drawing>
          <wp:anchor distT="0" distB="0" distL="114300" distR="114300" simplePos="0" relativeHeight="251658256" behindDoc="0" locked="0" layoutInCell="1" allowOverlap="1" wp14:anchorId="1F0D4D0B" wp14:editId="7C59C94A">
            <wp:simplePos x="0" y="0"/>
            <wp:positionH relativeFrom="column">
              <wp:posOffset>1388110</wp:posOffset>
            </wp:positionH>
            <wp:positionV relativeFrom="paragraph">
              <wp:posOffset>608965</wp:posOffset>
            </wp:positionV>
            <wp:extent cx="3558540" cy="3826510"/>
            <wp:effectExtent l="0" t="0" r="0" b="0"/>
            <wp:wrapTopAndBottom/>
            <wp:docPr id="3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pic:cNvPicPr>
                      <a:picLocks noChangeAspect="1" noChangeArrowheads="1"/>
                    </pic:cNvPicPr>
                  </pic:nvPicPr>
                  <pic:blipFill>
                    <a:blip r:embed="rId39">
                      <a:extLst>
                        <a:ext uri="{28A0092B-C50C-407E-A947-70E740481C1C}">
                          <a14:useLocalDpi xmlns:a14="http://schemas.microsoft.com/office/drawing/2010/main" val="0"/>
                        </a:ext>
                      </a:extLst>
                    </a:blip>
                    <a:srcRect b="3616"/>
                    <a:stretch>
                      <a:fillRect/>
                    </a:stretch>
                  </pic:blipFill>
                  <pic:spPr bwMode="auto">
                    <a:xfrm>
                      <a:off x="0" y="0"/>
                      <a:ext cx="3558540" cy="38265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316EF" w:rsidRPr="00A0495D">
        <w:rPr>
          <w:rFonts w:ascii="Arial" w:eastAsia="Arial" w:hAnsi="Arial" w:cs="Arial"/>
          <w:sz w:val="24"/>
          <w:szCs w:val="24"/>
        </w:rPr>
        <w:t xml:space="preserve">La </w:t>
      </w:r>
      <w:r w:rsidR="001316EF" w:rsidRPr="00A0495D">
        <w:rPr>
          <w:rFonts w:ascii="Arial" w:eastAsia="Arial" w:hAnsi="Arial" w:cs="Arial"/>
          <w:b/>
          <w:bCs/>
          <w:sz w:val="24"/>
          <w:szCs w:val="24"/>
        </w:rPr>
        <w:t>llave de abasto</w:t>
      </w:r>
      <w:r w:rsidR="001316EF" w:rsidRPr="00A0495D">
        <w:rPr>
          <w:rFonts w:ascii="Arial" w:eastAsia="Arial" w:hAnsi="Arial" w:cs="Arial"/>
          <w:sz w:val="24"/>
          <w:szCs w:val="24"/>
        </w:rPr>
        <w:t xml:space="preserve"> del lavamanos se deberá instalar a una altura entre los 55 a 60 cm medida desde el piso acabado. Evitando la aparición de fugas o filtraciones.</w:t>
      </w:r>
    </w:p>
    <w:p w14:paraId="4C698B65" w14:textId="77777777" w:rsidR="001316EF" w:rsidRPr="00A0495D" w:rsidRDefault="001316EF" w:rsidP="001316EF">
      <w:pPr>
        <w:spacing w:before="240" w:after="240"/>
        <w:jc w:val="both"/>
        <w:rPr>
          <w:rFonts w:ascii="Arial" w:eastAsia="Arial" w:hAnsi="Arial" w:cs="Arial"/>
          <w:sz w:val="24"/>
          <w:szCs w:val="24"/>
        </w:rPr>
      </w:pPr>
    </w:p>
    <w:p w14:paraId="08158619" w14:textId="77777777" w:rsidR="001316EF" w:rsidRPr="00A0495D" w:rsidRDefault="001316EF" w:rsidP="001316EF">
      <w:pPr>
        <w:spacing w:before="240" w:after="240"/>
        <w:jc w:val="both"/>
        <w:rPr>
          <w:rFonts w:ascii="Arial" w:eastAsia="Arial" w:hAnsi="Arial" w:cs="Arial"/>
          <w:sz w:val="24"/>
          <w:szCs w:val="24"/>
        </w:rPr>
      </w:pPr>
      <w:r w:rsidRPr="00A0495D">
        <w:rPr>
          <w:rFonts w:ascii="Arial" w:eastAsia="Arial" w:hAnsi="Arial" w:cs="Arial"/>
          <w:sz w:val="24"/>
          <w:szCs w:val="24"/>
        </w:rPr>
        <w:t xml:space="preserve">El lavamanos deberá llevar un </w:t>
      </w:r>
      <w:r w:rsidRPr="00A0495D">
        <w:rPr>
          <w:rFonts w:ascii="Arial" w:eastAsia="Arial" w:hAnsi="Arial" w:cs="Arial"/>
          <w:b/>
          <w:bCs/>
          <w:sz w:val="24"/>
          <w:szCs w:val="24"/>
        </w:rPr>
        <w:t>sello</w:t>
      </w:r>
      <w:r w:rsidRPr="00A0495D">
        <w:rPr>
          <w:rFonts w:ascii="Arial" w:eastAsia="Arial" w:hAnsi="Arial" w:cs="Arial"/>
          <w:sz w:val="24"/>
          <w:szCs w:val="24"/>
        </w:rPr>
        <w:t xml:space="preserve"> de silicona de tipo elástica o elastómera (color blanco o transparente), haciendo sello entre la pared y la parte posterior del lavamanos, esto con el fin de evitar filtraciones por salpicaduras y la aparición de hongos y vectores de contaminación.</w:t>
      </w:r>
    </w:p>
    <w:p w14:paraId="3CC62FD8" w14:textId="77777777" w:rsidR="001316EF" w:rsidRPr="00A0495D" w:rsidRDefault="001316EF" w:rsidP="001316EF">
      <w:pPr>
        <w:jc w:val="both"/>
        <w:rPr>
          <w:rFonts w:ascii="Arial" w:eastAsia="Arial" w:hAnsi="Arial" w:cs="Arial"/>
          <w:sz w:val="24"/>
          <w:szCs w:val="24"/>
        </w:rPr>
      </w:pPr>
      <w:r w:rsidRPr="00A0495D">
        <w:rPr>
          <w:rFonts w:ascii="Arial" w:eastAsia="Arial" w:hAnsi="Arial" w:cs="Arial"/>
          <w:sz w:val="24"/>
          <w:szCs w:val="24"/>
        </w:rPr>
        <w:t xml:space="preserve">Para la instalación del </w:t>
      </w:r>
      <w:r w:rsidRPr="00A0495D">
        <w:rPr>
          <w:rFonts w:ascii="Arial" w:eastAsia="Arial" w:hAnsi="Arial" w:cs="Arial"/>
          <w:b/>
          <w:bCs/>
          <w:sz w:val="24"/>
          <w:szCs w:val="24"/>
        </w:rPr>
        <w:t>lavadero</w:t>
      </w:r>
      <w:r w:rsidRPr="00A0495D">
        <w:rPr>
          <w:rFonts w:ascii="Arial" w:eastAsia="Arial" w:hAnsi="Arial" w:cs="Arial"/>
          <w:sz w:val="24"/>
          <w:szCs w:val="24"/>
        </w:rPr>
        <w:t>. Preliminarmente se deberá limpiar y nivelar el área en donde se va a instalar, asegurándose que la superficie en donde se van a levantar los machones no tenga rebabas ni obstrucciones. Luego, se deberá marcar en el piso y muro las dimensiones según los planos, asegurando que los elementos queden instalados en el punto indicado.</w:t>
      </w:r>
    </w:p>
    <w:p w14:paraId="1A26453E" w14:textId="77777777" w:rsidR="001316EF" w:rsidRPr="00A0495D" w:rsidRDefault="001316EF" w:rsidP="001316EF">
      <w:pPr>
        <w:jc w:val="both"/>
        <w:rPr>
          <w:rFonts w:ascii="Arial" w:eastAsia="Arial" w:hAnsi="Arial" w:cs="Arial"/>
          <w:sz w:val="24"/>
          <w:szCs w:val="24"/>
        </w:rPr>
      </w:pPr>
      <w:r w:rsidRPr="00A0495D">
        <w:rPr>
          <w:rFonts w:ascii="Arial" w:eastAsia="Arial" w:hAnsi="Arial" w:cs="Arial"/>
          <w:sz w:val="24"/>
          <w:szCs w:val="24"/>
        </w:rPr>
        <w:lastRenderedPageBreak/>
        <w:t>Se deberá verificar, además, que la ubicación del punto de agua fría y del desagüe sanitario esté alineada con la salida del lavadero. Y que la tubería sanitaria tenga como mínimo un 2% de pendiente.</w:t>
      </w:r>
    </w:p>
    <w:p w14:paraId="493B11D9" w14:textId="77777777" w:rsidR="001316EF" w:rsidRPr="00A0495D" w:rsidRDefault="001316EF" w:rsidP="001316EF">
      <w:pPr>
        <w:jc w:val="both"/>
        <w:rPr>
          <w:rFonts w:ascii="Arial" w:eastAsia="Arial" w:hAnsi="Arial" w:cs="Arial"/>
          <w:sz w:val="24"/>
          <w:szCs w:val="24"/>
        </w:rPr>
      </w:pPr>
      <w:r w:rsidRPr="00A0495D">
        <w:rPr>
          <w:rFonts w:ascii="Arial" w:eastAsia="Arial" w:hAnsi="Arial" w:cs="Arial"/>
          <w:sz w:val="24"/>
          <w:szCs w:val="24"/>
        </w:rPr>
        <w:t xml:space="preserve">Los </w:t>
      </w:r>
      <w:r w:rsidRPr="00A0495D">
        <w:rPr>
          <w:rFonts w:ascii="Arial" w:eastAsia="Arial" w:hAnsi="Arial" w:cs="Arial"/>
          <w:b/>
          <w:bCs/>
          <w:sz w:val="24"/>
          <w:szCs w:val="24"/>
        </w:rPr>
        <w:t>machones</w:t>
      </w:r>
      <w:r w:rsidRPr="00A0495D">
        <w:rPr>
          <w:rFonts w:ascii="Arial" w:eastAsia="Arial" w:hAnsi="Arial" w:cs="Arial"/>
          <w:sz w:val="24"/>
          <w:szCs w:val="24"/>
        </w:rPr>
        <w:t xml:space="preserve"> deberán quedar a plomo y a nivel, permitiendo además que la parte superior del lavadero quede a 85 cm del nivel del piso terminado. En estos machones se deberá dejar alojamientos o pases para las tuberías de agua y desagüe de ser necesario. Para estos machones se deberá aplicar una pintura resistente a la humedad.</w:t>
      </w:r>
    </w:p>
    <w:p w14:paraId="7A287FC1" w14:textId="77777777" w:rsidR="001316EF" w:rsidRPr="00A0495D" w:rsidRDefault="001316EF" w:rsidP="001316EF">
      <w:pPr>
        <w:jc w:val="both"/>
        <w:rPr>
          <w:rFonts w:ascii="Arial" w:eastAsia="Arial" w:hAnsi="Arial" w:cs="Arial"/>
          <w:sz w:val="24"/>
          <w:szCs w:val="24"/>
        </w:rPr>
      </w:pPr>
      <w:r w:rsidRPr="00A0495D">
        <w:rPr>
          <w:rFonts w:ascii="Arial" w:eastAsia="Arial" w:hAnsi="Arial" w:cs="Arial"/>
          <w:sz w:val="24"/>
          <w:szCs w:val="24"/>
        </w:rPr>
        <w:t>Luego de levantarse la mampostería de los machones, se deberá dejar un tiempo de curado de 24 horas como mínimo.</w:t>
      </w:r>
    </w:p>
    <w:p w14:paraId="7EBA0BB7" w14:textId="734BB08A" w:rsidR="001316EF" w:rsidRPr="00A0495D" w:rsidRDefault="008E0BCA" w:rsidP="00891770">
      <w:pPr>
        <w:spacing w:before="240" w:after="240"/>
        <w:jc w:val="both"/>
        <w:rPr>
          <w:rFonts w:ascii="Arial" w:eastAsia="Arial" w:hAnsi="Arial" w:cs="Arial"/>
          <w:b/>
          <w:sz w:val="24"/>
          <w:szCs w:val="24"/>
          <w:lang w:val="es-ES"/>
        </w:rPr>
      </w:pPr>
      <w:r w:rsidRPr="00A0495D">
        <w:rPr>
          <w:noProof/>
        </w:rPr>
        <w:drawing>
          <wp:anchor distT="0" distB="0" distL="114300" distR="114300" simplePos="0" relativeHeight="251658258" behindDoc="1" locked="0" layoutInCell="1" allowOverlap="1" wp14:anchorId="5C514F66" wp14:editId="3F59CE4A">
            <wp:simplePos x="0" y="0"/>
            <wp:positionH relativeFrom="column">
              <wp:posOffset>-781685</wp:posOffset>
            </wp:positionH>
            <wp:positionV relativeFrom="paragraph">
              <wp:posOffset>173990</wp:posOffset>
            </wp:positionV>
            <wp:extent cx="4180205" cy="3430905"/>
            <wp:effectExtent l="0" t="0" r="0" b="0"/>
            <wp:wrapThrough wrapText="bothSides">
              <wp:wrapPolygon edited="0">
                <wp:start x="0" y="0"/>
                <wp:lineTo x="0" y="21468"/>
                <wp:lineTo x="21459" y="21468"/>
                <wp:lineTo x="21459" y="0"/>
                <wp:lineTo x="0" y="0"/>
              </wp:wrapPolygon>
            </wp:wrapThrough>
            <wp:docPr id="4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pic:cNvPicPr>
                      <a:picLocks noChangeAspect="1" noChangeArrowheads="1"/>
                    </pic:cNvPicPr>
                  </pic:nvPicPr>
                  <pic:blipFill>
                    <a:blip r:embed="rId40">
                      <a:extLst>
                        <a:ext uri="{28A0092B-C50C-407E-A947-70E740481C1C}">
                          <a14:useLocalDpi xmlns:a14="http://schemas.microsoft.com/office/drawing/2010/main" val="0"/>
                        </a:ext>
                      </a:extLst>
                    </a:blip>
                    <a:srcRect b="5882"/>
                    <a:stretch>
                      <a:fillRect/>
                    </a:stretch>
                  </pic:blipFill>
                  <pic:spPr bwMode="auto">
                    <a:xfrm>
                      <a:off x="0" y="0"/>
                      <a:ext cx="4180205" cy="34309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606E61" w14:textId="77777777" w:rsidR="001316EF" w:rsidRPr="00A0495D" w:rsidRDefault="001316EF" w:rsidP="001316EF">
      <w:pPr>
        <w:jc w:val="both"/>
        <w:rPr>
          <w:rFonts w:ascii="Arial" w:eastAsia="Arial" w:hAnsi="Arial" w:cs="Arial"/>
          <w:sz w:val="24"/>
          <w:szCs w:val="24"/>
        </w:rPr>
      </w:pPr>
      <w:r w:rsidRPr="00A0495D">
        <w:rPr>
          <w:rFonts w:ascii="Arial" w:eastAsia="Arial" w:hAnsi="Arial" w:cs="Arial"/>
          <w:sz w:val="24"/>
          <w:szCs w:val="24"/>
        </w:rPr>
        <w:t>Luego de instalar el lavadero se deberá aplicar un sellador de poliuretano elástico impermeable sobre la junta entre el lavadero y el muro del salpicadero, dicha aplicación se deberá hacer con una pistola de calafateo asegurando un acabado homogéneo y pulido.</w:t>
      </w:r>
    </w:p>
    <w:p w14:paraId="087765AB" w14:textId="77777777" w:rsidR="001316EF" w:rsidRPr="00A0495D" w:rsidRDefault="001316EF" w:rsidP="001316EF">
      <w:pPr>
        <w:jc w:val="both"/>
        <w:rPr>
          <w:rFonts w:ascii="Arial" w:eastAsia="Arial" w:hAnsi="Arial" w:cs="Arial"/>
          <w:sz w:val="24"/>
          <w:szCs w:val="24"/>
        </w:rPr>
      </w:pPr>
      <w:r w:rsidRPr="00A0495D">
        <w:rPr>
          <w:rFonts w:ascii="Arial" w:eastAsia="Arial" w:hAnsi="Arial" w:cs="Arial"/>
          <w:sz w:val="24"/>
          <w:szCs w:val="24"/>
        </w:rPr>
        <w:t xml:space="preserve">Las </w:t>
      </w:r>
      <w:r w:rsidRPr="00A0495D">
        <w:rPr>
          <w:rFonts w:ascii="Arial" w:eastAsia="Arial" w:hAnsi="Arial" w:cs="Arial"/>
          <w:b/>
          <w:bCs/>
          <w:sz w:val="24"/>
          <w:szCs w:val="24"/>
        </w:rPr>
        <w:t>incrustaciones</w:t>
      </w:r>
      <w:r w:rsidRPr="00A0495D">
        <w:rPr>
          <w:rFonts w:ascii="Arial" w:eastAsia="Arial" w:hAnsi="Arial" w:cs="Arial"/>
          <w:sz w:val="24"/>
          <w:szCs w:val="24"/>
        </w:rPr>
        <w:t xml:space="preserve"> instaladas sobre las paredes se fijarán a éstas por medio de chazos, platinas y tornillos, del diámetro correspondiente, asegurando y evitando que se suelten fácilmente.</w:t>
      </w:r>
    </w:p>
    <w:p w14:paraId="67841035" w14:textId="77777777" w:rsidR="001316EF" w:rsidRPr="00A0495D" w:rsidRDefault="001316EF" w:rsidP="001316EF">
      <w:pPr>
        <w:jc w:val="both"/>
        <w:rPr>
          <w:rFonts w:ascii="Arial" w:eastAsia="Arial" w:hAnsi="Arial" w:cs="Arial"/>
          <w:sz w:val="24"/>
          <w:szCs w:val="24"/>
        </w:rPr>
      </w:pPr>
      <w:r w:rsidRPr="00A0495D">
        <w:rPr>
          <w:rFonts w:ascii="Arial" w:eastAsia="Arial" w:hAnsi="Arial" w:cs="Arial"/>
          <w:sz w:val="24"/>
          <w:szCs w:val="24"/>
        </w:rPr>
        <w:t xml:space="preserve">Así, los toalleros deberán ir a 1,80 m instalados en la zona adyacente a la ducha sin que estén dentro de ella. La jabonera deberá ir a una altura de 1.20 m y la papelera deberá ir a una altura de 0,60 m medida desde el nivel de piso. </w:t>
      </w:r>
    </w:p>
    <w:p w14:paraId="506EBF35" w14:textId="004E6078" w:rsidR="001316EF" w:rsidRPr="00A0495D" w:rsidRDefault="008E0BCA" w:rsidP="001316EF">
      <w:pPr>
        <w:spacing w:after="0"/>
        <w:jc w:val="both"/>
        <w:rPr>
          <w:rFonts w:ascii="Arial" w:hAnsi="Arial" w:cs="Arial"/>
          <w:b/>
          <w:bCs/>
          <w:sz w:val="24"/>
          <w:szCs w:val="24"/>
        </w:rPr>
      </w:pPr>
      <w:r w:rsidRPr="00A0495D">
        <w:rPr>
          <w:noProof/>
        </w:rPr>
        <w:lastRenderedPageBreak/>
        <mc:AlternateContent>
          <mc:Choice Requires="wps">
            <w:drawing>
              <wp:anchor distT="0" distB="0" distL="114300" distR="114300" simplePos="0" relativeHeight="251658260" behindDoc="0" locked="0" layoutInCell="1" allowOverlap="1" wp14:anchorId="365FE2EF" wp14:editId="13B0CA52">
                <wp:simplePos x="0" y="0"/>
                <wp:positionH relativeFrom="column">
                  <wp:posOffset>1381760</wp:posOffset>
                </wp:positionH>
                <wp:positionV relativeFrom="paragraph">
                  <wp:posOffset>3618865</wp:posOffset>
                </wp:positionV>
                <wp:extent cx="3014345" cy="266700"/>
                <wp:effectExtent l="0" t="0" r="0" b="0"/>
                <wp:wrapTopAndBottom/>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14345" cy="266700"/>
                        </a:xfrm>
                        <a:prstGeom prst="rect">
                          <a:avLst/>
                        </a:prstGeom>
                        <a:solidFill>
                          <a:prstClr val="white"/>
                        </a:solidFill>
                        <a:ln>
                          <a:noFill/>
                        </a:ln>
                      </wps:spPr>
                      <wps:txbx>
                        <w:txbxContent>
                          <w:p w14:paraId="41438A01" w14:textId="77777777" w:rsidR="001316EF" w:rsidRPr="00C37057" w:rsidRDefault="001316EF" w:rsidP="001316EF">
                            <w:pPr>
                              <w:pStyle w:val="Descripcin"/>
                              <w:rPr>
                                <w:rFonts w:ascii="Arial" w:hAnsi="Arial" w:cs="Arial"/>
                                <w:noProof/>
                              </w:rPr>
                            </w:pPr>
                            <w:r>
                              <w:t>Ilustración DETALLE INSTALACION DE LAVAMANOS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365FE2EF" id="Cuadro de texto 6" o:spid="_x0000_s1028" type="#_x0000_t202" style="position:absolute;left:0;text-align:left;margin-left:108.8pt;margin-top:284.95pt;width:237.35pt;height:21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" stroked="f">
                <v:textbox style="mso-fit-shape-to-text:t" inset="0,0,0,0">
                  <w:txbxContent>
                    <w:p w14:paraId="41438A01" w14:textId="77777777" w:rsidR="001316EF" w:rsidRPr="00C37057" w:rsidRDefault="001316EF" w:rsidP="001316EF">
                      <w:pPr>
                        <w:pStyle w:val="Descripcin"/>
                        <w:rPr>
                          <w:rFonts w:ascii="Arial" w:hAnsi="Arial" w:cs="Arial"/>
                          <w:noProof/>
                        </w:rPr>
                      </w:pPr>
                      <w:r>
                        <w:t>Ilustración DETALLE INSTALACION DE LAVAMANOS</w:t>
                      </w:r>
                    </w:p>
                  </w:txbxContent>
                </v:textbox>
                <w10:wrap type="topAndBottom"/>
              </v:shape>
            </w:pict>
          </mc:Fallback>
        </mc:AlternateContent>
      </w:r>
      <w:r w:rsidR="001316EF" w:rsidRPr="00A0495D">
        <w:rPr>
          <w:rFonts w:ascii="Arial" w:eastAsia="Arial" w:hAnsi="Arial" w:cs="Arial"/>
          <w:sz w:val="24"/>
          <w:szCs w:val="24"/>
        </w:rPr>
        <w:t xml:space="preserve">La </w:t>
      </w:r>
      <w:r w:rsidR="001316EF" w:rsidRPr="00A0495D">
        <w:rPr>
          <w:rFonts w:ascii="Arial" w:eastAsia="Arial" w:hAnsi="Arial" w:cs="Arial"/>
          <w:b/>
          <w:bCs/>
          <w:sz w:val="24"/>
          <w:szCs w:val="24"/>
        </w:rPr>
        <w:t>rejilla de piso</w:t>
      </w:r>
      <w:r w:rsidR="001316EF" w:rsidRPr="00A0495D">
        <w:rPr>
          <w:rFonts w:ascii="Arial" w:eastAsia="Arial" w:hAnsi="Arial" w:cs="Arial"/>
          <w:sz w:val="24"/>
          <w:szCs w:val="24"/>
        </w:rPr>
        <w:t xml:space="preserve"> se deberá tener unas dimensiones mínimas de 4” x 4”, con salida de 2” y 3”. Si el baño es para personas con movilidad reducida, la rejilla no deberá sobresalir del nivel de piso terminado y las ranuras no deberá superar los 13 mm para evitar atrapamiento de bastones, ruedas o tacones.</w:t>
      </w:r>
    </w:p>
    <w:p w14:paraId="74DD154B" w14:textId="2B69DDBD" w:rsidR="005E35C2" w:rsidRPr="006F6C4F" w:rsidRDefault="008E0BCA" w:rsidP="006F6C4F">
      <w:pPr>
        <w:spacing w:after="0" w:line="360" w:lineRule="auto"/>
        <w:jc w:val="both"/>
        <w:rPr>
          <w:rFonts w:ascii="Arial" w:hAnsi="Arial" w:cs="Arial"/>
          <w:b/>
          <w:bCs/>
          <w:sz w:val="24"/>
          <w:szCs w:val="24"/>
        </w:rPr>
      </w:pPr>
      <w:r w:rsidRPr="00A0495D">
        <w:rPr>
          <w:noProof/>
        </w:rPr>
        <w:drawing>
          <wp:anchor distT="0" distB="0" distL="114300" distR="114300" simplePos="0" relativeHeight="251658259" behindDoc="0" locked="0" layoutInCell="1" allowOverlap="1" wp14:anchorId="1791AD5D" wp14:editId="51970B01">
            <wp:simplePos x="0" y="0"/>
            <wp:positionH relativeFrom="column">
              <wp:posOffset>913765</wp:posOffset>
            </wp:positionH>
            <wp:positionV relativeFrom="paragraph">
              <wp:posOffset>27305</wp:posOffset>
            </wp:positionV>
            <wp:extent cx="4234180" cy="2996565"/>
            <wp:effectExtent l="0" t="0" r="0" b="0"/>
            <wp:wrapTopAndBottom/>
            <wp:docPr id="4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234180" cy="299656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243" w:name="_Toc188334070"/>
      <w:bookmarkStart w:id="244" w:name="_Toc191406378"/>
      <w:bookmarkStart w:id="245" w:name="_Toc191406954"/>
    </w:p>
    <w:p w14:paraId="6086E2F1" w14:textId="77777777" w:rsidR="005E35C2" w:rsidRPr="00A0495D" w:rsidRDefault="005E35C2" w:rsidP="005E35C2">
      <w:pPr>
        <w:jc w:val="both"/>
        <w:rPr>
          <w:rFonts w:ascii="Arial" w:eastAsia="Arial" w:hAnsi="Arial" w:cs="Arial"/>
          <w:b/>
          <w:sz w:val="24"/>
          <w:szCs w:val="24"/>
        </w:rPr>
      </w:pPr>
      <w:r w:rsidRPr="00A0495D">
        <w:rPr>
          <w:rFonts w:ascii="Arial" w:eastAsia="Arial" w:hAnsi="Arial" w:cs="Arial"/>
          <w:b/>
          <w:sz w:val="24"/>
          <w:szCs w:val="24"/>
        </w:rPr>
        <w:t>Consideraciones:</w:t>
      </w:r>
    </w:p>
    <w:p w14:paraId="31BD2BC4" w14:textId="77777777" w:rsidR="005E35C2" w:rsidRPr="00A0495D" w:rsidRDefault="005E35C2" w:rsidP="005E35C2">
      <w:pPr>
        <w:jc w:val="both"/>
        <w:rPr>
          <w:rFonts w:ascii="Arial" w:eastAsia="Arial" w:hAnsi="Arial" w:cs="Arial"/>
          <w:sz w:val="24"/>
          <w:szCs w:val="24"/>
        </w:rPr>
      </w:pPr>
      <w:r w:rsidRPr="00A0495D">
        <w:rPr>
          <w:rFonts w:ascii="Arial" w:eastAsia="Arial" w:hAnsi="Arial" w:cs="Arial"/>
          <w:sz w:val="24"/>
          <w:szCs w:val="24"/>
        </w:rPr>
        <w:t>Cada punto hidrosanitario incluye hasta 1,5 m de tubería, de acuerdo con lo previsto en el presupuesto.</w:t>
      </w:r>
    </w:p>
    <w:p w14:paraId="4144CD7A" w14:textId="77777777" w:rsidR="005E35C2" w:rsidRPr="00A0495D" w:rsidRDefault="005E35C2" w:rsidP="005E35C2">
      <w:pPr>
        <w:jc w:val="both"/>
        <w:rPr>
          <w:rFonts w:ascii="Arial" w:hAnsi="Arial" w:cs="Arial"/>
        </w:rPr>
      </w:pPr>
      <w:r w:rsidRPr="00A0495D">
        <w:rPr>
          <w:rFonts w:ascii="Arial" w:eastAsia="Arial" w:hAnsi="Arial" w:cs="Arial"/>
          <w:sz w:val="24"/>
          <w:szCs w:val="24"/>
        </w:rPr>
        <w:t>No deberá considerarse lo mismo, en términos de presupuesto, un punto hidrosanitario nuevo que el simple cambio de una llave de abasto (salida hidráulica). Por lo cual se le deberá solicitar al operador evidencia del cambio de la tubería y accesorios que corresponden a la salida.</w:t>
      </w:r>
    </w:p>
    <w:p w14:paraId="078BA1E8" w14:textId="77777777" w:rsidR="005E35C2" w:rsidRPr="00A0495D" w:rsidRDefault="005E35C2" w:rsidP="005E35C2">
      <w:pPr>
        <w:jc w:val="both"/>
        <w:rPr>
          <w:rFonts w:ascii="Arial" w:eastAsia="Arial" w:hAnsi="Arial" w:cs="Arial"/>
          <w:b/>
          <w:bCs/>
          <w:sz w:val="24"/>
          <w:szCs w:val="24"/>
        </w:rPr>
      </w:pPr>
      <w:r w:rsidRPr="00A0495D">
        <w:rPr>
          <w:rFonts w:ascii="Arial" w:eastAsia="Arial" w:hAnsi="Arial" w:cs="Arial"/>
          <w:b/>
          <w:bCs/>
          <w:sz w:val="24"/>
          <w:szCs w:val="24"/>
        </w:rPr>
        <w:t>Medición y pago</w:t>
      </w:r>
    </w:p>
    <w:p w14:paraId="2956DF3A" w14:textId="176C6F0F" w:rsidR="005E35C2" w:rsidRPr="00A0495D" w:rsidRDefault="005E35C2" w:rsidP="006F6C4F">
      <w:pPr>
        <w:jc w:val="both"/>
        <w:rPr>
          <w:rFonts w:ascii="Arial" w:eastAsia="Arial" w:hAnsi="Arial" w:cs="Arial"/>
          <w:sz w:val="24"/>
          <w:szCs w:val="24"/>
        </w:rPr>
      </w:pPr>
      <w:r w:rsidRPr="00A0495D">
        <w:rPr>
          <w:rFonts w:ascii="Arial" w:eastAsia="Arial" w:hAnsi="Arial" w:cs="Arial"/>
          <w:sz w:val="24"/>
          <w:szCs w:val="24"/>
        </w:rPr>
        <w:t>Esta actividad se paga y se mide generalmente en unidad instalada (</w:t>
      </w:r>
      <w:proofErr w:type="spellStart"/>
      <w:r w:rsidRPr="00A0495D">
        <w:rPr>
          <w:rFonts w:ascii="Arial" w:eastAsia="Arial" w:hAnsi="Arial" w:cs="Arial"/>
          <w:sz w:val="24"/>
          <w:szCs w:val="24"/>
        </w:rPr>
        <w:t>und</w:t>
      </w:r>
      <w:proofErr w:type="spellEnd"/>
      <w:r w:rsidRPr="00A0495D">
        <w:rPr>
          <w:rFonts w:ascii="Arial" w:eastAsia="Arial" w:hAnsi="Arial" w:cs="Arial"/>
          <w:sz w:val="24"/>
          <w:szCs w:val="24"/>
        </w:rPr>
        <w:t>), se realiza a todo costo, y deberá contemplar accesorios de fijación o instalación y los sellos de silicona o elástica necesarios para la fijación y evitar filtraciones de agua.</w:t>
      </w:r>
    </w:p>
    <w:p w14:paraId="04BE7DA7" w14:textId="77777777" w:rsidR="005E35C2" w:rsidRPr="00A0495D" w:rsidRDefault="005E35C2" w:rsidP="005E35C2">
      <w:pPr>
        <w:tabs>
          <w:tab w:val="left" w:pos="8130"/>
        </w:tabs>
        <w:jc w:val="both"/>
        <w:rPr>
          <w:rFonts w:ascii="Arial" w:eastAsia="Arial" w:hAnsi="Arial" w:cs="Arial"/>
          <w:b/>
          <w:sz w:val="24"/>
          <w:szCs w:val="24"/>
        </w:rPr>
      </w:pPr>
      <w:r w:rsidRPr="00A0495D">
        <w:rPr>
          <w:rFonts w:ascii="Arial" w:eastAsia="Arial" w:hAnsi="Arial" w:cs="Arial"/>
          <w:b/>
          <w:sz w:val="24"/>
          <w:szCs w:val="24"/>
        </w:rPr>
        <w:lastRenderedPageBreak/>
        <w:t>Normativa aplicable:</w:t>
      </w:r>
    </w:p>
    <w:p w14:paraId="1AE73162" w14:textId="77777777" w:rsidR="005E35C2" w:rsidRPr="00A0495D" w:rsidRDefault="005E35C2">
      <w:pPr>
        <w:numPr>
          <w:ilvl w:val="0"/>
          <w:numId w:val="57"/>
        </w:numPr>
        <w:tabs>
          <w:tab w:val="left" w:pos="8130"/>
        </w:tabs>
        <w:spacing w:after="160" w:line="259" w:lineRule="auto"/>
        <w:jc w:val="both"/>
        <w:rPr>
          <w:rFonts w:ascii="Arial" w:hAnsi="Arial" w:cs="Arial"/>
        </w:rPr>
      </w:pPr>
      <w:r w:rsidRPr="00A0495D">
        <w:rPr>
          <w:rFonts w:ascii="Arial" w:hAnsi="Arial" w:cs="Arial"/>
          <w:u w:val="single"/>
        </w:rPr>
        <w:t>NTC 6047</w:t>
      </w:r>
    </w:p>
    <w:p w14:paraId="325E3B8B" w14:textId="77777777" w:rsidR="005E35C2" w:rsidRPr="00A0495D" w:rsidRDefault="005E35C2">
      <w:pPr>
        <w:numPr>
          <w:ilvl w:val="0"/>
          <w:numId w:val="57"/>
        </w:numPr>
        <w:tabs>
          <w:tab w:val="left" w:pos="8130"/>
        </w:tabs>
        <w:spacing w:after="160" w:line="259" w:lineRule="auto"/>
        <w:jc w:val="both"/>
        <w:rPr>
          <w:rFonts w:ascii="Arial" w:hAnsi="Arial" w:cs="Arial"/>
        </w:rPr>
      </w:pPr>
      <w:r w:rsidRPr="00A0495D">
        <w:rPr>
          <w:rFonts w:ascii="Arial" w:hAnsi="Arial" w:cs="Arial"/>
          <w:u w:val="single"/>
        </w:rPr>
        <w:t>Decreto 1660 de 2003</w:t>
      </w:r>
    </w:p>
    <w:p w14:paraId="641F0D26" w14:textId="77777777" w:rsidR="005E35C2" w:rsidRPr="00A0495D" w:rsidRDefault="005E35C2">
      <w:pPr>
        <w:numPr>
          <w:ilvl w:val="0"/>
          <w:numId w:val="57"/>
        </w:numPr>
        <w:spacing w:after="160" w:line="259" w:lineRule="auto"/>
        <w:jc w:val="both"/>
        <w:rPr>
          <w:rFonts w:ascii="Arial" w:hAnsi="Arial" w:cs="Arial"/>
        </w:rPr>
      </w:pPr>
      <w:r w:rsidRPr="00A0495D">
        <w:rPr>
          <w:rFonts w:ascii="Arial" w:hAnsi="Arial" w:cs="Arial"/>
          <w:u w:val="single"/>
        </w:rPr>
        <w:t>NTC 1500:</w:t>
      </w:r>
      <w:r w:rsidRPr="00A0495D">
        <w:rPr>
          <w:rFonts w:ascii="Arial" w:hAnsi="Arial" w:cs="Arial"/>
        </w:rPr>
        <w:t xml:space="preserve"> Norma técnica colombiana de instalaciones sanitarias</w:t>
      </w:r>
    </w:p>
    <w:p w14:paraId="164859DA" w14:textId="77777777" w:rsidR="005E35C2" w:rsidRPr="00A0495D" w:rsidRDefault="005E35C2">
      <w:pPr>
        <w:numPr>
          <w:ilvl w:val="0"/>
          <w:numId w:val="57"/>
        </w:numPr>
        <w:spacing w:after="160" w:line="259" w:lineRule="auto"/>
        <w:jc w:val="both"/>
        <w:rPr>
          <w:rFonts w:ascii="Arial" w:hAnsi="Arial" w:cs="Arial"/>
        </w:rPr>
      </w:pPr>
      <w:r w:rsidRPr="00A0495D">
        <w:rPr>
          <w:rFonts w:ascii="Arial" w:hAnsi="Arial" w:cs="Arial"/>
        </w:rPr>
        <w:t>RAS - Título D TÍTULO D Sistemas de Recolección y Evacuación de Aguas Residuales Domésticas y Aguas Lluvias</w:t>
      </w:r>
    </w:p>
    <w:p w14:paraId="70ABBB03" w14:textId="77777777" w:rsidR="005E35C2" w:rsidRPr="00A0495D" w:rsidRDefault="005E35C2">
      <w:pPr>
        <w:numPr>
          <w:ilvl w:val="0"/>
          <w:numId w:val="57"/>
        </w:numPr>
        <w:spacing w:after="160" w:line="259" w:lineRule="auto"/>
        <w:jc w:val="both"/>
        <w:rPr>
          <w:rFonts w:ascii="Arial" w:hAnsi="Arial" w:cs="Arial"/>
        </w:rPr>
      </w:pPr>
      <w:r w:rsidRPr="00A0495D">
        <w:rPr>
          <w:rFonts w:ascii="Arial" w:hAnsi="Arial" w:cs="Arial"/>
        </w:rPr>
        <w:t>Resolución 0330 de 2017</w:t>
      </w:r>
    </w:p>
    <w:p w14:paraId="0732527C" w14:textId="77777777" w:rsidR="005E35C2" w:rsidRPr="00A0495D" w:rsidRDefault="005E35C2">
      <w:pPr>
        <w:numPr>
          <w:ilvl w:val="0"/>
          <w:numId w:val="57"/>
        </w:numPr>
        <w:tabs>
          <w:tab w:val="left" w:pos="8130"/>
        </w:tabs>
        <w:spacing w:after="160" w:line="259" w:lineRule="auto"/>
        <w:jc w:val="both"/>
        <w:rPr>
          <w:rFonts w:ascii="Arial" w:hAnsi="Arial" w:cs="Arial"/>
        </w:rPr>
      </w:pPr>
      <w:r w:rsidRPr="00A0495D">
        <w:rPr>
          <w:rFonts w:ascii="Arial" w:eastAsia="Arial" w:hAnsi="Arial" w:cs="Arial"/>
          <w:sz w:val="24"/>
          <w:szCs w:val="24"/>
        </w:rPr>
        <w:t>Y las demás normas y actualizaciones que apliquen en esta materia.</w:t>
      </w:r>
    </w:p>
    <w:p w14:paraId="30932435" w14:textId="77777777" w:rsidR="005E35C2" w:rsidRPr="00A0495D" w:rsidRDefault="005E35C2" w:rsidP="005E35C2">
      <w:pPr>
        <w:rPr>
          <w:lang w:eastAsia="es-ES"/>
        </w:rPr>
      </w:pPr>
    </w:p>
    <w:p w14:paraId="17E0D1D5" w14:textId="77777777" w:rsidR="00AC706F" w:rsidRPr="00A0495D" w:rsidRDefault="003313BF" w:rsidP="008365E4">
      <w:pPr>
        <w:pStyle w:val="Ttulo2"/>
      </w:pPr>
      <w:bookmarkStart w:id="246" w:name="_Toc1042745408"/>
      <w:bookmarkStart w:id="247" w:name="_Toc167538786"/>
      <w:r w:rsidRPr="00A0495D">
        <w:t xml:space="preserve">Barras de </w:t>
      </w:r>
      <w:r w:rsidR="00C73441" w:rsidRPr="00A0495D">
        <w:t>a</w:t>
      </w:r>
      <w:r w:rsidRPr="00A0495D">
        <w:t>poyo</w:t>
      </w:r>
      <w:bookmarkEnd w:id="243"/>
      <w:bookmarkEnd w:id="244"/>
      <w:bookmarkEnd w:id="245"/>
      <w:bookmarkEnd w:id="246"/>
      <w:bookmarkEnd w:id="247"/>
    </w:p>
    <w:p w14:paraId="26DEA448" w14:textId="77777777" w:rsidR="00AC706F" w:rsidRPr="00A0495D" w:rsidRDefault="00AC706F" w:rsidP="00F2248D">
      <w:pPr>
        <w:spacing w:after="0" w:line="360" w:lineRule="auto"/>
        <w:ind w:left="792"/>
        <w:jc w:val="both"/>
        <w:rPr>
          <w:rFonts w:ascii="Arial" w:hAnsi="Arial" w:cs="Arial"/>
          <w:b/>
          <w:bCs/>
          <w:sz w:val="24"/>
          <w:szCs w:val="24"/>
        </w:rPr>
      </w:pPr>
    </w:p>
    <w:p w14:paraId="46513812" w14:textId="77777777" w:rsidR="00F059B3" w:rsidRPr="00A0495D" w:rsidRDefault="00F059B3" w:rsidP="00F059B3">
      <w:pPr>
        <w:spacing w:after="0"/>
        <w:jc w:val="both"/>
        <w:rPr>
          <w:rFonts w:ascii="Arial" w:eastAsia="Arial" w:hAnsi="Arial" w:cs="Arial"/>
          <w:sz w:val="24"/>
          <w:szCs w:val="24"/>
        </w:rPr>
      </w:pPr>
      <w:r w:rsidRPr="00A0495D">
        <w:rPr>
          <w:rFonts w:ascii="Arial" w:eastAsia="Arial" w:hAnsi="Arial" w:cs="Arial"/>
          <w:sz w:val="24"/>
          <w:szCs w:val="24"/>
        </w:rPr>
        <w:t xml:space="preserve">En el proceso de instalación de las </w:t>
      </w:r>
      <w:r w:rsidRPr="00A0495D">
        <w:rPr>
          <w:rFonts w:ascii="Arial" w:eastAsia="Arial" w:hAnsi="Arial" w:cs="Arial"/>
          <w:b/>
          <w:bCs/>
          <w:sz w:val="24"/>
          <w:szCs w:val="24"/>
        </w:rPr>
        <w:t>barras de apoyo</w:t>
      </w:r>
      <w:r w:rsidRPr="00A0495D">
        <w:rPr>
          <w:rFonts w:ascii="Arial" w:eastAsia="Arial" w:hAnsi="Arial" w:cs="Arial"/>
          <w:sz w:val="24"/>
          <w:szCs w:val="24"/>
        </w:rPr>
        <w:t>, se deberá contar con la participación de la persona en situación de discapacidad o movilidad reducida, y cuidadores, ello con el propósito de responder de manera efectiva a las necesidades de accesibilidad, generando la seguridad que se requiere para llevar a cabo actividades de higiene personal.</w:t>
      </w:r>
    </w:p>
    <w:p w14:paraId="327830FB" w14:textId="77777777" w:rsidR="00AC706F" w:rsidRPr="00A0495D" w:rsidRDefault="00AC706F" w:rsidP="006F6C4F">
      <w:pPr>
        <w:spacing w:after="0" w:line="360" w:lineRule="auto"/>
        <w:jc w:val="both"/>
        <w:rPr>
          <w:rFonts w:ascii="Arial" w:hAnsi="Arial" w:cs="Arial"/>
          <w:b/>
          <w:bCs/>
          <w:sz w:val="24"/>
          <w:szCs w:val="24"/>
        </w:rPr>
      </w:pPr>
    </w:p>
    <w:p w14:paraId="47FBDBC9" w14:textId="77777777" w:rsidR="00AC706F" w:rsidRPr="00A0495D" w:rsidRDefault="003313BF">
      <w:pPr>
        <w:numPr>
          <w:ilvl w:val="1"/>
          <w:numId w:val="52"/>
        </w:numPr>
        <w:spacing w:after="0" w:line="360" w:lineRule="auto"/>
        <w:jc w:val="both"/>
        <w:rPr>
          <w:rFonts w:ascii="Arial" w:hAnsi="Arial" w:cs="Arial"/>
          <w:b/>
          <w:bCs/>
          <w:sz w:val="24"/>
          <w:szCs w:val="24"/>
        </w:rPr>
      </w:pPr>
      <w:bookmarkStart w:id="248" w:name="_Toc188334071"/>
      <w:r w:rsidRPr="00A0495D">
        <w:rPr>
          <w:rFonts w:ascii="Arial" w:hAnsi="Arial" w:cs="Arial"/>
          <w:b/>
          <w:bCs/>
          <w:sz w:val="24"/>
          <w:szCs w:val="24"/>
        </w:rPr>
        <w:t xml:space="preserve">Puertas y </w:t>
      </w:r>
      <w:r w:rsidR="00C73441" w:rsidRPr="00A0495D">
        <w:rPr>
          <w:rFonts w:ascii="Arial" w:hAnsi="Arial" w:cs="Arial"/>
          <w:b/>
          <w:bCs/>
          <w:sz w:val="24"/>
          <w:szCs w:val="24"/>
        </w:rPr>
        <w:t>ve</w:t>
      </w:r>
      <w:r w:rsidRPr="00A0495D">
        <w:rPr>
          <w:rFonts w:ascii="Arial" w:hAnsi="Arial" w:cs="Arial"/>
          <w:b/>
          <w:bCs/>
          <w:sz w:val="24"/>
          <w:szCs w:val="24"/>
        </w:rPr>
        <w:t>ntanas</w:t>
      </w:r>
      <w:bookmarkEnd w:id="248"/>
    </w:p>
    <w:p w14:paraId="242B7641" w14:textId="77777777" w:rsidR="00AC706F" w:rsidRPr="00A0495D" w:rsidRDefault="00AC706F" w:rsidP="00F2248D">
      <w:pPr>
        <w:spacing w:after="0" w:line="360" w:lineRule="auto"/>
        <w:ind w:left="792"/>
        <w:jc w:val="both"/>
        <w:rPr>
          <w:rFonts w:ascii="Arial" w:hAnsi="Arial" w:cs="Arial"/>
          <w:sz w:val="24"/>
          <w:szCs w:val="24"/>
        </w:rPr>
      </w:pPr>
    </w:p>
    <w:p w14:paraId="326452FD" w14:textId="77777777" w:rsidR="003313BF" w:rsidRPr="00A0495D" w:rsidRDefault="003313BF" w:rsidP="00F2248D">
      <w:pPr>
        <w:spacing w:after="0" w:line="360" w:lineRule="auto"/>
        <w:ind w:left="426"/>
        <w:jc w:val="both"/>
        <w:rPr>
          <w:rFonts w:ascii="Arial" w:hAnsi="Arial" w:cs="Arial"/>
          <w:sz w:val="24"/>
          <w:szCs w:val="24"/>
        </w:rPr>
      </w:pPr>
      <w:r w:rsidRPr="00A0495D">
        <w:rPr>
          <w:rFonts w:ascii="Arial" w:hAnsi="Arial" w:cs="Arial"/>
          <w:sz w:val="24"/>
          <w:szCs w:val="24"/>
        </w:rPr>
        <w:t>Las puertas deben instalarse correctamente, asegurando un cierre adecuado y un resane pulido en ambas caras, con marcos bien ajustados. Las puertas metálicas requieren una pintura anticorrosiva homogénea, recomendándose su aplicación lo antes posible para prevenir la oxidación. Las alas de las puertas deben tener una separación máxima de 1 cm del piso, mientras que los marcos de madera deben quedar a ras del suelo. Además, las ventanas deben estar bien instaladas, asegurando un funcionamiento correcto al abrir y cerrar, con un vano pulido y sin espacios entre el marco.</w:t>
      </w:r>
    </w:p>
    <w:p w14:paraId="4DD0704D" w14:textId="77777777" w:rsidR="00AC706F" w:rsidRPr="00A0495D" w:rsidRDefault="00AC706F" w:rsidP="00F2248D">
      <w:pPr>
        <w:spacing w:after="0" w:line="360" w:lineRule="auto"/>
        <w:ind w:left="792"/>
        <w:jc w:val="both"/>
        <w:rPr>
          <w:rFonts w:ascii="Arial" w:hAnsi="Arial" w:cs="Arial"/>
          <w:b/>
          <w:bCs/>
          <w:sz w:val="24"/>
          <w:szCs w:val="24"/>
        </w:rPr>
      </w:pPr>
    </w:p>
    <w:p w14:paraId="5071233F" w14:textId="77777777" w:rsidR="00AC706F" w:rsidRPr="00A0495D" w:rsidRDefault="003313BF" w:rsidP="008365E4">
      <w:pPr>
        <w:pStyle w:val="Ttulo2"/>
      </w:pPr>
      <w:bookmarkStart w:id="249" w:name="_Toc188334072"/>
      <w:bookmarkStart w:id="250" w:name="_Toc191406379"/>
      <w:bookmarkStart w:id="251" w:name="_Toc191406955"/>
      <w:bookmarkStart w:id="252" w:name="_Toc1980432857"/>
      <w:bookmarkStart w:id="253" w:name="_Toc1751486264"/>
      <w:r w:rsidRPr="00A0495D">
        <w:t>Muebles de cocina</w:t>
      </w:r>
      <w:bookmarkEnd w:id="249"/>
      <w:bookmarkEnd w:id="250"/>
      <w:bookmarkEnd w:id="251"/>
      <w:bookmarkEnd w:id="252"/>
      <w:bookmarkEnd w:id="253"/>
    </w:p>
    <w:p w14:paraId="1F620998" w14:textId="1F526B8A" w:rsidR="00654008" w:rsidRPr="00A0495D" w:rsidRDefault="008E0BCA" w:rsidP="00654008">
      <w:pPr>
        <w:rPr>
          <w:lang w:val="es-ES" w:eastAsia="es-ES"/>
        </w:rPr>
      </w:pPr>
      <w:r w:rsidRPr="00A0495D">
        <w:rPr>
          <w:noProof/>
        </w:rPr>
        <w:drawing>
          <wp:anchor distT="0" distB="0" distL="114300" distR="114300" simplePos="0" relativeHeight="251658251" behindDoc="0" locked="0" layoutInCell="1" allowOverlap="1" wp14:anchorId="4AB487A6" wp14:editId="1E0ACC75">
            <wp:simplePos x="0" y="0"/>
            <wp:positionH relativeFrom="margin">
              <wp:posOffset>581660</wp:posOffset>
            </wp:positionH>
            <wp:positionV relativeFrom="paragraph">
              <wp:posOffset>36195</wp:posOffset>
            </wp:positionV>
            <wp:extent cx="4947285" cy="3265805"/>
            <wp:effectExtent l="0" t="0" r="0" b="0"/>
            <wp:wrapTopAndBottom/>
            <wp:docPr id="1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pic:cNvPicPr>
                      <a:picLocks noChangeAspect="1" noChangeArrowheads="1"/>
                    </pic:cNvPicPr>
                  </pic:nvPicPr>
                  <pic:blipFill>
                    <a:blip r:embed="rId42">
                      <a:extLst>
                        <a:ext uri="{28A0092B-C50C-407E-A947-70E740481C1C}">
                          <a14:useLocalDpi xmlns:a14="http://schemas.microsoft.com/office/drawing/2010/main" val="0"/>
                        </a:ext>
                      </a:extLst>
                    </a:blip>
                    <a:srcRect l="14584" b="19446"/>
                    <a:stretch>
                      <a:fillRect/>
                    </a:stretch>
                  </pic:blipFill>
                  <pic:spPr bwMode="auto">
                    <a:xfrm>
                      <a:off x="0" y="0"/>
                      <a:ext cx="4947285" cy="32658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F16E0AB" w14:textId="77777777" w:rsidR="00F270D6" w:rsidRPr="00A0495D" w:rsidRDefault="00654008" w:rsidP="00654008">
      <w:pPr>
        <w:pStyle w:val="Descripcin"/>
        <w:jc w:val="center"/>
        <w:rPr>
          <w:rFonts w:ascii="Arial" w:eastAsia="Play" w:hAnsi="Arial" w:cs="Arial"/>
          <w:b/>
          <w:noProof/>
          <w:color w:val="auto"/>
          <w:sz w:val="28"/>
          <w:szCs w:val="28"/>
        </w:rPr>
      </w:pPr>
      <w:r w:rsidRPr="00A0495D">
        <w:rPr>
          <w:color w:val="auto"/>
        </w:rPr>
        <w:t>Ilustración DETALLE DE INSTALACION DE COCINA</w:t>
      </w:r>
    </w:p>
    <w:p w14:paraId="7BB5A86E" w14:textId="77777777" w:rsidR="00654008" w:rsidRPr="00A0495D" w:rsidRDefault="00654008" w:rsidP="00654008">
      <w:pPr>
        <w:jc w:val="both"/>
        <w:rPr>
          <w:rFonts w:ascii="Arial" w:eastAsia="Arial" w:hAnsi="Arial" w:cs="Arial"/>
          <w:b/>
          <w:bCs/>
          <w:sz w:val="24"/>
          <w:szCs w:val="24"/>
        </w:rPr>
      </w:pPr>
      <w:r w:rsidRPr="00A0495D">
        <w:rPr>
          <w:rFonts w:ascii="Arial" w:eastAsia="Arial" w:hAnsi="Arial" w:cs="Arial"/>
          <w:b/>
          <w:sz w:val="24"/>
          <w:szCs w:val="24"/>
        </w:rPr>
        <w:t>Preliminares</w:t>
      </w:r>
    </w:p>
    <w:p w14:paraId="030B7987" w14:textId="77777777" w:rsidR="00654008" w:rsidRPr="00A0495D" w:rsidRDefault="00654008" w:rsidP="00654008">
      <w:pPr>
        <w:jc w:val="both"/>
        <w:rPr>
          <w:rFonts w:ascii="Arial" w:eastAsia="Arial" w:hAnsi="Arial" w:cs="Arial"/>
          <w:sz w:val="24"/>
          <w:szCs w:val="24"/>
        </w:rPr>
      </w:pPr>
      <w:r w:rsidRPr="00A0495D">
        <w:rPr>
          <w:rFonts w:ascii="Arial" w:eastAsia="Arial" w:hAnsi="Arial" w:cs="Arial"/>
          <w:sz w:val="24"/>
          <w:szCs w:val="24"/>
        </w:rPr>
        <w:t xml:space="preserve">El equipo técnico deberá realizar una </w:t>
      </w:r>
      <w:r w:rsidRPr="00A0495D">
        <w:rPr>
          <w:rFonts w:ascii="Arial" w:eastAsia="Arial" w:hAnsi="Arial" w:cs="Arial"/>
          <w:b/>
          <w:bCs/>
          <w:sz w:val="24"/>
          <w:szCs w:val="24"/>
        </w:rPr>
        <w:t>inspección</w:t>
      </w:r>
      <w:r w:rsidRPr="00A0495D">
        <w:rPr>
          <w:rFonts w:ascii="Arial" w:eastAsia="Arial" w:hAnsi="Arial" w:cs="Arial"/>
          <w:sz w:val="24"/>
          <w:szCs w:val="24"/>
        </w:rPr>
        <w:t xml:space="preserve"> visual previa a la intervención para identificar las conexiones hidrosanitarias y eléctricas y los demás elementos existentes que puedan condicionar u orientar la disposición de los muebles de cocina. </w:t>
      </w:r>
    </w:p>
    <w:p w14:paraId="6A41E35E" w14:textId="77777777" w:rsidR="00654008" w:rsidRPr="00A0495D" w:rsidRDefault="00654008" w:rsidP="00654008">
      <w:pPr>
        <w:jc w:val="both"/>
        <w:rPr>
          <w:rFonts w:ascii="Arial" w:eastAsia="Arial" w:hAnsi="Arial" w:cs="Arial"/>
          <w:sz w:val="24"/>
          <w:szCs w:val="24"/>
        </w:rPr>
      </w:pPr>
      <w:r w:rsidRPr="00A0495D">
        <w:rPr>
          <w:rFonts w:ascii="Arial" w:eastAsia="Arial" w:hAnsi="Arial" w:cs="Arial"/>
          <w:sz w:val="24"/>
          <w:szCs w:val="24"/>
        </w:rPr>
        <w:t xml:space="preserve">Una vez se haya despejado el área a intervenir, se deberán tomar las </w:t>
      </w:r>
      <w:r w:rsidRPr="00A0495D">
        <w:rPr>
          <w:rFonts w:ascii="Arial" w:eastAsia="Arial" w:hAnsi="Arial" w:cs="Arial"/>
          <w:b/>
          <w:bCs/>
          <w:sz w:val="24"/>
          <w:szCs w:val="24"/>
        </w:rPr>
        <w:t>medidas</w:t>
      </w:r>
      <w:r w:rsidRPr="00A0495D">
        <w:rPr>
          <w:rFonts w:ascii="Arial" w:eastAsia="Arial" w:hAnsi="Arial" w:cs="Arial"/>
          <w:sz w:val="24"/>
          <w:szCs w:val="24"/>
        </w:rPr>
        <w:t xml:space="preserve"> exactas de los vanos para la fabricación de los muebles. Esto incluye la toma de </w:t>
      </w:r>
    </w:p>
    <w:p w14:paraId="7CBC773F" w14:textId="77777777" w:rsidR="00654008" w:rsidRDefault="00654008" w:rsidP="00654008">
      <w:pPr>
        <w:jc w:val="both"/>
        <w:rPr>
          <w:rFonts w:ascii="Arial" w:eastAsia="Arial" w:hAnsi="Arial" w:cs="Arial"/>
          <w:sz w:val="24"/>
          <w:szCs w:val="24"/>
        </w:rPr>
      </w:pPr>
      <w:r w:rsidRPr="00A0495D">
        <w:rPr>
          <w:rFonts w:ascii="Arial" w:eastAsia="Arial" w:hAnsi="Arial" w:cs="Arial"/>
          <w:sz w:val="24"/>
          <w:szCs w:val="24"/>
        </w:rPr>
        <w:t>plantillas para el corte y fabricación de mesones de cocina cuando entre los muros no haya escuadra.</w:t>
      </w:r>
    </w:p>
    <w:p w14:paraId="6B94BBC6" w14:textId="77777777" w:rsidR="006F6C4F" w:rsidRDefault="006F6C4F" w:rsidP="00654008">
      <w:pPr>
        <w:jc w:val="both"/>
        <w:rPr>
          <w:rFonts w:ascii="Arial" w:eastAsia="Arial" w:hAnsi="Arial" w:cs="Arial"/>
          <w:sz w:val="24"/>
          <w:szCs w:val="24"/>
        </w:rPr>
      </w:pPr>
    </w:p>
    <w:p w14:paraId="191E629E" w14:textId="77777777" w:rsidR="006F6C4F" w:rsidRPr="00A0495D" w:rsidRDefault="006F6C4F" w:rsidP="00654008">
      <w:pPr>
        <w:jc w:val="both"/>
        <w:rPr>
          <w:rFonts w:ascii="Arial" w:eastAsia="Arial" w:hAnsi="Arial" w:cs="Arial"/>
          <w:sz w:val="24"/>
          <w:szCs w:val="24"/>
        </w:rPr>
      </w:pPr>
    </w:p>
    <w:p w14:paraId="6537A485" w14:textId="77777777" w:rsidR="00654008" w:rsidRPr="00A0495D" w:rsidRDefault="00654008" w:rsidP="00654008">
      <w:pPr>
        <w:jc w:val="both"/>
        <w:rPr>
          <w:rFonts w:ascii="Arial" w:eastAsia="Arial" w:hAnsi="Arial" w:cs="Arial"/>
          <w:b/>
          <w:bCs/>
          <w:sz w:val="24"/>
          <w:szCs w:val="24"/>
        </w:rPr>
      </w:pPr>
      <w:r w:rsidRPr="00A0495D">
        <w:rPr>
          <w:rFonts w:ascii="Arial" w:eastAsia="Arial" w:hAnsi="Arial" w:cs="Arial"/>
          <w:b/>
          <w:sz w:val="24"/>
          <w:szCs w:val="24"/>
        </w:rPr>
        <w:lastRenderedPageBreak/>
        <w:t>Antropometría y funcionalidad</w:t>
      </w:r>
    </w:p>
    <w:p w14:paraId="22AF6D3E" w14:textId="77777777" w:rsidR="00654008" w:rsidRPr="00A0495D" w:rsidRDefault="00654008" w:rsidP="00654008">
      <w:pPr>
        <w:jc w:val="both"/>
        <w:rPr>
          <w:rFonts w:ascii="Arial" w:eastAsia="Arial" w:hAnsi="Arial" w:cs="Arial"/>
          <w:sz w:val="24"/>
          <w:szCs w:val="24"/>
        </w:rPr>
      </w:pPr>
      <w:r w:rsidRPr="00A0495D">
        <w:rPr>
          <w:rFonts w:ascii="Arial" w:eastAsia="Arial" w:hAnsi="Arial" w:cs="Arial"/>
          <w:sz w:val="24"/>
          <w:szCs w:val="24"/>
        </w:rPr>
        <w:t>Con base en las dimensiones estandarizadas por la NTC, y salvo una disposición particular solicitada por la familia, los muebles de cocina deberán llevar las siguientes condiciones:</w:t>
      </w:r>
    </w:p>
    <w:p w14:paraId="3EFE9EB8" w14:textId="77777777" w:rsidR="00654008" w:rsidRPr="00A0495D" w:rsidRDefault="00654008" w:rsidP="00654008">
      <w:pPr>
        <w:jc w:val="both"/>
        <w:rPr>
          <w:rFonts w:ascii="Arial" w:eastAsia="Arial" w:hAnsi="Arial" w:cs="Arial"/>
          <w:b/>
          <w:sz w:val="24"/>
          <w:szCs w:val="24"/>
        </w:rPr>
      </w:pPr>
      <w:r w:rsidRPr="00A0495D">
        <w:rPr>
          <w:rFonts w:ascii="Arial" w:eastAsia="Arial" w:hAnsi="Arial" w:cs="Arial"/>
          <w:b/>
          <w:sz w:val="24"/>
          <w:szCs w:val="24"/>
        </w:rPr>
        <w:t>Mueble superior:</w:t>
      </w:r>
    </w:p>
    <w:p w14:paraId="491BBF5A" w14:textId="77777777" w:rsidR="00654008" w:rsidRPr="00A0495D" w:rsidRDefault="00654008" w:rsidP="00654008">
      <w:pPr>
        <w:jc w:val="both"/>
        <w:rPr>
          <w:rFonts w:ascii="Arial" w:eastAsia="Arial" w:hAnsi="Arial" w:cs="Arial"/>
          <w:sz w:val="24"/>
          <w:szCs w:val="24"/>
        </w:rPr>
      </w:pPr>
      <w:r w:rsidRPr="00A0495D">
        <w:rPr>
          <w:rFonts w:ascii="Arial" w:eastAsia="Arial" w:hAnsi="Arial" w:cs="Arial"/>
          <w:sz w:val="24"/>
          <w:szCs w:val="24"/>
        </w:rPr>
        <w:t>Se deberá verificar que la madera sea resistente a la humedad, comprobando visualmente que las fibras que están en su capa media estén unidas entre sí mediante un adhesivo de melamina urea formaldehído pigmentado de color verde. Este pigmento evidencia la propiedad de ser resistente a la humedad. Además, en el producto terminado, no se deberán percibir materiales astillados, sueltos o superficies manchadas.</w:t>
      </w:r>
    </w:p>
    <w:p w14:paraId="4888B69D" w14:textId="77777777" w:rsidR="00654008" w:rsidRPr="00A0495D" w:rsidRDefault="00654008" w:rsidP="00654008">
      <w:pPr>
        <w:jc w:val="both"/>
        <w:rPr>
          <w:rFonts w:ascii="Arial" w:eastAsia="Arial" w:hAnsi="Arial" w:cs="Arial"/>
          <w:sz w:val="24"/>
          <w:szCs w:val="24"/>
        </w:rPr>
      </w:pPr>
      <w:r w:rsidRPr="00A0495D">
        <w:rPr>
          <w:rFonts w:ascii="Arial" w:eastAsia="Arial" w:hAnsi="Arial" w:cs="Arial"/>
          <w:sz w:val="24"/>
          <w:szCs w:val="24"/>
        </w:rPr>
        <w:t>El mueble superior deberá estar fabricado de piezas completas en todas sus caras; frontales, laterales y posteriores (fondo) ensamblando las piezas a 90° sin mostrar luces entre ellas. Dichas caras llevarán un enchapado termo fundido en sus cantos visibles.</w:t>
      </w:r>
    </w:p>
    <w:p w14:paraId="3FD2737C" w14:textId="77777777" w:rsidR="00654008" w:rsidRPr="00A0495D" w:rsidRDefault="00654008" w:rsidP="00654008">
      <w:pPr>
        <w:jc w:val="both"/>
        <w:rPr>
          <w:rFonts w:ascii="Arial" w:eastAsia="Arial" w:hAnsi="Arial" w:cs="Arial"/>
          <w:sz w:val="24"/>
          <w:szCs w:val="24"/>
        </w:rPr>
      </w:pPr>
      <w:r w:rsidRPr="00A0495D">
        <w:rPr>
          <w:rFonts w:ascii="Arial" w:eastAsia="Arial" w:hAnsi="Arial" w:cs="Arial"/>
          <w:sz w:val="24"/>
          <w:szCs w:val="24"/>
        </w:rPr>
        <w:t>El nivel medido desde el borde inferior del mueble deberá ir mínimo a 60 cm del mesón, su altura no deberá superar los 60 cm.</w:t>
      </w:r>
    </w:p>
    <w:p w14:paraId="07A53CB5" w14:textId="77777777" w:rsidR="00654008" w:rsidRPr="00A0495D" w:rsidRDefault="00654008" w:rsidP="00654008">
      <w:pPr>
        <w:jc w:val="both"/>
        <w:rPr>
          <w:rFonts w:ascii="Arial" w:eastAsia="Arial" w:hAnsi="Arial" w:cs="Arial"/>
          <w:sz w:val="24"/>
          <w:szCs w:val="24"/>
        </w:rPr>
      </w:pPr>
      <w:r w:rsidRPr="00A0495D">
        <w:rPr>
          <w:rFonts w:ascii="Arial" w:eastAsia="Arial" w:hAnsi="Arial" w:cs="Arial"/>
          <w:sz w:val="24"/>
          <w:szCs w:val="24"/>
        </w:rPr>
        <w:t xml:space="preserve">La profundidad de los módulos será de 32,5 cm, con mínimo un (1) entrepaño en su interior conformando el espacio de la alacena, evitando en todo caso que la </w:t>
      </w:r>
      <w:r w:rsidRPr="00A0495D">
        <w:rPr>
          <w:rFonts w:ascii="Arial" w:eastAsia="Arial" w:hAnsi="Arial" w:cs="Arial"/>
          <w:b/>
          <w:bCs/>
          <w:sz w:val="24"/>
          <w:szCs w:val="24"/>
        </w:rPr>
        <w:t>luz</w:t>
      </w:r>
      <w:r w:rsidRPr="00A0495D">
        <w:rPr>
          <w:rFonts w:ascii="Arial" w:eastAsia="Arial" w:hAnsi="Arial" w:cs="Arial"/>
          <w:sz w:val="24"/>
          <w:szCs w:val="24"/>
        </w:rPr>
        <w:t xml:space="preserve"> entre dicho entrepaño y las tapas laterales del mueble sea mayor a 1 mm.</w:t>
      </w:r>
    </w:p>
    <w:p w14:paraId="6916AB5E" w14:textId="77777777" w:rsidR="00654008" w:rsidRPr="00A0495D" w:rsidRDefault="00654008" w:rsidP="00654008">
      <w:pPr>
        <w:jc w:val="both"/>
        <w:rPr>
          <w:rFonts w:ascii="Arial" w:eastAsia="Arial" w:hAnsi="Arial" w:cs="Arial"/>
          <w:i/>
          <w:iCs/>
          <w:sz w:val="24"/>
          <w:szCs w:val="24"/>
        </w:rPr>
      </w:pPr>
      <w:r w:rsidRPr="00A0495D">
        <w:rPr>
          <w:rFonts w:ascii="Arial" w:eastAsia="Arial" w:hAnsi="Arial" w:cs="Arial"/>
          <w:sz w:val="24"/>
          <w:szCs w:val="24"/>
        </w:rPr>
        <w:t xml:space="preserve">La apertura de las puertas del módulo destinado para el locero deberá ser </w:t>
      </w:r>
      <w:r w:rsidRPr="00A0495D">
        <w:rPr>
          <w:rFonts w:ascii="Arial" w:eastAsia="Arial" w:hAnsi="Arial" w:cs="Arial"/>
          <w:b/>
          <w:sz w:val="24"/>
          <w:szCs w:val="24"/>
        </w:rPr>
        <w:t>batiente</w:t>
      </w:r>
      <w:r w:rsidRPr="00A0495D">
        <w:rPr>
          <w:rFonts w:ascii="Arial" w:eastAsia="Arial" w:hAnsi="Arial" w:cs="Arial"/>
          <w:sz w:val="24"/>
          <w:szCs w:val="24"/>
        </w:rPr>
        <w:t xml:space="preserve"> con dos alas, ya que, de utilizar una sola pieza con apertura proyectante, se entorpece su adecuado uso. </w:t>
      </w:r>
    </w:p>
    <w:p w14:paraId="25B91728" w14:textId="77777777" w:rsidR="00654008" w:rsidRPr="00A0495D" w:rsidRDefault="00654008" w:rsidP="00654008">
      <w:pPr>
        <w:jc w:val="both"/>
        <w:rPr>
          <w:rFonts w:ascii="Arial" w:eastAsia="Arial" w:hAnsi="Arial" w:cs="Arial"/>
          <w:i/>
          <w:iCs/>
          <w:sz w:val="24"/>
          <w:szCs w:val="24"/>
        </w:rPr>
      </w:pPr>
      <w:r w:rsidRPr="00A0495D">
        <w:rPr>
          <w:rFonts w:ascii="Arial" w:eastAsia="Arial" w:hAnsi="Arial" w:cs="Arial"/>
          <w:sz w:val="24"/>
          <w:szCs w:val="24"/>
        </w:rPr>
        <w:t xml:space="preserve">Los espacios destinados para el uso de electrodomésticos como el horno y el extractor deberán tener un punto eléctrico compartido ubicado sobre el entrepaño que separa el extractor y el horno. (en el centro del espacio). Dicho entrepaño deberá ir perforado con una copa sierra en el extremo posterior derecho a 3 cm del borde, esto para garantizar la conexión del extractor. Así mismo, se deberá garantizar el espacio para la instalación del extractor. </w:t>
      </w:r>
      <w:r w:rsidRPr="00A0495D">
        <w:rPr>
          <w:rFonts w:ascii="Arial" w:eastAsia="Arial" w:hAnsi="Arial" w:cs="Arial"/>
          <w:i/>
          <w:iCs/>
          <w:sz w:val="24"/>
          <w:szCs w:val="24"/>
        </w:rPr>
        <w:t>V</w:t>
      </w:r>
    </w:p>
    <w:p w14:paraId="48BA237C" w14:textId="77777777" w:rsidR="00654008" w:rsidRPr="00A0495D" w:rsidRDefault="00654008" w:rsidP="00654008">
      <w:pPr>
        <w:jc w:val="both"/>
        <w:rPr>
          <w:rFonts w:ascii="Arial" w:eastAsia="Arial" w:hAnsi="Arial" w:cs="Arial"/>
          <w:sz w:val="24"/>
          <w:szCs w:val="24"/>
        </w:rPr>
      </w:pPr>
      <w:r w:rsidRPr="00A0495D">
        <w:rPr>
          <w:rFonts w:ascii="Arial" w:eastAsia="Arial" w:hAnsi="Arial" w:cs="Arial"/>
          <w:sz w:val="24"/>
          <w:szCs w:val="24"/>
        </w:rPr>
        <w:lastRenderedPageBreak/>
        <w:t>Las perforaciones producto del ensamble que se realicen en las piezas deberán ser avellanadas antes de atornillar, para luego taparse con tapa tornillos o masilla del mismo tono que la melamina. No serán aceptadas las perforaciones producto de errores de instalación que atraviesen la sección de la pieza parcial o totalmente.</w:t>
      </w:r>
    </w:p>
    <w:p w14:paraId="27F0309A" w14:textId="6CB315BB" w:rsidR="00654008" w:rsidRPr="00A0495D" w:rsidRDefault="008E0BCA" w:rsidP="00654008">
      <w:pPr>
        <w:jc w:val="both"/>
        <w:rPr>
          <w:rFonts w:ascii="Arial" w:eastAsia="Arial" w:hAnsi="Arial" w:cs="Arial"/>
          <w:sz w:val="24"/>
          <w:szCs w:val="24"/>
        </w:rPr>
      </w:pPr>
      <w:r w:rsidRPr="00A0495D">
        <w:rPr>
          <w:noProof/>
        </w:rPr>
        <w:drawing>
          <wp:anchor distT="0" distB="0" distL="114300" distR="114300" simplePos="0" relativeHeight="251658249" behindDoc="0" locked="0" layoutInCell="1" allowOverlap="1" wp14:anchorId="0AC4D45C" wp14:editId="00E44E28">
            <wp:simplePos x="0" y="0"/>
            <wp:positionH relativeFrom="column">
              <wp:posOffset>1892935</wp:posOffset>
            </wp:positionH>
            <wp:positionV relativeFrom="paragraph">
              <wp:posOffset>761365</wp:posOffset>
            </wp:positionV>
            <wp:extent cx="1995805" cy="3256280"/>
            <wp:effectExtent l="0" t="0" r="0" b="0"/>
            <wp:wrapTopAndBottom/>
            <wp:docPr id="1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995805" cy="3256280"/>
                    </a:xfrm>
                    <a:prstGeom prst="rect">
                      <a:avLst/>
                    </a:prstGeom>
                    <a:noFill/>
                    <a:ln>
                      <a:noFill/>
                    </a:ln>
                  </pic:spPr>
                </pic:pic>
              </a:graphicData>
            </a:graphic>
            <wp14:sizeRelH relativeFrom="page">
              <wp14:pctWidth>0</wp14:pctWidth>
            </wp14:sizeRelH>
            <wp14:sizeRelV relativeFrom="page">
              <wp14:pctHeight>0</wp14:pctHeight>
            </wp14:sizeRelV>
          </wp:anchor>
        </w:drawing>
      </w:r>
      <w:r w:rsidR="00654008" w:rsidRPr="00A0495D">
        <w:rPr>
          <w:rFonts w:ascii="Arial" w:eastAsia="Arial" w:hAnsi="Arial" w:cs="Arial"/>
          <w:sz w:val="24"/>
          <w:szCs w:val="24"/>
        </w:rPr>
        <w:t>Se deberá contemplar un distanciamiento de 2,00 cm entre la tapa posterior (fondo) y la superficie de instalación (muro), de 2,00 cm de manera que el sistema de anclaje francés quede a ras con las tapas laterales.</w:t>
      </w:r>
    </w:p>
    <w:p w14:paraId="448554A5" w14:textId="77777777" w:rsidR="00654008" w:rsidRPr="00A0495D" w:rsidRDefault="00654008" w:rsidP="00654008">
      <w:pPr>
        <w:keepNext/>
        <w:jc w:val="center"/>
      </w:pPr>
    </w:p>
    <w:p w14:paraId="4A0D0978" w14:textId="77777777" w:rsidR="00654008" w:rsidRPr="00A0495D" w:rsidRDefault="00654008" w:rsidP="00654008">
      <w:pPr>
        <w:pStyle w:val="Descripcin"/>
        <w:jc w:val="center"/>
        <w:rPr>
          <w:rFonts w:ascii="Arial" w:eastAsia="Arial" w:hAnsi="Arial" w:cs="Arial"/>
          <w:color w:val="auto"/>
          <w:sz w:val="24"/>
          <w:szCs w:val="24"/>
        </w:rPr>
      </w:pPr>
      <w:r w:rsidRPr="00A0495D">
        <w:rPr>
          <w:color w:val="auto"/>
        </w:rPr>
        <w:t>Ilustración DETALLE ANCLAJE FRANCES MUEBLE SUPERIOR</w:t>
      </w:r>
    </w:p>
    <w:p w14:paraId="71311E07" w14:textId="77777777" w:rsidR="00654008" w:rsidRPr="00A0495D" w:rsidRDefault="00654008" w:rsidP="00654008">
      <w:pPr>
        <w:jc w:val="both"/>
        <w:rPr>
          <w:rFonts w:ascii="Arial" w:eastAsia="Arial" w:hAnsi="Arial" w:cs="Arial"/>
          <w:sz w:val="24"/>
          <w:szCs w:val="24"/>
        </w:rPr>
      </w:pPr>
      <w:r w:rsidRPr="00A0495D">
        <w:rPr>
          <w:rFonts w:ascii="Arial" w:eastAsia="Arial" w:hAnsi="Arial" w:cs="Arial"/>
          <w:sz w:val="24"/>
          <w:szCs w:val="24"/>
        </w:rPr>
        <w:t>El acabado de los bordes de las piezas instaladas deberá ser liso, aplicando una mano de lija en los filos de los cantos evitando así que el usuario se lesione con su uso. Claro está, sin aplicar un lijado excesivo que dañe el material.</w:t>
      </w:r>
    </w:p>
    <w:p w14:paraId="0459DFCB" w14:textId="77777777" w:rsidR="00654008" w:rsidRPr="00A0495D" w:rsidRDefault="00654008" w:rsidP="00654008">
      <w:pPr>
        <w:jc w:val="both"/>
        <w:rPr>
          <w:rFonts w:ascii="Arial" w:eastAsia="Arial" w:hAnsi="Arial" w:cs="Arial"/>
          <w:b/>
          <w:bCs/>
          <w:sz w:val="24"/>
          <w:szCs w:val="24"/>
        </w:rPr>
      </w:pPr>
      <w:r w:rsidRPr="00A0495D">
        <w:rPr>
          <w:rFonts w:ascii="Arial" w:eastAsia="Arial" w:hAnsi="Arial" w:cs="Arial"/>
          <w:b/>
          <w:bCs/>
          <w:sz w:val="24"/>
          <w:szCs w:val="24"/>
        </w:rPr>
        <w:t>Mueble inferior:</w:t>
      </w:r>
    </w:p>
    <w:p w14:paraId="06EB1BEF" w14:textId="77777777" w:rsidR="00654008" w:rsidRPr="00A0495D" w:rsidRDefault="00654008" w:rsidP="00654008">
      <w:pPr>
        <w:jc w:val="both"/>
        <w:rPr>
          <w:rFonts w:ascii="Arial" w:eastAsia="Arial" w:hAnsi="Arial" w:cs="Arial"/>
          <w:sz w:val="24"/>
          <w:szCs w:val="24"/>
        </w:rPr>
      </w:pPr>
      <w:r w:rsidRPr="00A0495D">
        <w:rPr>
          <w:rFonts w:ascii="Arial" w:eastAsia="Arial" w:hAnsi="Arial" w:cs="Arial"/>
          <w:sz w:val="24"/>
          <w:szCs w:val="24"/>
        </w:rPr>
        <w:t xml:space="preserve">Previo a la instalación del mueble inferior de cocina, es necesario verificar que la superficie del muro se encuentre estucada, pintada, despejada, limpia y aplomada, </w:t>
      </w:r>
      <w:r w:rsidRPr="00A0495D">
        <w:rPr>
          <w:rFonts w:ascii="Arial" w:eastAsia="Arial" w:hAnsi="Arial" w:cs="Arial"/>
          <w:sz w:val="24"/>
          <w:szCs w:val="24"/>
        </w:rPr>
        <w:lastRenderedPageBreak/>
        <w:t>validando además que los ejes de las salidas hidrosanitarias y eléctricas se encuentren alineados con los elementos de servicio.</w:t>
      </w:r>
    </w:p>
    <w:p w14:paraId="049B413F" w14:textId="77777777" w:rsidR="00654008" w:rsidRPr="00A0495D" w:rsidRDefault="00654008" w:rsidP="00654008">
      <w:pPr>
        <w:jc w:val="both"/>
        <w:rPr>
          <w:rFonts w:ascii="Arial" w:eastAsia="Arial" w:hAnsi="Arial" w:cs="Arial"/>
          <w:sz w:val="24"/>
          <w:szCs w:val="24"/>
        </w:rPr>
      </w:pPr>
      <w:r w:rsidRPr="00A0495D">
        <w:rPr>
          <w:rFonts w:ascii="Arial" w:eastAsia="Arial" w:hAnsi="Arial" w:cs="Arial"/>
          <w:sz w:val="24"/>
          <w:szCs w:val="24"/>
        </w:rPr>
        <w:t>La instalación del mueble inferior se hará sobre un rebanco vaciado con un mortero nivelado de 8 cm de altura enchapado en todas sus caras el cual incluirá guarda escobas y guarda pie de 6 centímetros de profundidad. Dicho mueble se deberá instalar nivelado y aplomado.</w:t>
      </w:r>
    </w:p>
    <w:p w14:paraId="5322C1D0" w14:textId="77777777" w:rsidR="00654008" w:rsidRPr="00A0495D" w:rsidRDefault="00654008" w:rsidP="00654008">
      <w:pPr>
        <w:jc w:val="both"/>
        <w:rPr>
          <w:rFonts w:ascii="Arial" w:eastAsia="Arial" w:hAnsi="Arial" w:cs="Arial"/>
          <w:sz w:val="24"/>
          <w:szCs w:val="24"/>
        </w:rPr>
      </w:pPr>
      <w:r w:rsidRPr="00A0495D">
        <w:rPr>
          <w:rFonts w:ascii="Arial" w:eastAsia="Arial" w:hAnsi="Arial" w:cs="Arial"/>
          <w:sz w:val="24"/>
          <w:szCs w:val="24"/>
        </w:rPr>
        <w:t>La modulación del mueble deberá hacerse de modo que se tenga registro de la grifería del lavaplatos, que haya acceso directo a la conexión de la chispa y la conexión de gas de la estufa, deberá haber un módulo de cajones extraíbles con rieles metálicos telescópicos (3 unidades) de cerrado suave y divisiones verticales. Si la ejecución de las salidas hidrosanitarias y eléctricas se incluyeron en el presupuesto, estas no deberán estar instaladas sobre los ejes de las divisiones, ocasionando ranuras y cajeados en los tableros.</w:t>
      </w:r>
    </w:p>
    <w:p w14:paraId="77721DAE" w14:textId="77777777" w:rsidR="00654008" w:rsidRPr="00A0495D" w:rsidRDefault="00654008" w:rsidP="00654008">
      <w:pPr>
        <w:jc w:val="both"/>
        <w:rPr>
          <w:rFonts w:ascii="Arial" w:eastAsia="Arial" w:hAnsi="Arial" w:cs="Arial"/>
          <w:sz w:val="24"/>
          <w:szCs w:val="24"/>
        </w:rPr>
      </w:pPr>
      <w:r w:rsidRPr="00A0495D">
        <w:rPr>
          <w:rFonts w:ascii="Arial" w:eastAsia="Arial" w:hAnsi="Arial" w:cs="Arial"/>
          <w:sz w:val="24"/>
          <w:szCs w:val="24"/>
        </w:rPr>
        <w:t>Las tapas de los cajones y puertas deberán instalarse con bisagras sea parche o semiparche, según sea la distancia libre entre el mueble y el muro adyacente a este. Evitando la fricción y desgaste de la puerta contra el muro. Estas mismas, al igual que los cajones deberán cerrar contra un tope de silicona evitando el azote de las mismas.</w:t>
      </w:r>
    </w:p>
    <w:p w14:paraId="6FE9833C" w14:textId="77777777" w:rsidR="00654008" w:rsidRPr="00A0495D" w:rsidRDefault="00654008" w:rsidP="00654008">
      <w:pPr>
        <w:jc w:val="both"/>
        <w:rPr>
          <w:rFonts w:ascii="Arial" w:eastAsia="Arial" w:hAnsi="Arial" w:cs="Arial"/>
          <w:sz w:val="24"/>
          <w:szCs w:val="24"/>
        </w:rPr>
      </w:pPr>
      <w:r w:rsidRPr="00A0495D">
        <w:rPr>
          <w:rFonts w:ascii="Arial" w:eastAsia="Arial" w:hAnsi="Arial" w:cs="Arial"/>
          <w:sz w:val="24"/>
          <w:szCs w:val="24"/>
        </w:rPr>
        <w:t>Las uniones entre las divisiones y los entrepaños deberán estar ser con tornillería galvanizada de ensamble de    1 ½ “- 2” sin que haya separaciones entre estas. No se considerará aceptado el ensamble de piezas que provoque el astillamiento, abombamiento o fractura de las mismas. Adicionalmente. En el dimensionamiento de los módulos la profundidad de los entrepaños deberá ser de 45 cm.</w:t>
      </w:r>
    </w:p>
    <w:p w14:paraId="6C5C8BB5" w14:textId="32A17BB9" w:rsidR="00654008" w:rsidRPr="00A0495D" w:rsidRDefault="00654008" w:rsidP="00654008">
      <w:pPr>
        <w:jc w:val="both"/>
        <w:rPr>
          <w:rFonts w:ascii="Arial" w:eastAsia="Arial" w:hAnsi="Arial" w:cs="Arial"/>
          <w:sz w:val="24"/>
          <w:szCs w:val="24"/>
        </w:rPr>
      </w:pPr>
      <w:r w:rsidRPr="00A0495D">
        <w:rPr>
          <w:rFonts w:ascii="Arial" w:eastAsia="Arial" w:hAnsi="Arial" w:cs="Arial"/>
          <w:sz w:val="24"/>
          <w:szCs w:val="24"/>
        </w:rPr>
        <w:t xml:space="preserve">Al realizar la medición de los muebles en esquina ciega o esquina diagonal (muebles en L) se deberá tomar la medida de un lado por el extremo corto y del otro por el largo. </w:t>
      </w:r>
    </w:p>
    <w:p w14:paraId="356882C9" w14:textId="781428B3" w:rsidR="00654008" w:rsidRPr="00A0495D" w:rsidRDefault="00106C3F" w:rsidP="00654008">
      <w:pPr>
        <w:keepNext/>
        <w:jc w:val="center"/>
      </w:pPr>
      <w:r w:rsidRPr="00A0495D">
        <w:rPr>
          <w:noProof/>
        </w:rPr>
        <w:lastRenderedPageBreak/>
        <w:drawing>
          <wp:anchor distT="0" distB="0" distL="114300" distR="114300" simplePos="0" relativeHeight="251658250" behindDoc="0" locked="0" layoutInCell="1" allowOverlap="1" wp14:anchorId="3C1373DC" wp14:editId="00FFD4FE">
            <wp:simplePos x="0" y="0"/>
            <wp:positionH relativeFrom="column">
              <wp:posOffset>676910</wp:posOffset>
            </wp:positionH>
            <wp:positionV relativeFrom="paragraph">
              <wp:posOffset>433070</wp:posOffset>
            </wp:positionV>
            <wp:extent cx="3721735" cy="4372610"/>
            <wp:effectExtent l="0" t="0" r="0" b="8890"/>
            <wp:wrapTopAndBottom/>
            <wp:docPr id="1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721735" cy="43726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6E1F62" w14:textId="77777777" w:rsidR="00654008" w:rsidRPr="00A0495D" w:rsidRDefault="00654008" w:rsidP="00654008">
      <w:pPr>
        <w:pStyle w:val="Descripcin"/>
        <w:jc w:val="center"/>
        <w:rPr>
          <w:rFonts w:ascii="Arial" w:eastAsia="Arial" w:hAnsi="Arial" w:cs="Arial"/>
          <w:color w:val="auto"/>
          <w:sz w:val="24"/>
          <w:szCs w:val="24"/>
        </w:rPr>
      </w:pPr>
      <w:r w:rsidRPr="00A0495D">
        <w:rPr>
          <w:color w:val="auto"/>
        </w:rPr>
        <w:t>Ilustración DETALLE MEDICCIÓN DE MESON EN "L" PARA COCINA</w:t>
      </w:r>
    </w:p>
    <w:p w14:paraId="6CB69537" w14:textId="77777777" w:rsidR="00654008" w:rsidRPr="00A0495D" w:rsidRDefault="00654008" w:rsidP="00654008">
      <w:pPr>
        <w:jc w:val="both"/>
        <w:rPr>
          <w:rFonts w:ascii="Arial" w:eastAsia="Arial" w:hAnsi="Arial" w:cs="Arial"/>
          <w:sz w:val="24"/>
          <w:szCs w:val="24"/>
        </w:rPr>
      </w:pPr>
      <w:r w:rsidRPr="00A0495D">
        <w:rPr>
          <w:rFonts w:ascii="Arial" w:eastAsia="Arial" w:hAnsi="Arial" w:cs="Arial"/>
          <w:sz w:val="24"/>
          <w:szCs w:val="24"/>
        </w:rPr>
        <w:t>No se deberán instalar módulos de cajones ni puertas contiguos en esquinas, pues esto entorpece su apertura, sino más bien se instalarán con bisagras esquina de165 °.</w:t>
      </w:r>
    </w:p>
    <w:p w14:paraId="33875C09" w14:textId="77777777" w:rsidR="00695CE9" w:rsidRDefault="00695CE9" w:rsidP="00F2248D">
      <w:pPr>
        <w:spacing w:after="0" w:line="360" w:lineRule="auto"/>
        <w:ind w:left="792"/>
        <w:jc w:val="both"/>
        <w:rPr>
          <w:rFonts w:ascii="Arial" w:hAnsi="Arial" w:cs="Arial"/>
          <w:b/>
          <w:bCs/>
          <w:sz w:val="24"/>
          <w:szCs w:val="24"/>
        </w:rPr>
      </w:pPr>
    </w:p>
    <w:p w14:paraId="1F40B545" w14:textId="77777777" w:rsidR="00106C3F" w:rsidRDefault="00106C3F" w:rsidP="00F2248D">
      <w:pPr>
        <w:spacing w:after="0" w:line="360" w:lineRule="auto"/>
        <w:ind w:left="792"/>
        <w:jc w:val="both"/>
        <w:rPr>
          <w:rFonts w:ascii="Arial" w:hAnsi="Arial" w:cs="Arial"/>
          <w:b/>
          <w:bCs/>
          <w:sz w:val="24"/>
          <w:szCs w:val="24"/>
        </w:rPr>
      </w:pPr>
    </w:p>
    <w:p w14:paraId="3A2BD0FE" w14:textId="77777777" w:rsidR="00106C3F" w:rsidRDefault="00106C3F" w:rsidP="00F2248D">
      <w:pPr>
        <w:spacing w:after="0" w:line="360" w:lineRule="auto"/>
        <w:ind w:left="792"/>
        <w:jc w:val="both"/>
        <w:rPr>
          <w:rFonts w:ascii="Arial" w:hAnsi="Arial" w:cs="Arial"/>
          <w:b/>
          <w:bCs/>
          <w:sz w:val="24"/>
          <w:szCs w:val="24"/>
        </w:rPr>
      </w:pPr>
    </w:p>
    <w:p w14:paraId="44B92CC0" w14:textId="77777777" w:rsidR="00106C3F" w:rsidRDefault="00106C3F" w:rsidP="00F2248D">
      <w:pPr>
        <w:spacing w:after="0" w:line="360" w:lineRule="auto"/>
        <w:ind w:left="792"/>
        <w:jc w:val="both"/>
        <w:rPr>
          <w:rFonts w:ascii="Arial" w:hAnsi="Arial" w:cs="Arial"/>
          <w:b/>
          <w:bCs/>
          <w:sz w:val="24"/>
          <w:szCs w:val="24"/>
        </w:rPr>
      </w:pPr>
    </w:p>
    <w:p w14:paraId="3C353F51" w14:textId="77777777" w:rsidR="00106C3F" w:rsidRDefault="00106C3F" w:rsidP="00F2248D">
      <w:pPr>
        <w:spacing w:after="0" w:line="360" w:lineRule="auto"/>
        <w:ind w:left="792"/>
        <w:jc w:val="both"/>
        <w:rPr>
          <w:rFonts w:ascii="Arial" w:hAnsi="Arial" w:cs="Arial"/>
          <w:b/>
          <w:bCs/>
          <w:sz w:val="24"/>
          <w:szCs w:val="24"/>
        </w:rPr>
      </w:pPr>
    </w:p>
    <w:p w14:paraId="08712254" w14:textId="77777777" w:rsidR="00106C3F" w:rsidRDefault="00106C3F" w:rsidP="00F2248D">
      <w:pPr>
        <w:spacing w:after="0" w:line="360" w:lineRule="auto"/>
        <w:ind w:left="792"/>
        <w:jc w:val="both"/>
        <w:rPr>
          <w:rFonts w:ascii="Arial" w:hAnsi="Arial" w:cs="Arial"/>
          <w:b/>
          <w:bCs/>
          <w:sz w:val="24"/>
          <w:szCs w:val="24"/>
        </w:rPr>
      </w:pPr>
    </w:p>
    <w:p w14:paraId="67E9BF35" w14:textId="77777777" w:rsidR="00106C3F" w:rsidRPr="00A0495D" w:rsidRDefault="00106C3F" w:rsidP="00F2248D">
      <w:pPr>
        <w:spacing w:after="0" w:line="360" w:lineRule="auto"/>
        <w:ind w:left="792"/>
        <w:jc w:val="both"/>
        <w:rPr>
          <w:rFonts w:ascii="Arial" w:hAnsi="Arial" w:cs="Arial"/>
          <w:b/>
          <w:bCs/>
          <w:sz w:val="24"/>
          <w:szCs w:val="24"/>
        </w:rPr>
      </w:pPr>
    </w:p>
    <w:p w14:paraId="6AE2A540" w14:textId="474DC5D9" w:rsidR="00695CE9" w:rsidRPr="00A0495D" w:rsidRDefault="003313BF" w:rsidP="008365E4">
      <w:pPr>
        <w:pStyle w:val="Ttulo2"/>
      </w:pPr>
      <w:bookmarkStart w:id="254" w:name="_Toc188334073"/>
      <w:bookmarkStart w:id="255" w:name="_Toc191406380"/>
      <w:bookmarkStart w:id="256" w:name="_Toc191406956"/>
      <w:bookmarkStart w:id="257" w:name="_Toc37348260"/>
      <w:bookmarkStart w:id="258" w:name="_Toc1808223609"/>
      <w:r w:rsidRPr="00A0495D">
        <w:t>Mesones de cocina</w:t>
      </w:r>
      <w:bookmarkEnd w:id="254"/>
      <w:bookmarkEnd w:id="255"/>
      <w:bookmarkEnd w:id="256"/>
      <w:bookmarkEnd w:id="257"/>
      <w:bookmarkEnd w:id="258"/>
    </w:p>
    <w:p w14:paraId="13EA7C3E" w14:textId="77777777" w:rsidR="000127DB" w:rsidRPr="00A0495D" w:rsidRDefault="000127DB" w:rsidP="000127DB">
      <w:pPr>
        <w:rPr>
          <w:lang w:val="es-ES" w:eastAsia="es-ES"/>
        </w:rPr>
      </w:pPr>
    </w:p>
    <w:p w14:paraId="2FCB4055" w14:textId="77777777" w:rsidR="006A4889" w:rsidRPr="00A0495D" w:rsidRDefault="006A4889" w:rsidP="00106C3F">
      <w:pPr>
        <w:spacing w:after="0" w:line="360" w:lineRule="auto"/>
        <w:jc w:val="both"/>
        <w:rPr>
          <w:rFonts w:ascii="Arial" w:eastAsia="Arial" w:hAnsi="Arial" w:cs="Arial"/>
          <w:sz w:val="24"/>
          <w:szCs w:val="24"/>
        </w:rPr>
      </w:pPr>
    </w:p>
    <w:p w14:paraId="236FBE85" w14:textId="38A28095" w:rsidR="00695CE9" w:rsidRPr="00A0495D" w:rsidRDefault="008E0BCA" w:rsidP="00F2248D">
      <w:pPr>
        <w:spacing w:after="0" w:line="360" w:lineRule="auto"/>
        <w:ind w:left="792"/>
        <w:jc w:val="both"/>
        <w:rPr>
          <w:rFonts w:ascii="Arial" w:eastAsia="Arial" w:hAnsi="Arial" w:cs="Arial"/>
          <w:sz w:val="24"/>
          <w:szCs w:val="24"/>
        </w:rPr>
      </w:pPr>
      <w:r w:rsidRPr="00A0495D">
        <w:rPr>
          <w:noProof/>
          <w:lang w:val="es-ES" w:eastAsia="es-ES"/>
        </w:rPr>
        <w:drawing>
          <wp:anchor distT="0" distB="0" distL="114300" distR="114300" simplePos="0" relativeHeight="251658252" behindDoc="0" locked="0" layoutInCell="1" allowOverlap="1" wp14:anchorId="51509FBA" wp14:editId="57FA4E81">
            <wp:simplePos x="0" y="0"/>
            <wp:positionH relativeFrom="column">
              <wp:posOffset>1019810</wp:posOffset>
            </wp:positionH>
            <wp:positionV relativeFrom="paragraph">
              <wp:posOffset>-509270</wp:posOffset>
            </wp:positionV>
            <wp:extent cx="3880485" cy="3045460"/>
            <wp:effectExtent l="0" t="0" r="0" b="0"/>
            <wp:wrapTopAndBottom/>
            <wp:docPr id="1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pic:cNvPicPr>
                      <a:picLocks noChangeAspect="1" noChangeArrowheads="1"/>
                    </pic:cNvPicPr>
                  </pic:nvPicPr>
                  <pic:blipFill>
                    <a:blip r:embed="rId45">
                      <a:extLst>
                        <a:ext uri="{28A0092B-C50C-407E-A947-70E740481C1C}">
                          <a14:useLocalDpi xmlns:a14="http://schemas.microsoft.com/office/drawing/2010/main" val="0"/>
                        </a:ext>
                      </a:extLst>
                    </a:blip>
                    <a:srcRect t="3406" b="1881"/>
                    <a:stretch>
                      <a:fillRect/>
                    </a:stretch>
                  </pic:blipFill>
                  <pic:spPr bwMode="auto">
                    <a:xfrm>
                      <a:off x="0" y="0"/>
                      <a:ext cx="3880485" cy="3045460"/>
                    </a:xfrm>
                    <a:prstGeom prst="rect">
                      <a:avLst/>
                    </a:prstGeom>
                    <a:noFill/>
                    <a:ln>
                      <a:noFill/>
                    </a:ln>
                  </pic:spPr>
                </pic:pic>
              </a:graphicData>
            </a:graphic>
            <wp14:sizeRelH relativeFrom="page">
              <wp14:pctWidth>0</wp14:pctWidth>
            </wp14:sizeRelH>
            <wp14:sizeRelV relativeFrom="page">
              <wp14:pctHeight>0</wp14:pctHeight>
            </wp14:sizeRelV>
          </wp:anchor>
        </w:drawing>
      </w:r>
      <w:r w:rsidR="001305FC" w:rsidRPr="00A0495D">
        <w:rPr>
          <w:rFonts w:ascii="Arial" w:eastAsia="Arial" w:hAnsi="Arial" w:cs="Arial"/>
          <w:sz w:val="24"/>
          <w:szCs w:val="24"/>
        </w:rPr>
        <w:t xml:space="preserve">Cuando la priorización y selección de actividades indiquen que el mesón de cocina no irá instalado sobre un mueble inferior, este se deberá empotrar sobre dos </w:t>
      </w:r>
      <w:r w:rsidR="001305FC" w:rsidRPr="00A0495D">
        <w:rPr>
          <w:rFonts w:ascii="Arial" w:eastAsia="Arial" w:hAnsi="Arial" w:cs="Arial"/>
          <w:b/>
          <w:bCs/>
          <w:sz w:val="24"/>
          <w:szCs w:val="24"/>
        </w:rPr>
        <w:t>machones</w:t>
      </w:r>
      <w:r w:rsidR="001305FC" w:rsidRPr="00A0495D">
        <w:rPr>
          <w:rFonts w:ascii="Arial" w:eastAsia="Arial" w:hAnsi="Arial" w:cs="Arial"/>
          <w:sz w:val="24"/>
          <w:szCs w:val="24"/>
        </w:rPr>
        <w:t xml:space="preserve"> construidos con mampostería de ladrillo levantado a aplomo, con un revoque liso pintado y fileteado correctamente. Dichos machones deberán ir retrasados 1.5 cm respecto al borde del mesón, permitiendo el goteo del agua producto del salpique. Adicional a esto, cuando la longitud del mesón iguale o supere los dos (2) metros se deberá incluir un machón ubicado de manera que los dos machones queden simétricos respecto al lavaplatos.</w:t>
      </w:r>
    </w:p>
    <w:p w14:paraId="10ECAC4B" w14:textId="7249662C" w:rsidR="001305FC" w:rsidRPr="00A0495D" w:rsidRDefault="008E0BCA" w:rsidP="006A4889">
      <w:pPr>
        <w:spacing w:after="0" w:line="360" w:lineRule="auto"/>
        <w:ind w:left="792"/>
        <w:jc w:val="both"/>
        <w:rPr>
          <w:rFonts w:ascii="Arial" w:hAnsi="Arial" w:cs="Arial"/>
          <w:b/>
          <w:bCs/>
          <w:sz w:val="24"/>
          <w:szCs w:val="24"/>
        </w:rPr>
      </w:pPr>
      <w:r w:rsidRPr="00A0495D">
        <w:rPr>
          <w:noProof/>
        </w:rPr>
        <w:lastRenderedPageBreak/>
        <w:drawing>
          <wp:inline distT="0" distB="0" distL="0" distR="0" wp14:anchorId="10A795E2" wp14:editId="72A2C387">
            <wp:extent cx="5791200" cy="3514725"/>
            <wp:effectExtent l="0" t="0" r="0" b="0"/>
            <wp:docPr id="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791200" cy="3514725"/>
                    </a:xfrm>
                    <a:prstGeom prst="rect">
                      <a:avLst/>
                    </a:prstGeom>
                    <a:noFill/>
                    <a:ln>
                      <a:noFill/>
                    </a:ln>
                  </pic:spPr>
                </pic:pic>
              </a:graphicData>
            </a:graphic>
          </wp:inline>
        </w:drawing>
      </w:r>
    </w:p>
    <w:p w14:paraId="629A60A8" w14:textId="77777777" w:rsidR="001305FC" w:rsidRPr="00A0495D" w:rsidRDefault="001305FC" w:rsidP="001305FC">
      <w:pPr>
        <w:pStyle w:val="Descripcin"/>
        <w:jc w:val="center"/>
        <w:rPr>
          <w:rFonts w:ascii="Arial" w:eastAsia="Arial" w:hAnsi="Arial" w:cs="Arial"/>
          <w:color w:val="auto"/>
          <w:sz w:val="24"/>
          <w:szCs w:val="24"/>
        </w:rPr>
      </w:pPr>
      <w:r w:rsidRPr="00A0495D">
        <w:rPr>
          <w:color w:val="auto"/>
        </w:rPr>
        <w:t>Ilustración DETALLE MESON ACERO SOBRE 3 MACHONES</w:t>
      </w:r>
    </w:p>
    <w:p w14:paraId="577AFBB3" w14:textId="77777777" w:rsidR="001305FC" w:rsidRPr="00A0495D" w:rsidRDefault="001305FC" w:rsidP="001305FC">
      <w:pPr>
        <w:tabs>
          <w:tab w:val="left" w:pos="8130"/>
        </w:tabs>
        <w:jc w:val="both"/>
        <w:rPr>
          <w:rFonts w:ascii="Arial" w:eastAsia="Arial" w:hAnsi="Arial" w:cs="Arial"/>
          <w:sz w:val="24"/>
          <w:szCs w:val="24"/>
        </w:rPr>
      </w:pPr>
      <w:r w:rsidRPr="00A0495D">
        <w:rPr>
          <w:rFonts w:ascii="Arial" w:eastAsia="Arial" w:hAnsi="Arial" w:cs="Arial"/>
          <w:sz w:val="24"/>
          <w:szCs w:val="24"/>
        </w:rPr>
        <w:t xml:space="preserve">Si bien los proveedores pueden diferir en las </w:t>
      </w:r>
      <w:r w:rsidRPr="00A0495D">
        <w:rPr>
          <w:rFonts w:ascii="Arial" w:eastAsia="Arial" w:hAnsi="Arial" w:cs="Arial"/>
          <w:b/>
          <w:bCs/>
          <w:sz w:val="24"/>
          <w:szCs w:val="24"/>
        </w:rPr>
        <w:t>dimensiones</w:t>
      </w:r>
      <w:r w:rsidRPr="00A0495D">
        <w:rPr>
          <w:rFonts w:ascii="Arial" w:eastAsia="Arial" w:hAnsi="Arial" w:cs="Arial"/>
          <w:sz w:val="24"/>
          <w:szCs w:val="24"/>
        </w:rPr>
        <w:t xml:space="preserve"> de fabricación, el ancho del mesón deberá estar entre los 52 y 55 cm de ancho. Su altura instalada estará entre los 85 y 90 cm medidos desde el nivel de piso acabado.</w:t>
      </w:r>
    </w:p>
    <w:p w14:paraId="2416E6BC" w14:textId="77777777" w:rsidR="001305FC" w:rsidRPr="00A0495D" w:rsidRDefault="001305FC" w:rsidP="001305FC">
      <w:pPr>
        <w:jc w:val="both"/>
        <w:rPr>
          <w:rFonts w:ascii="Arial" w:eastAsia="Arial" w:hAnsi="Arial" w:cs="Arial"/>
          <w:sz w:val="24"/>
          <w:szCs w:val="24"/>
        </w:rPr>
      </w:pPr>
      <w:r w:rsidRPr="00A0495D">
        <w:rPr>
          <w:rFonts w:ascii="Arial" w:eastAsia="Arial" w:hAnsi="Arial" w:cs="Arial"/>
          <w:sz w:val="24"/>
          <w:szCs w:val="24"/>
        </w:rPr>
        <w:t xml:space="preserve">En todos los casos en lo que se instale un mesón se deberá incluir un </w:t>
      </w:r>
      <w:r w:rsidRPr="00A0495D">
        <w:rPr>
          <w:rFonts w:ascii="Arial" w:eastAsia="Arial" w:hAnsi="Arial" w:cs="Arial"/>
          <w:b/>
          <w:bCs/>
          <w:sz w:val="24"/>
          <w:szCs w:val="24"/>
        </w:rPr>
        <w:t>rebanco</w:t>
      </w:r>
      <w:r w:rsidRPr="00A0495D">
        <w:rPr>
          <w:rFonts w:ascii="Arial" w:eastAsia="Arial" w:hAnsi="Arial" w:cs="Arial"/>
          <w:sz w:val="24"/>
          <w:szCs w:val="24"/>
        </w:rPr>
        <w:t xml:space="preserve"> entre los machones del mesón vaciado con un mortero de nivelación a una altura de 6,0 cm enchapado en todas sus caras visibles incluyendo el guarda escobas y guardapiés, dicho guardapiés deberá ir paralelo al borde del mueble y retrasado 6,0 cm del borde del mesón.</w:t>
      </w:r>
    </w:p>
    <w:p w14:paraId="1D9E7292" w14:textId="77777777" w:rsidR="001305FC" w:rsidRPr="00A0495D" w:rsidRDefault="001305FC" w:rsidP="001305FC">
      <w:pPr>
        <w:jc w:val="both"/>
        <w:rPr>
          <w:rFonts w:ascii="Arial" w:eastAsia="Arial" w:hAnsi="Arial" w:cs="Arial"/>
          <w:sz w:val="24"/>
          <w:szCs w:val="24"/>
        </w:rPr>
      </w:pPr>
      <w:r w:rsidRPr="00A0495D">
        <w:rPr>
          <w:rFonts w:ascii="Arial" w:eastAsia="Arial" w:hAnsi="Arial" w:cs="Arial"/>
          <w:sz w:val="24"/>
          <w:szCs w:val="24"/>
        </w:rPr>
        <w:t>No se realizarán rebancos para neveras, pues este desnivel puede ser riesgoso y complejiza el desplazamiento de dicho electrodoméstico.</w:t>
      </w:r>
    </w:p>
    <w:p w14:paraId="629E0E53" w14:textId="77777777" w:rsidR="001305FC" w:rsidRPr="00A0495D" w:rsidRDefault="001305FC" w:rsidP="001305FC">
      <w:pPr>
        <w:jc w:val="both"/>
        <w:rPr>
          <w:rFonts w:ascii="Arial" w:eastAsia="Arial" w:hAnsi="Arial" w:cs="Arial"/>
          <w:sz w:val="24"/>
          <w:szCs w:val="24"/>
        </w:rPr>
      </w:pPr>
      <w:r w:rsidRPr="00A0495D">
        <w:rPr>
          <w:rFonts w:ascii="Arial" w:eastAsia="Arial" w:hAnsi="Arial" w:cs="Arial"/>
          <w:sz w:val="24"/>
          <w:szCs w:val="24"/>
        </w:rPr>
        <w:t>Cuando el mesón deba instalarse sobre un mueble inferior, este deberá estar alineado, nivelado y completamente ensamblado a excepción de las puertas y cajones, estos se instalarán una vez se haya fijado el mesón al mueble inferior con el uso de cantoneras de 1 “y de tornillos autorroscantes de la misma dimensión.</w:t>
      </w:r>
    </w:p>
    <w:p w14:paraId="64986456" w14:textId="77777777" w:rsidR="001305FC" w:rsidRPr="00A0495D" w:rsidRDefault="001305FC" w:rsidP="001305FC">
      <w:pPr>
        <w:jc w:val="both"/>
        <w:rPr>
          <w:rFonts w:ascii="Arial" w:eastAsia="Arial" w:hAnsi="Arial" w:cs="Arial"/>
          <w:sz w:val="24"/>
          <w:szCs w:val="24"/>
        </w:rPr>
      </w:pPr>
      <w:r w:rsidRPr="00A0495D">
        <w:rPr>
          <w:rFonts w:ascii="Arial" w:eastAsia="Arial" w:hAnsi="Arial" w:cs="Arial"/>
          <w:sz w:val="24"/>
          <w:szCs w:val="24"/>
        </w:rPr>
        <w:lastRenderedPageBreak/>
        <w:t xml:space="preserve">Cuando el </w:t>
      </w:r>
      <w:r w:rsidRPr="00A0495D">
        <w:rPr>
          <w:rFonts w:ascii="Arial" w:eastAsia="Arial" w:hAnsi="Arial" w:cs="Arial"/>
          <w:b/>
          <w:bCs/>
          <w:sz w:val="24"/>
          <w:szCs w:val="24"/>
        </w:rPr>
        <w:t>mesón</w:t>
      </w:r>
      <w:r w:rsidRPr="00A0495D">
        <w:rPr>
          <w:rFonts w:ascii="Arial" w:eastAsia="Arial" w:hAnsi="Arial" w:cs="Arial"/>
          <w:sz w:val="24"/>
          <w:szCs w:val="24"/>
        </w:rPr>
        <w:t xml:space="preserve"> sea en </w:t>
      </w:r>
      <w:r w:rsidRPr="00A0495D">
        <w:rPr>
          <w:rFonts w:ascii="Arial" w:eastAsia="Arial" w:hAnsi="Arial" w:cs="Arial"/>
          <w:b/>
          <w:bCs/>
          <w:sz w:val="24"/>
          <w:szCs w:val="24"/>
        </w:rPr>
        <w:t>L</w:t>
      </w:r>
      <w:r w:rsidRPr="00A0495D">
        <w:rPr>
          <w:rFonts w:ascii="Arial" w:eastAsia="Arial" w:hAnsi="Arial" w:cs="Arial"/>
          <w:sz w:val="24"/>
          <w:szCs w:val="24"/>
        </w:rPr>
        <w:t xml:space="preserve"> se deberá validar previamente si el vano se encuentra a escuadra, de no ser así, se deberá levantar una plantilla para replicar el espacio real antes de cortar el mesón. Esta plantilla se deberá tomar después de adecuar la superficie y garantizar que esta esté aplomada, alineada y plana. </w:t>
      </w:r>
    </w:p>
    <w:p w14:paraId="454E1D72" w14:textId="77777777" w:rsidR="001305FC" w:rsidRPr="00A0495D" w:rsidRDefault="001305FC" w:rsidP="001305FC">
      <w:pPr>
        <w:jc w:val="both"/>
        <w:rPr>
          <w:rFonts w:ascii="Arial" w:eastAsia="Arial" w:hAnsi="Arial" w:cs="Arial"/>
          <w:sz w:val="24"/>
          <w:szCs w:val="24"/>
        </w:rPr>
      </w:pPr>
      <w:r w:rsidRPr="00A0495D">
        <w:rPr>
          <w:rFonts w:ascii="Arial" w:eastAsia="Arial" w:hAnsi="Arial" w:cs="Arial"/>
          <w:sz w:val="24"/>
          <w:szCs w:val="24"/>
        </w:rPr>
        <w:t>En el caso en que el mesón prefabricado no “case” perfectamente con el vano en donde se instalará, debido a que este no está a escuadra, y si el espacio lo permite, se deberá terminar de cerrar con un machón de ajuste, que cerrará completamente la luz entre el mesón y el muro lateral. Dicho machón se debe enchapar en sus caras visibles. Asegurándose que las juntas entre los elementos estén selladas.</w:t>
      </w:r>
    </w:p>
    <w:p w14:paraId="60CC6EF6" w14:textId="77777777" w:rsidR="001305FC" w:rsidRPr="00A0495D" w:rsidRDefault="001305FC" w:rsidP="001305FC">
      <w:pPr>
        <w:jc w:val="both"/>
        <w:rPr>
          <w:rFonts w:ascii="Arial" w:eastAsia="Arial" w:hAnsi="Arial" w:cs="Arial"/>
          <w:sz w:val="24"/>
          <w:szCs w:val="24"/>
        </w:rPr>
      </w:pPr>
      <w:r w:rsidRPr="00A0495D">
        <w:rPr>
          <w:rFonts w:ascii="Arial" w:eastAsia="Arial" w:hAnsi="Arial" w:cs="Arial"/>
          <w:sz w:val="24"/>
          <w:szCs w:val="24"/>
        </w:rPr>
        <w:t xml:space="preserve">La </w:t>
      </w:r>
      <w:r w:rsidRPr="00A0495D">
        <w:rPr>
          <w:rFonts w:ascii="Arial" w:eastAsia="Arial" w:hAnsi="Arial" w:cs="Arial"/>
          <w:b/>
          <w:bCs/>
          <w:sz w:val="24"/>
          <w:szCs w:val="24"/>
        </w:rPr>
        <w:t>materialidad</w:t>
      </w:r>
      <w:r w:rsidRPr="00A0495D">
        <w:rPr>
          <w:rFonts w:ascii="Arial" w:eastAsia="Arial" w:hAnsi="Arial" w:cs="Arial"/>
          <w:sz w:val="24"/>
          <w:szCs w:val="24"/>
        </w:rPr>
        <w:t xml:space="preserve"> del mesón deberá ser en acero inoxidable calibre 20 con aleación tipo 302, 304 o 316 Calibre 20. Dicho producto instalado no deberá tener protuberancias, abolladuras, dobleces ni aristas filosas. El mesón instalado deberá estar nivelado, con una tolerancia de desnivel de ± 1 cm por cada 2 metros.</w:t>
      </w:r>
    </w:p>
    <w:p w14:paraId="1DC9B753" w14:textId="77777777" w:rsidR="00917096" w:rsidRPr="00A0495D" w:rsidRDefault="001305FC" w:rsidP="001305FC">
      <w:pPr>
        <w:jc w:val="both"/>
        <w:rPr>
          <w:rFonts w:ascii="Arial" w:eastAsia="Arial" w:hAnsi="Arial" w:cs="Arial"/>
          <w:sz w:val="24"/>
          <w:szCs w:val="24"/>
        </w:rPr>
      </w:pPr>
      <w:r w:rsidRPr="00A0495D">
        <w:rPr>
          <w:rFonts w:ascii="Arial" w:eastAsia="Arial" w:hAnsi="Arial" w:cs="Arial"/>
          <w:sz w:val="24"/>
          <w:szCs w:val="24"/>
        </w:rPr>
        <w:t xml:space="preserve">El mesón deberá estar apoyado directamente contra el muro de manera que el enchape del salpicadero sobresalga y ofrezca una superficie de adhesión para el </w:t>
      </w:r>
      <w:r w:rsidRPr="00A0495D">
        <w:rPr>
          <w:rFonts w:ascii="Arial" w:eastAsia="Arial" w:hAnsi="Arial" w:cs="Arial"/>
          <w:b/>
          <w:bCs/>
          <w:sz w:val="24"/>
          <w:szCs w:val="24"/>
        </w:rPr>
        <w:t>sello de la junta</w:t>
      </w:r>
      <w:r w:rsidRPr="00A0495D">
        <w:rPr>
          <w:rFonts w:ascii="Arial" w:eastAsia="Arial" w:hAnsi="Arial" w:cs="Arial"/>
          <w:sz w:val="24"/>
          <w:szCs w:val="24"/>
        </w:rPr>
        <w:t xml:space="preserve"> elástica la cual tendrá un ancho de 5 mm. Dicha junta se deberá</w:t>
      </w:r>
      <w:r w:rsidR="00917096" w:rsidRPr="00A0495D">
        <w:rPr>
          <w:rFonts w:ascii="Arial" w:eastAsia="Arial" w:hAnsi="Arial" w:cs="Arial"/>
          <w:sz w:val="24"/>
          <w:szCs w:val="24"/>
        </w:rPr>
        <w:t xml:space="preserve"> </w:t>
      </w:r>
      <w:r w:rsidRPr="00A0495D">
        <w:rPr>
          <w:rFonts w:ascii="Arial" w:eastAsia="Arial" w:hAnsi="Arial" w:cs="Arial"/>
          <w:sz w:val="24"/>
          <w:szCs w:val="24"/>
        </w:rPr>
        <w:t>aplicar de forma continua en toda su longitud con una pistola de calafateo, evitando</w:t>
      </w:r>
    </w:p>
    <w:p w14:paraId="5E8AAA77" w14:textId="77777777" w:rsidR="002E6EE2" w:rsidRPr="00A0495D" w:rsidRDefault="001305FC" w:rsidP="002E6EE2">
      <w:pPr>
        <w:jc w:val="both"/>
        <w:rPr>
          <w:rFonts w:ascii="Arial" w:eastAsia="Arial" w:hAnsi="Arial" w:cs="Arial"/>
          <w:sz w:val="24"/>
          <w:szCs w:val="24"/>
        </w:rPr>
      </w:pPr>
      <w:r w:rsidRPr="00A0495D">
        <w:rPr>
          <w:rFonts w:ascii="Arial" w:eastAsia="Arial" w:hAnsi="Arial" w:cs="Arial"/>
          <w:sz w:val="24"/>
          <w:szCs w:val="24"/>
        </w:rPr>
        <w:t>la aparición de burbujas que puedan conllevar a filtraciones</w:t>
      </w:r>
      <w:r w:rsidR="00917096" w:rsidRPr="00A0495D">
        <w:rPr>
          <w:rFonts w:ascii="Arial" w:eastAsia="Arial" w:hAnsi="Arial" w:cs="Arial"/>
          <w:sz w:val="24"/>
          <w:szCs w:val="24"/>
        </w:rPr>
        <w:t xml:space="preserve">. </w:t>
      </w:r>
    </w:p>
    <w:p w14:paraId="08BA83BB" w14:textId="2055FB6F" w:rsidR="002E6EE2" w:rsidRPr="00A0495D" w:rsidRDefault="000E117B" w:rsidP="002E6EE2">
      <w:pPr>
        <w:jc w:val="both"/>
        <w:rPr>
          <w:rFonts w:ascii="Arial" w:eastAsia="Arial" w:hAnsi="Arial" w:cs="Arial"/>
          <w:i/>
          <w:sz w:val="24"/>
          <w:szCs w:val="24"/>
        </w:rPr>
      </w:pPr>
      <w:r w:rsidRPr="00A0495D">
        <w:rPr>
          <w:noProof/>
        </w:rPr>
        <w:lastRenderedPageBreak/>
        <w:drawing>
          <wp:anchor distT="0" distB="0" distL="114300" distR="114300" simplePos="0" relativeHeight="251658246" behindDoc="0" locked="0" layoutInCell="1" allowOverlap="1" wp14:anchorId="1D0C967D" wp14:editId="10A41CBE">
            <wp:simplePos x="0" y="0"/>
            <wp:positionH relativeFrom="page">
              <wp:align>right</wp:align>
            </wp:positionH>
            <wp:positionV relativeFrom="paragraph">
              <wp:posOffset>55</wp:posOffset>
            </wp:positionV>
            <wp:extent cx="3903980" cy="3498850"/>
            <wp:effectExtent l="0" t="0" r="1270" b="6350"/>
            <wp:wrapTopAndBottom/>
            <wp:docPr id="1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903980" cy="3498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0495D">
        <w:rPr>
          <w:noProof/>
        </w:rPr>
        <w:drawing>
          <wp:anchor distT="0" distB="0" distL="114300" distR="114300" simplePos="0" relativeHeight="251658247" behindDoc="0" locked="0" layoutInCell="1" allowOverlap="1" wp14:anchorId="06F5ECD1" wp14:editId="6BC7BD93">
            <wp:simplePos x="0" y="0"/>
            <wp:positionH relativeFrom="column">
              <wp:posOffset>-530253</wp:posOffset>
            </wp:positionH>
            <wp:positionV relativeFrom="paragraph">
              <wp:posOffset>239119</wp:posOffset>
            </wp:positionV>
            <wp:extent cx="3347720" cy="2950210"/>
            <wp:effectExtent l="0" t="0" r="0" b="0"/>
            <wp:wrapTopAndBottom/>
            <wp:docPr id="1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347720" cy="2950210"/>
                    </a:xfrm>
                    <a:prstGeom prst="rect">
                      <a:avLst/>
                    </a:prstGeom>
                    <a:noFill/>
                    <a:ln>
                      <a:noFill/>
                    </a:ln>
                  </pic:spPr>
                </pic:pic>
              </a:graphicData>
            </a:graphic>
            <wp14:sizeRelH relativeFrom="page">
              <wp14:pctWidth>0</wp14:pctWidth>
            </wp14:sizeRelH>
            <wp14:sizeRelV relativeFrom="page">
              <wp14:pctHeight>0</wp14:pctHeight>
            </wp14:sizeRelV>
          </wp:anchor>
        </w:drawing>
      </w:r>
      <w:r w:rsidR="002E6EE2" w:rsidRPr="00A0495D">
        <w:t xml:space="preserve"> </w:t>
      </w:r>
      <w:r w:rsidR="002E6EE2" w:rsidRPr="00A0495D">
        <w:rPr>
          <w:rFonts w:ascii="Arial" w:eastAsia="Arial" w:hAnsi="Arial" w:cs="Arial"/>
          <w:sz w:val="24"/>
          <w:szCs w:val="24"/>
        </w:rPr>
        <w:t xml:space="preserve">La instalación de la toma </w:t>
      </w:r>
      <w:r w:rsidR="002E6EE2" w:rsidRPr="00A0495D">
        <w:rPr>
          <w:rFonts w:ascii="Arial" w:eastAsia="Arial" w:hAnsi="Arial" w:cs="Arial"/>
          <w:b/>
          <w:bCs/>
          <w:sz w:val="24"/>
          <w:szCs w:val="24"/>
        </w:rPr>
        <w:t>GFCI</w:t>
      </w:r>
      <w:r w:rsidR="002E6EE2" w:rsidRPr="00A0495D">
        <w:rPr>
          <w:rStyle w:val="Ttulo1Car"/>
          <w:rFonts w:eastAsia="Calibri"/>
          <w:bCs w:val="0"/>
        </w:rPr>
        <w:t xml:space="preserve"> </w:t>
      </w:r>
      <w:r w:rsidR="002E6EE2" w:rsidRPr="00A0495D">
        <w:rPr>
          <w:rFonts w:ascii="Arial" w:eastAsia="Arial" w:hAnsi="Arial" w:cs="Arial"/>
          <w:sz w:val="24"/>
          <w:szCs w:val="24"/>
        </w:rPr>
        <w:t>(Ground Fault Circuit Interrupter, o en español:</w:t>
      </w:r>
      <w:r w:rsidR="002E6EE2" w:rsidRPr="00A0495D">
        <w:rPr>
          <w:rFonts w:ascii="Arial" w:eastAsia="Arial" w:hAnsi="Arial" w:cs="Arial"/>
          <w:sz w:val="24"/>
          <w:szCs w:val="24"/>
        </w:rPr>
        <w:br/>
        <w:t>Interruptor por Falla a Tierra) se deberá hacer a una altura medida desde el mesón no menor a 20 centímetros. Ya que se deberá evitar el salpique del agua sobre dicho punto eléctrico.</w:t>
      </w:r>
    </w:p>
    <w:p w14:paraId="765C5101" w14:textId="77777777" w:rsidR="002E6EE2" w:rsidRPr="00A0495D" w:rsidRDefault="002E6EE2" w:rsidP="002E6EE2">
      <w:pPr>
        <w:jc w:val="both"/>
        <w:rPr>
          <w:rFonts w:ascii="Arial" w:eastAsia="Arial" w:hAnsi="Arial" w:cs="Arial"/>
          <w:sz w:val="24"/>
          <w:szCs w:val="24"/>
        </w:rPr>
      </w:pPr>
      <w:r w:rsidRPr="00A0495D">
        <w:rPr>
          <w:rFonts w:ascii="Arial" w:eastAsia="Arial" w:hAnsi="Arial" w:cs="Arial"/>
          <w:sz w:val="24"/>
          <w:szCs w:val="24"/>
        </w:rPr>
        <w:t>Cuando se instale el mesón con quemadores se deberá garantizar un punto eléctrico en la parte inferior del mesón a una altura de 60 cm medida desde el nivel de piso terminado.</w:t>
      </w:r>
    </w:p>
    <w:p w14:paraId="4E9C9CC8" w14:textId="1C79CFAA" w:rsidR="006A4889" w:rsidRPr="00A0495D" w:rsidRDefault="008E0BCA" w:rsidP="002E6EE2">
      <w:pPr>
        <w:jc w:val="both"/>
        <w:rPr>
          <w:rFonts w:ascii="Arial" w:eastAsia="Arial" w:hAnsi="Arial" w:cs="Arial"/>
          <w:b/>
          <w:bCs/>
          <w:sz w:val="24"/>
          <w:szCs w:val="24"/>
        </w:rPr>
      </w:pPr>
      <w:r w:rsidRPr="00A0495D">
        <w:rPr>
          <w:noProof/>
        </w:rPr>
        <w:lastRenderedPageBreak/>
        <w:drawing>
          <wp:anchor distT="0" distB="0" distL="114300" distR="114300" simplePos="0" relativeHeight="251658248" behindDoc="0" locked="0" layoutInCell="1" allowOverlap="1" wp14:anchorId="238AB245" wp14:editId="73EB6DBD">
            <wp:simplePos x="0" y="0"/>
            <wp:positionH relativeFrom="column">
              <wp:posOffset>489585</wp:posOffset>
            </wp:positionH>
            <wp:positionV relativeFrom="paragraph">
              <wp:posOffset>1564640</wp:posOffset>
            </wp:positionV>
            <wp:extent cx="5144770" cy="5160645"/>
            <wp:effectExtent l="0" t="0" r="0" b="0"/>
            <wp:wrapTopAndBottom/>
            <wp:docPr id="1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144770" cy="5160645"/>
                    </a:xfrm>
                    <a:prstGeom prst="rect">
                      <a:avLst/>
                    </a:prstGeom>
                    <a:noFill/>
                    <a:ln>
                      <a:noFill/>
                    </a:ln>
                  </pic:spPr>
                </pic:pic>
              </a:graphicData>
            </a:graphic>
            <wp14:sizeRelH relativeFrom="page">
              <wp14:pctWidth>0</wp14:pctWidth>
            </wp14:sizeRelH>
            <wp14:sizeRelV relativeFrom="page">
              <wp14:pctHeight>0</wp14:pctHeight>
            </wp14:sizeRelV>
          </wp:anchor>
        </w:drawing>
      </w:r>
      <w:r w:rsidR="002E6EE2" w:rsidRPr="00A0495D">
        <w:rPr>
          <w:rFonts w:ascii="Arial" w:eastAsia="Arial" w:hAnsi="Arial" w:cs="Arial"/>
          <w:b/>
          <w:sz w:val="24"/>
          <w:szCs w:val="24"/>
        </w:rPr>
        <w:t xml:space="preserve">Enchape </w:t>
      </w:r>
      <w:r w:rsidR="003A7E94" w:rsidRPr="00A0495D">
        <w:rPr>
          <w:rFonts w:ascii="Arial" w:eastAsia="Arial" w:hAnsi="Arial" w:cs="Arial"/>
          <w:b/>
          <w:sz w:val="24"/>
          <w:szCs w:val="24"/>
        </w:rPr>
        <w:t>Salpicadero:</w:t>
      </w:r>
      <w:r w:rsidR="003A7E94" w:rsidRPr="00A0495D">
        <w:rPr>
          <w:rFonts w:ascii="Arial" w:eastAsia="Arial" w:hAnsi="Arial" w:cs="Arial"/>
          <w:sz w:val="24"/>
          <w:szCs w:val="24"/>
        </w:rPr>
        <w:t xml:space="preserve"> El</w:t>
      </w:r>
      <w:r w:rsidR="002E6EE2" w:rsidRPr="00A0495D">
        <w:rPr>
          <w:rFonts w:ascii="Arial" w:eastAsia="Arial" w:hAnsi="Arial" w:cs="Arial"/>
          <w:sz w:val="24"/>
          <w:szCs w:val="24"/>
        </w:rPr>
        <w:t xml:space="preserve"> nivel estandarizado del enchape de salpicadero deberá garantizar una altura libre entre el borde superior del mesón y el borde inferior del mueble superior de 60 cm.</w:t>
      </w:r>
    </w:p>
    <w:p w14:paraId="69378397" w14:textId="77777777" w:rsidR="002E6EE2" w:rsidRPr="00A0495D" w:rsidRDefault="002E6EE2" w:rsidP="002E6EE2">
      <w:pPr>
        <w:jc w:val="both"/>
        <w:rPr>
          <w:rFonts w:ascii="Arial" w:eastAsia="Arial" w:hAnsi="Arial" w:cs="Arial"/>
          <w:b/>
          <w:bCs/>
          <w:sz w:val="24"/>
          <w:szCs w:val="24"/>
        </w:rPr>
      </w:pPr>
      <w:r w:rsidRPr="00A0495D">
        <w:rPr>
          <w:rFonts w:ascii="Arial" w:eastAsia="Arial" w:hAnsi="Arial" w:cs="Arial"/>
          <w:sz w:val="24"/>
          <w:szCs w:val="24"/>
        </w:rPr>
        <w:t xml:space="preserve"> La ubicación de este enchape por encima o debajo de estas </w:t>
      </w:r>
      <w:r w:rsidRPr="00A0495D">
        <w:rPr>
          <w:rFonts w:ascii="Arial" w:eastAsia="Arial" w:hAnsi="Arial" w:cs="Arial"/>
          <w:b/>
          <w:bCs/>
          <w:sz w:val="24"/>
          <w:szCs w:val="24"/>
        </w:rPr>
        <w:t>dimensiones</w:t>
      </w:r>
      <w:r w:rsidRPr="00A0495D">
        <w:rPr>
          <w:rFonts w:ascii="Arial" w:eastAsia="Arial" w:hAnsi="Arial" w:cs="Arial"/>
          <w:sz w:val="24"/>
          <w:szCs w:val="24"/>
        </w:rPr>
        <w:t xml:space="preserve">, puede conllevar a la instalación de muebles superiores desnivelados o instalados en falso. </w:t>
      </w:r>
    </w:p>
    <w:p w14:paraId="11C01704" w14:textId="77777777" w:rsidR="002E6EE2" w:rsidRPr="00A0495D" w:rsidRDefault="002E6EE2" w:rsidP="002E6EE2">
      <w:pPr>
        <w:pStyle w:val="Descripcin"/>
        <w:jc w:val="center"/>
        <w:rPr>
          <w:rFonts w:ascii="Arial" w:eastAsia="Arial" w:hAnsi="Arial" w:cs="Arial"/>
          <w:bCs/>
          <w:i w:val="0"/>
          <w:color w:val="auto"/>
        </w:rPr>
      </w:pPr>
      <w:proofErr w:type="gramStart"/>
      <w:r w:rsidRPr="00A0495D">
        <w:rPr>
          <w:color w:val="auto"/>
        </w:rPr>
        <w:t>Ilustración  DETALLE</w:t>
      </w:r>
      <w:proofErr w:type="gramEnd"/>
      <w:r w:rsidRPr="00A0495D">
        <w:rPr>
          <w:color w:val="auto"/>
        </w:rPr>
        <w:t xml:space="preserve"> ALTURA LIBRE DE SALPICADERO</w:t>
      </w:r>
    </w:p>
    <w:p w14:paraId="113FC228" w14:textId="77777777" w:rsidR="002E6EE2" w:rsidRPr="00A0495D" w:rsidRDefault="002E6EE2" w:rsidP="002E6EE2">
      <w:pPr>
        <w:jc w:val="both"/>
        <w:rPr>
          <w:rFonts w:ascii="Arial" w:eastAsia="Arial" w:hAnsi="Arial" w:cs="Arial"/>
          <w:sz w:val="24"/>
          <w:szCs w:val="24"/>
        </w:rPr>
      </w:pPr>
      <w:r w:rsidRPr="00A0495D">
        <w:rPr>
          <w:rFonts w:ascii="Arial" w:eastAsia="Arial" w:hAnsi="Arial" w:cs="Arial"/>
          <w:sz w:val="24"/>
          <w:szCs w:val="24"/>
        </w:rPr>
        <w:lastRenderedPageBreak/>
        <w:t>Por ello, si se va a incluir el enchape de una cenefa decorativa se deberá descontar su altura hasta completar los 60 cm. Dicho enchape se deberá instalar con los mismos criterios de planitud, aplomo, alineación y calidad en la pega que el enchape de pared. Asegurándose, además, rematar en la parte superior del enchape a 45° en caso de que no se contemple mueble superior.</w:t>
      </w:r>
    </w:p>
    <w:p w14:paraId="560839DE" w14:textId="77777777" w:rsidR="002E6EE2" w:rsidRPr="00A0495D" w:rsidRDefault="002E6EE2" w:rsidP="002E6EE2">
      <w:pPr>
        <w:jc w:val="both"/>
        <w:rPr>
          <w:rFonts w:ascii="Arial" w:eastAsia="Arial" w:hAnsi="Arial" w:cs="Arial"/>
          <w:sz w:val="24"/>
          <w:szCs w:val="24"/>
        </w:rPr>
      </w:pPr>
      <w:r w:rsidRPr="00A0495D">
        <w:rPr>
          <w:rFonts w:ascii="Arial" w:eastAsia="Arial" w:hAnsi="Arial" w:cs="Arial"/>
          <w:sz w:val="24"/>
          <w:szCs w:val="24"/>
        </w:rPr>
        <w:t>El enchape del salpicadero en el costado del mesón deberá estar alineado con el borde del mesón, asegurándose que toda la superficie lateral del mesón esté enchapada y sellada con una junta elastómera resistente a altas temperaturas.</w:t>
      </w:r>
    </w:p>
    <w:p w14:paraId="14A0E27A" w14:textId="77777777" w:rsidR="002E6EE2" w:rsidRPr="00A0495D" w:rsidRDefault="002E6EE2" w:rsidP="002E6EE2">
      <w:pPr>
        <w:jc w:val="both"/>
        <w:rPr>
          <w:rFonts w:ascii="Arial" w:eastAsia="Arial" w:hAnsi="Arial" w:cs="Arial"/>
          <w:b/>
          <w:bCs/>
          <w:sz w:val="24"/>
          <w:szCs w:val="24"/>
        </w:rPr>
      </w:pPr>
      <w:r w:rsidRPr="00A0495D">
        <w:rPr>
          <w:rFonts w:ascii="Arial" w:eastAsia="Arial" w:hAnsi="Arial" w:cs="Arial"/>
          <w:b/>
          <w:bCs/>
          <w:sz w:val="24"/>
          <w:szCs w:val="24"/>
        </w:rPr>
        <w:t>Grifería y desagües</w:t>
      </w:r>
    </w:p>
    <w:p w14:paraId="7B1D1A37" w14:textId="77777777" w:rsidR="002E6EE2" w:rsidRPr="00A0495D" w:rsidRDefault="002E6EE2" w:rsidP="002E6EE2">
      <w:pPr>
        <w:jc w:val="both"/>
        <w:rPr>
          <w:rFonts w:ascii="Arial" w:eastAsia="Arial" w:hAnsi="Arial" w:cs="Arial"/>
          <w:sz w:val="24"/>
          <w:szCs w:val="24"/>
        </w:rPr>
      </w:pPr>
      <w:r w:rsidRPr="00A0495D">
        <w:rPr>
          <w:rFonts w:ascii="Arial" w:eastAsia="Arial" w:hAnsi="Arial" w:cs="Arial"/>
          <w:sz w:val="24"/>
          <w:szCs w:val="24"/>
        </w:rPr>
        <w:t>La grifería del pozuelo o lavaplatos debe quedar instalada, totalmente fija y sin filtraciones de agua, entregando una presión que esté entre los 2,0 y 4,0 bares.</w:t>
      </w:r>
    </w:p>
    <w:p w14:paraId="26839D27" w14:textId="77777777" w:rsidR="002E6EE2" w:rsidRPr="00A0495D" w:rsidRDefault="002E6EE2" w:rsidP="002E6EE2">
      <w:pPr>
        <w:jc w:val="both"/>
        <w:rPr>
          <w:rFonts w:ascii="Arial" w:eastAsia="Arial" w:hAnsi="Arial" w:cs="Arial"/>
          <w:sz w:val="24"/>
          <w:szCs w:val="24"/>
        </w:rPr>
      </w:pPr>
      <w:r w:rsidRPr="00A0495D">
        <w:rPr>
          <w:rFonts w:ascii="Arial" w:eastAsia="Arial" w:hAnsi="Arial" w:cs="Arial"/>
          <w:sz w:val="24"/>
          <w:szCs w:val="24"/>
        </w:rPr>
        <w:t>La tubería y los accesorios del desagüe del lavaplatos deberán ser en PVC, instalados a 90° respecto al eje del muro, asegurándose que el escudo de dicho desagüe quede totalmente apoyado contra la pared.</w:t>
      </w:r>
    </w:p>
    <w:p w14:paraId="2230ADAC" w14:textId="77777777" w:rsidR="002E6EE2" w:rsidRPr="00A0495D" w:rsidRDefault="002E6EE2" w:rsidP="002E6EE2">
      <w:pPr>
        <w:jc w:val="both"/>
        <w:rPr>
          <w:rFonts w:ascii="Arial" w:eastAsia="Arial" w:hAnsi="Arial" w:cs="Arial"/>
          <w:b/>
          <w:bCs/>
          <w:sz w:val="24"/>
          <w:szCs w:val="24"/>
        </w:rPr>
      </w:pPr>
      <w:r w:rsidRPr="00A0495D">
        <w:rPr>
          <w:rFonts w:ascii="Arial" w:eastAsia="Arial" w:hAnsi="Arial" w:cs="Arial"/>
          <w:b/>
          <w:bCs/>
          <w:sz w:val="24"/>
          <w:szCs w:val="24"/>
        </w:rPr>
        <w:t>Consideraciones</w:t>
      </w:r>
    </w:p>
    <w:p w14:paraId="4083646B" w14:textId="77777777" w:rsidR="002E6EE2" w:rsidRPr="00A0495D" w:rsidRDefault="002E6EE2" w:rsidP="002E6EE2">
      <w:pPr>
        <w:jc w:val="both"/>
        <w:rPr>
          <w:rFonts w:ascii="Arial" w:eastAsia="Arial" w:hAnsi="Arial" w:cs="Arial"/>
          <w:sz w:val="24"/>
          <w:szCs w:val="24"/>
        </w:rPr>
      </w:pPr>
      <w:r w:rsidRPr="00A0495D">
        <w:rPr>
          <w:rFonts w:ascii="Arial" w:eastAsia="Arial" w:hAnsi="Arial" w:cs="Arial"/>
          <w:sz w:val="24"/>
          <w:szCs w:val="24"/>
        </w:rPr>
        <w:t xml:space="preserve">Si bien la instalación de la red de </w:t>
      </w:r>
      <w:r w:rsidRPr="00A0495D">
        <w:rPr>
          <w:rFonts w:ascii="Arial" w:eastAsia="Arial" w:hAnsi="Arial" w:cs="Arial"/>
          <w:b/>
          <w:bCs/>
          <w:sz w:val="24"/>
          <w:szCs w:val="24"/>
        </w:rPr>
        <w:t>gas</w:t>
      </w:r>
      <w:r w:rsidRPr="00A0495D">
        <w:rPr>
          <w:rFonts w:ascii="Arial" w:eastAsia="Arial" w:hAnsi="Arial" w:cs="Arial"/>
          <w:sz w:val="24"/>
          <w:szCs w:val="24"/>
        </w:rPr>
        <w:t xml:space="preserve"> no hace parte de los alcances de los mejoramientos saludables, es preciso que, en caso de que la familia no haya empotrado la red de gas en el muro y la tubería se encuentre expuesta, el instalador contemple un pase o una perforación con una copa sierra de            1 ½ “  en el tablero, garantizando así que el mueble inferior se instale a ras con el muro y se asegure el empalme adecuado con el tipo de gas que exista en la vivienda, Gas Natural o GLP (Pipeta). </w:t>
      </w:r>
    </w:p>
    <w:p w14:paraId="0BB03AE9" w14:textId="77777777" w:rsidR="002E6EE2" w:rsidRPr="00A0495D" w:rsidRDefault="002E6EE2" w:rsidP="002E6EE2">
      <w:pPr>
        <w:jc w:val="both"/>
        <w:rPr>
          <w:rFonts w:ascii="Arial" w:eastAsia="Arial" w:hAnsi="Arial" w:cs="Arial"/>
          <w:sz w:val="24"/>
          <w:szCs w:val="24"/>
        </w:rPr>
      </w:pPr>
    </w:p>
    <w:p w14:paraId="02D0AE8D" w14:textId="77777777" w:rsidR="002E6EE2" w:rsidRPr="00A0495D" w:rsidRDefault="002E6EE2" w:rsidP="002E6EE2">
      <w:pPr>
        <w:tabs>
          <w:tab w:val="left" w:pos="8130"/>
        </w:tabs>
        <w:jc w:val="both"/>
        <w:rPr>
          <w:rFonts w:ascii="Arial" w:eastAsia="Arial" w:hAnsi="Arial" w:cs="Arial"/>
          <w:b/>
          <w:sz w:val="24"/>
          <w:szCs w:val="24"/>
        </w:rPr>
      </w:pPr>
      <w:r w:rsidRPr="00A0495D">
        <w:rPr>
          <w:rFonts w:ascii="Arial" w:eastAsia="Arial" w:hAnsi="Arial" w:cs="Arial"/>
          <w:b/>
          <w:sz w:val="24"/>
          <w:szCs w:val="24"/>
        </w:rPr>
        <w:t>Normativa aplicable:</w:t>
      </w:r>
    </w:p>
    <w:p w14:paraId="1AC509A7" w14:textId="77777777" w:rsidR="002E6EE2" w:rsidRPr="00A0495D" w:rsidRDefault="00C8087B">
      <w:pPr>
        <w:numPr>
          <w:ilvl w:val="0"/>
          <w:numId w:val="57"/>
        </w:numPr>
        <w:tabs>
          <w:tab w:val="left" w:pos="8130"/>
        </w:tabs>
        <w:spacing w:after="160" w:line="259" w:lineRule="auto"/>
        <w:jc w:val="both"/>
        <w:rPr>
          <w:rFonts w:ascii="Arial" w:hAnsi="Arial" w:cs="Arial"/>
        </w:rPr>
      </w:pPr>
      <w:hyperlink r:id="rId50">
        <w:r w:rsidR="002E6EE2" w:rsidRPr="00A0495D">
          <w:rPr>
            <w:rFonts w:ascii="Arial" w:hAnsi="Arial" w:cs="Arial"/>
            <w:u w:val="single"/>
          </w:rPr>
          <w:t xml:space="preserve">NTC </w:t>
        </w:r>
      </w:hyperlink>
      <w:r w:rsidR="002E6EE2" w:rsidRPr="00A0495D">
        <w:rPr>
          <w:rFonts w:ascii="Arial" w:hAnsi="Arial" w:cs="Arial"/>
          <w:u w:val="single"/>
        </w:rPr>
        <w:t>4321</w:t>
      </w:r>
      <w:r w:rsidR="002E6EE2" w:rsidRPr="00A0495D">
        <w:rPr>
          <w:rFonts w:ascii="Arial" w:hAnsi="Arial" w:cs="Arial"/>
        </w:rPr>
        <w:t>: Norma técnica colombiana para baldosas cerámicas</w:t>
      </w:r>
    </w:p>
    <w:p w14:paraId="14100884" w14:textId="77777777" w:rsidR="002E6EE2" w:rsidRPr="00A0495D" w:rsidRDefault="00C8087B">
      <w:pPr>
        <w:numPr>
          <w:ilvl w:val="0"/>
          <w:numId w:val="57"/>
        </w:numPr>
        <w:tabs>
          <w:tab w:val="left" w:pos="8130"/>
        </w:tabs>
        <w:spacing w:after="160" w:line="259" w:lineRule="auto"/>
        <w:jc w:val="both"/>
        <w:rPr>
          <w:rFonts w:ascii="Arial" w:hAnsi="Arial" w:cs="Arial"/>
        </w:rPr>
      </w:pPr>
      <w:hyperlink r:id="rId51">
        <w:r w:rsidR="002E6EE2" w:rsidRPr="00A0495D">
          <w:rPr>
            <w:rFonts w:ascii="Arial" w:hAnsi="Arial" w:cs="Arial"/>
            <w:u w:val="single"/>
          </w:rPr>
          <w:t xml:space="preserve">NTC </w:t>
        </w:r>
      </w:hyperlink>
      <w:r w:rsidR="002E6EE2" w:rsidRPr="00A0495D">
        <w:rPr>
          <w:rFonts w:ascii="Arial" w:hAnsi="Arial" w:cs="Arial"/>
        </w:rPr>
        <w:t>2505: Norma técnica colombiana para instalación de red de gas</w:t>
      </w:r>
    </w:p>
    <w:p w14:paraId="462366F3" w14:textId="77777777" w:rsidR="002E6EE2" w:rsidRPr="00A0495D" w:rsidRDefault="002E6EE2">
      <w:pPr>
        <w:numPr>
          <w:ilvl w:val="0"/>
          <w:numId w:val="57"/>
        </w:numPr>
        <w:tabs>
          <w:tab w:val="left" w:pos="8130"/>
        </w:tabs>
        <w:spacing w:after="160" w:line="259" w:lineRule="auto"/>
        <w:jc w:val="both"/>
        <w:rPr>
          <w:rFonts w:ascii="Arial" w:hAnsi="Arial" w:cs="Arial"/>
        </w:rPr>
      </w:pPr>
      <w:r w:rsidRPr="00A0495D">
        <w:rPr>
          <w:rFonts w:ascii="Arial" w:hAnsi="Arial" w:cs="Arial"/>
          <w:u w:val="single"/>
        </w:rPr>
        <w:t>NTC 2050:</w:t>
      </w:r>
      <w:r w:rsidRPr="00A0495D">
        <w:rPr>
          <w:rFonts w:ascii="Arial" w:hAnsi="Arial" w:cs="Arial"/>
        </w:rPr>
        <w:t xml:space="preserve"> Retie / Reglamento técnico de instalaciones eléctricas.</w:t>
      </w:r>
    </w:p>
    <w:p w14:paraId="57315E8E" w14:textId="77777777" w:rsidR="002E6EE2" w:rsidRPr="00A0495D" w:rsidRDefault="002E6EE2">
      <w:pPr>
        <w:numPr>
          <w:ilvl w:val="0"/>
          <w:numId w:val="57"/>
        </w:numPr>
        <w:tabs>
          <w:tab w:val="left" w:pos="8130"/>
        </w:tabs>
        <w:spacing w:after="160" w:line="259" w:lineRule="auto"/>
        <w:jc w:val="both"/>
        <w:rPr>
          <w:rFonts w:ascii="Arial" w:hAnsi="Arial" w:cs="Arial"/>
        </w:rPr>
      </w:pPr>
      <w:r w:rsidRPr="00A0495D">
        <w:rPr>
          <w:rFonts w:ascii="Arial" w:hAnsi="Arial" w:cs="Arial"/>
          <w:u w:val="single"/>
        </w:rPr>
        <w:lastRenderedPageBreak/>
        <w:t>NTC 6002:</w:t>
      </w:r>
      <w:r w:rsidRPr="00A0495D">
        <w:rPr>
          <w:rFonts w:ascii="Arial" w:hAnsi="Arial" w:cs="Arial"/>
        </w:rPr>
        <w:t xml:space="preserve">  Norma técnica colombiana para diseño y dimensiones de mesones en cocinas.</w:t>
      </w:r>
    </w:p>
    <w:p w14:paraId="1C05451B" w14:textId="77777777" w:rsidR="002E6EE2" w:rsidRPr="00A0495D" w:rsidRDefault="002E6EE2">
      <w:pPr>
        <w:numPr>
          <w:ilvl w:val="0"/>
          <w:numId w:val="57"/>
        </w:numPr>
        <w:tabs>
          <w:tab w:val="left" w:pos="8130"/>
        </w:tabs>
        <w:spacing w:after="160" w:line="259" w:lineRule="auto"/>
        <w:jc w:val="both"/>
        <w:rPr>
          <w:rFonts w:ascii="Arial" w:hAnsi="Arial" w:cs="Arial"/>
        </w:rPr>
      </w:pPr>
      <w:r w:rsidRPr="00A0495D">
        <w:rPr>
          <w:rFonts w:ascii="Arial" w:hAnsi="Arial" w:cs="Arial"/>
          <w:u w:val="single"/>
        </w:rPr>
        <w:t>NTC 2169:</w:t>
      </w:r>
      <w:r w:rsidRPr="00A0495D">
        <w:rPr>
          <w:rFonts w:ascii="Arial" w:hAnsi="Arial" w:cs="Arial"/>
        </w:rPr>
        <w:t xml:space="preserve">  Norma técnica colombiana para el uso de acero inoxidable en utensilios y superficies de alimentos.</w:t>
      </w:r>
      <w:r w:rsidRPr="00A0495D">
        <w:rPr>
          <w:rFonts w:ascii="Arial" w:hAnsi="Arial" w:cs="Arial"/>
          <w:u w:val="single"/>
        </w:rPr>
        <w:t xml:space="preserve"> </w:t>
      </w:r>
    </w:p>
    <w:p w14:paraId="1138D648" w14:textId="77777777" w:rsidR="002E6EE2" w:rsidRPr="00A0495D" w:rsidRDefault="002E6EE2">
      <w:pPr>
        <w:numPr>
          <w:ilvl w:val="0"/>
          <w:numId w:val="57"/>
        </w:numPr>
        <w:tabs>
          <w:tab w:val="left" w:pos="8130"/>
        </w:tabs>
        <w:spacing w:after="160" w:line="259" w:lineRule="auto"/>
        <w:jc w:val="both"/>
        <w:rPr>
          <w:rFonts w:ascii="Arial" w:hAnsi="Arial" w:cs="Arial"/>
        </w:rPr>
      </w:pPr>
      <w:r w:rsidRPr="00A0495D">
        <w:rPr>
          <w:rFonts w:ascii="Arial" w:hAnsi="Arial" w:cs="Arial"/>
          <w:u w:val="single"/>
        </w:rPr>
        <w:t>NTC 6050:</w:t>
      </w:r>
      <w:r w:rsidRPr="00A0495D">
        <w:rPr>
          <w:rFonts w:ascii="Arial" w:hAnsi="Arial" w:cs="Arial"/>
        </w:rPr>
        <w:t xml:space="preserve">  Norma técnica colombiana para baldosas cerámicas, material para juntas y adhesivos.</w:t>
      </w:r>
    </w:p>
    <w:p w14:paraId="4C8147D8" w14:textId="77777777" w:rsidR="002E6EE2" w:rsidRPr="00A0495D" w:rsidRDefault="002E6EE2">
      <w:pPr>
        <w:numPr>
          <w:ilvl w:val="0"/>
          <w:numId w:val="57"/>
        </w:numPr>
        <w:tabs>
          <w:tab w:val="left" w:pos="8130"/>
        </w:tabs>
        <w:spacing w:after="160" w:line="259" w:lineRule="auto"/>
        <w:jc w:val="both"/>
        <w:rPr>
          <w:rFonts w:ascii="Arial" w:hAnsi="Arial" w:cs="Arial"/>
        </w:rPr>
      </w:pPr>
      <w:r w:rsidRPr="00A0495D">
        <w:rPr>
          <w:rFonts w:ascii="Arial" w:hAnsi="Arial" w:cs="Arial"/>
          <w:u w:val="single"/>
        </w:rPr>
        <w:t>NTC 1500:</w:t>
      </w:r>
      <w:r w:rsidRPr="00A0495D">
        <w:rPr>
          <w:rFonts w:ascii="Arial" w:hAnsi="Arial" w:cs="Arial"/>
        </w:rPr>
        <w:t xml:space="preserve">  Norma técnica colombiana para instalaciones hidrosanitarias.</w:t>
      </w:r>
    </w:p>
    <w:p w14:paraId="16AE1272" w14:textId="77777777" w:rsidR="002E6EE2" w:rsidRPr="00A0495D" w:rsidRDefault="00C8087B">
      <w:pPr>
        <w:numPr>
          <w:ilvl w:val="0"/>
          <w:numId w:val="57"/>
        </w:numPr>
        <w:tabs>
          <w:tab w:val="left" w:pos="8130"/>
        </w:tabs>
        <w:spacing w:after="160" w:line="259" w:lineRule="auto"/>
        <w:jc w:val="both"/>
        <w:rPr>
          <w:rFonts w:ascii="Arial" w:hAnsi="Arial" w:cs="Arial"/>
        </w:rPr>
      </w:pPr>
      <w:hyperlink r:id="rId52">
        <w:r w:rsidR="002E6EE2" w:rsidRPr="00A0495D">
          <w:rPr>
            <w:rFonts w:ascii="Arial" w:hAnsi="Arial" w:cs="Arial"/>
            <w:u w:val="single"/>
          </w:rPr>
          <w:t xml:space="preserve">NTC </w:t>
        </w:r>
      </w:hyperlink>
      <w:r w:rsidR="002E6EE2" w:rsidRPr="00A0495D">
        <w:rPr>
          <w:rFonts w:ascii="Arial" w:hAnsi="Arial" w:cs="Arial"/>
          <w:u w:val="single"/>
        </w:rPr>
        <w:t>3632</w:t>
      </w:r>
      <w:r w:rsidR="002E6EE2" w:rsidRPr="00A0495D">
        <w:rPr>
          <w:rFonts w:ascii="Arial" w:hAnsi="Arial" w:cs="Arial"/>
        </w:rPr>
        <w:t>: Norma técnica colombiana para instalación de red de gas</w:t>
      </w:r>
    </w:p>
    <w:p w14:paraId="2F066540" w14:textId="77777777" w:rsidR="002E6EE2" w:rsidRPr="00A0495D" w:rsidRDefault="002E6EE2" w:rsidP="008365E4">
      <w:pPr>
        <w:tabs>
          <w:tab w:val="left" w:pos="8130"/>
        </w:tabs>
        <w:spacing w:after="160" w:line="259" w:lineRule="auto"/>
        <w:ind w:left="720"/>
        <w:jc w:val="both"/>
        <w:rPr>
          <w:rFonts w:ascii="Arial" w:hAnsi="Arial" w:cs="Arial"/>
        </w:rPr>
      </w:pPr>
    </w:p>
    <w:p w14:paraId="236706D1" w14:textId="77777777" w:rsidR="008365E4" w:rsidRPr="00A0495D" w:rsidRDefault="008365E4" w:rsidP="008365E4">
      <w:pPr>
        <w:pStyle w:val="Ttulo2"/>
      </w:pPr>
      <w:bookmarkStart w:id="259" w:name="_Toc1854533804"/>
      <w:bookmarkStart w:id="260" w:name="_Toc1207785256"/>
      <w:r w:rsidRPr="00A0495D">
        <w:t>Puertas Y Ventanas</w:t>
      </w:r>
      <w:bookmarkEnd w:id="259"/>
      <w:bookmarkEnd w:id="260"/>
    </w:p>
    <w:p w14:paraId="427D4D1A" w14:textId="77777777" w:rsidR="008365E4" w:rsidRPr="00A0495D" w:rsidRDefault="008365E4" w:rsidP="008365E4">
      <w:pPr>
        <w:rPr>
          <w:lang w:val="es-ES" w:eastAsia="es-ES"/>
        </w:rPr>
      </w:pPr>
    </w:p>
    <w:p w14:paraId="5C03BBBB" w14:textId="77777777" w:rsidR="008365E4" w:rsidRPr="00A0495D" w:rsidRDefault="008365E4" w:rsidP="008365E4">
      <w:pPr>
        <w:jc w:val="both"/>
        <w:rPr>
          <w:rFonts w:ascii="Arial" w:eastAsia="Arial" w:hAnsi="Arial" w:cs="Arial"/>
          <w:b/>
          <w:bCs/>
          <w:sz w:val="24"/>
          <w:szCs w:val="24"/>
        </w:rPr>
      </w:pPr>
      <w:r w:rsidRPr="00A0495D">
        <w:rPr>
          <w:rFonts w:ascii="Arial" w:eastAsia="Arial" w:hAnsi="Arial" w:cs="Arial"/>
          <w:b/>
          <w:sz w:val="24"/>
          <w:szCs w:val="24"/>
        </w:rPr>
        <w:t>Puertas y ventanas:</w:t>
      </w:r>
    </w:p>
    <w:p w14:paraId="1645D43F" w14:textId="77777777" w:rsidR="008365E4" w:rsidRPr="00A0495D" w:rsidRDefault="008365E4" w:rsidP="008365E4">
      <w:pPr>
        <w:jc w:val="both"/>
        <w:rPr>
          <w:rFonts w:ascii="Arial" w:eastAsia="Arial" w:hAnsi="Arial" w:cs="Arial"/>
          <w:sz w:val="24"/>
          <w:szCs w:val="24"/>
        </w:rPr>
      </w:pPr>
      <w:r w:rsidRPr="00A0495D">
        <w:rPr>
          <w:rFonts w:ascii="Arial" w:eastAsia="Arial" w:hAnsi="Arial" w:cs="Arial"/>
          <w:sz w:val="24"/>
          <w:szCs w:val="24"/>
        </w:rPr>
        <w:t>Se ejecutarán de acuerdo con las dimensiones y diseños anotados en los planos y según sea el espacio destinado para estos. Se deberá tener en cuenta las dimensiones mínimas requeridas para los accesos a los baños y se deberá contemplar novedades especiales para personas con discapacidad o movilidad reducida, ya que, en estos casos, se requerirán unas medidas especiales diferentes al estándar instalado.</w:t>
      </w:r>
    </w:p>
    <w:p w14:paraId="0FEC2A2A" w14:textId="77777777" w:rsidR="008365E4" w:rsidRPr="00A0495D" w:rsidRDefault="008365E4" w:rsidP="008365E4">
      <w:pPr>
        <w:jc w:val="both"/>
        <w:rPr>
          <w:rFonts w:ascii="Arial" w:eastAsia="Arial" w:hAnsi="Arial" w:cs="Arial"/>
          <w:sz w:val="24"/>
          <w:szCs w:val="24"/>
        </w:rPr>
      </w:pPr>
      <w:r w:rsidRPr="00A0495D">
        <w:rPr>
          <w:rFonts w:ascii="Arial" w:eastAsia="Arial" w:hAnsi="Arial" w:cs="Arial"/>
          <w:sz w:val="24"/>
          <w:szCs w:val="24"/>
        </w:rPr>
        <w:t xml:space="preserve">Por condiciones de seguridad y si la circulación de la vivienda no se ve afectada, se recomienda la instalación de las puertas de acceso a los baños (puertas batientes) con </w:t>
      </w:r>
      <w:r w:rsidRPr="00A0495D">
        <w:rPr>
          <w:rFonts w:ascii="Arial" w:eastAsia="Arial" w:hAnsi="Arial" w:cs="Arial"/>
          <w:b/>
          <w:bCs/>
          <w:sz w:val="24"/>
          <w:szCs w:val="24"/>
        </w:rPr>
        <w:t>apertura</w:t>
      </w:r>
      <w:r w:rsidRPr="00A0495D">
        <w:rPr>
          <w:rFonts w:ascii="Arial" w:eastAsia="Arial" w:hAnsi="Arial" w:cs="Arial"/>
          <w:sz w:val="24"/>
          <w:szCs w:val="24"/>
        </w:rPr>
        <w:t xml:space="preserve"> hacia afuera, ya que el baño propiamente se considera un lugar de posibles accidentes y en caso de que se requiera asistencia desde el exterior, la puerta no deberá quedar condenada desde el interior.</w:t>
      </w:r>
    </w:p>
    <w:p w14:paraId="721A465A" w14:textId="77777777" w:rsidR="008365E4" w:rsidRPr="00A0495D" w:rsidRDefault="008365E4" w:rsidP="008365E4">
      <w:pPr>
        <w:jc w:val="both"/>
        <w:rPr>
          <w:rFonts w:ascii="Arial" w:eastAsia="Arial" w:hAnsi="Arial" w:cs="Arial"/>
          <w:sz w:val="24"/>
          <w:szCs w:val="24"/>
        </w:rPr>
      </w:pPr>
      <w:r w:rsidRPr="00A0495D">
        <w:rPr>
          <w:rFonts w:ascii="Arial" w:eastAsia="Arial" w:hAnsi="Arial" w:cs="Arial"/>
          <w:sz w:val="24"/>
          <w:szCs w:val="24"/>
        </w:rPr>
        <w:t xml:space="preserve">El </w:t>
      </w:r>
      <w:r w:rsidRPr="00A0495D">
        <w:rPr>
          <w:rFonts w:ascii="Arial" w:eastAsia="Arial" w:hAnsi="Arial" w:cs="Arial"/>
          <w:b/>
          <w:bCs/>
          <w:sz w:val="24"/>
          <w:szCs w:val="24"/>
        </w:rPr>
        <w:t>vano</w:t>
      </w:r>
      <w:r w:rsidRPr="00A0495D">
        <w:rPr>
          <w:rFonts w:ascii="Arial" w:eastAsia="Arial" w:hAnsi="Arial" w:cs="Arial"/>
          <w:sz w:val="24"/>
          <w:szCs w:val="24"/>
        </w:rPr>
        <w:t xml:space="preserve"> que contiene estos elementos deberá tener escuadra y plomo, garantizando la correcta instalación de puertas y ventanas.</w:t>
      </w:r>
    </w:p>
    <w:p w14:paraId="7509D444" w14:textId="77777777" w:rsidR="008365E4" w:rsidRPr="00A0495D" w:rsidRDefault="008365E4" w:rsidP="008365E4">
      <w:pPr>
        <w:jc w:val="both"/>
        <w:rPr>
          <w:rFonts w:ascii="Arial" w:eastAsia="Arial" w:hAnsi="Arial" w:cs="Arial"/>
          <w:sz w:val="24"/>
          <w:szCs w:val="24"/>
        </w:rPr>
      </w:pPr>
      <w:r w:rsidRPr="00A0495D">
        <w:rPr>
          <w:rFonts w:ascii="Arial" w:eastAsia="Arial" w:hAnsi="Arial" w:cs="Arial"/>
          <w:sz w:val="24"/>
          <w:szCs w:val="24"/>
        </w:rPr>
        <w:t xml:space="preserve">Los vanos deberán dilatarse contra el marco, garantizando que el acabado que se le haya dado al muro (sea revoque o estuco) no sufra desprendimiento, cuarteamientos o fisuras por el movimiento de los elementos fijos al uso de la puerta o la ventana. Para estos sellos se deberán usar productos elastómeros, </w:t>
      </w:r>
      <w:r w:rsidRPr="00A0495D">
        <w:rPr>
          <w:rFonts w:ascii="Arial" w:eastAsia="Arial" w:hAnsi="Arial" w:cs="Arial"/>
          <w:b/>
          <w:bCs/>
          <w:sz w:val="24"/>
          <w:szCs w:val="24"/>
        </w:rPr>
        <w:t>juntas elásticas</w:t>
      </w:r>
      <w:r w:rsidRPr="00A0495D">
        <w:rPr>
          <w:rFonts w:ascii="Arial" w:eastAsia="Arial" w:hAnsi="Arial" w:cs="Arial"/>
          <w:sz w:val="24"/>
          <w:szCs w:val="24"/>
        </w:rPr>
        <w:t xml:space="preserve"> o similares que permitan la absorción del movimiento y no se deterioren fácilmente.</w:t>
      </w:r>
    </w:p>
    <w:p w14:paraId="1521325C" w14:textId="77777777" w:rsidR="008365E4" w:rsidRPr="00A0495D" w:rsidRDefault="008365E4" w:rsidP="008365E4">
      <w:pPr>
        <w:jc w:val="both"/>
        <w:rPr>
          <w:rFonts w:ascii="Arial" w:eastAsia="Arial" w:hAnsi="Arial" w:cs="Arial"/>
          <w:sz w:val="24"/>
          <w:szCs w:val="24"/>
        </w:rPr>
      </w:pPr>
      <w:r w:rsidRPr="00A0495D">
        <w:rPr>
          <w:rFonts w:ascii="Arial" w:eastAsia="Arial" w:hAnsi="Arial" w:cs="Arial"/>
          <w:sz w:val="24"/>
          <w:szCs w:val="24"/>
        </w:rPr>
        <w:lastRenderedPageBreak/>
        <w:t xml:space="preserve">Los </w:t>
      </w:r>
      <w:r w:rsidRPr="00A0495D">
        <w:rPr>
          <w:rFonts w:ascii="Arial" w:eastAsia="Arial" w:hAnsi="Arial" w:cs="Arial"/>
          <w:b/>
          <w:bCs/>
          <w:sz w:val="24"/>
          <w:szCs w:val="24"/>
        </w:rPr>
        <w:t>marcos</w:t>
      </w:r>
      <w:r w:rsidRPr="00A0495D">
        <w:rPr>
          <w:rFonts w:ascii="Arial" w:eastAsia="Arial" w:hAnsi="Arial" w:cs="Arial"/>
          <w:sz w:val="24"/>
          <w:szCs w:val="24"/>
        </w:rPr>
        <w:t xml:space="preserve"> de las puertas se fijarán con chazos y tornillos de 3” con cabeza avellanada, estas cabezas deberán quedar incrustadas dentro de los marcos para luego taparlas con damas, tarugos o tapa tornillos de madera adheridos con pegamento. Las puertas se suspenderán de los marcos por medio de tres bisagras cobreadas de 3” niveladas y aplomadas. La puerta deberá estar a una altura mínima de 0,5 cm y máxima de 1 cm por encima del piso acabado. También se podrá hacer uso de la instalación de guarda luces o contramarcos, estos deberán quedar aplomados y nivelados y la unión entre estos será a 45° sin que se vean luces entre ellos.</w:t>
      </w:r>
    </w:p>
    <w:p w14:paraId="3595BE6D" w14:textId="77777777" w:rsidR="008365E4" w:rsidRPr="00A0495D" w:rsidRDefault="008365E4" w:rsidP="008365E4">
      <w:pPr>
        <w:jc w:val="both"/>
        <w:rPr>
          <w:rFonts w:ascii="Arial" w:eastAsia="Arial" w:hAnsi="Arial" w:cs="Arial"/>
          <w:sz w:val="24"/>
          <w:szCs w:val="24"/>
        </w:rPr>
      </w:pPr>
      <w:r w:rsidRPr="00A0495D">
        <w:rPr>
          <w:rFonts w:ascii="Arial" w:eastAsia="Arial" w:hAnsi="Arial" w:cs="Arial"/>
          <w:sz w:val="24"/>
          <w:szCs w:val="24"/>
        </w:rPr>
        <w:t xml:space="preserve">Las </w:t>
      </w:r>
      <w:r w:rsidRPr="00A0495D">
        <w:rPr>
          <w:rFonts w:ascii="Arial" w:eastAsia="Arial" w:hAnsi="Arial" w:cs="Arial"/>
          <w:b/>
          <w:bCs/>
          <w:sz w:val="24"/>
          <w:szCs w:val="24"/>
        </w:rPr>
        <w:t>chapas</w:t>
      </w:r>
      <w:r w:rsidRPr="00A0495D">
        <w:rPr>
          <w:rFonts w:ascii="Arial" w:eastAsia="Arial" w:hAnsi="Arial" w:cs="Arial"/>
          <w:sz w:val="24"/>
          <w:szCs w:val="24"/>
        </w:rPr>
        <w:t>, seguros o guardas deberán quedar bien instalados, nivelados, sus escudos fijos y sin luz contra el ala de la puerta, así mismo deberán coincidir con el recibidor sin necesidad de levantar o manipular ejerciendo fuerza sobre el ala para poder cerrar o abrir, su instalación deberá realizarse según las recomendaciones del fabricante.</w:t>
      </w:r>
    </w:p>
    <w:p w14:paraId="4CB72E9E" w14:textId="77777777" w:rsidR="008365E4" w:rsidRPr="00A0495D" w:rsidRDefault="008365E4" w:rsidP="008365E4">
      <w:pPr>
        <w:jc w:val="both"/>
        <w:rPr>
          <w:rFonts w:ascii="Arial" w:eastAsia="Arial" w:hAnsi="Arial" w:cs="Arial"/>
          <w:sz w:val="24"/>
          <w:szCs w:val="24"/>
        </w:rPr>
      </w:pPr>
      <w:r w:rsidRPr="00A0495D">
        <w:rPr>
          <w:rFonts w:ascii="Arial" w:eastAsia="Arial" w:hAnsi="Arial" w:cs="Arial"/>
          <w:sz w:val="24"/>
          <w:szCs w:val="24"/>
        </w:rPr>
        <w:t xml:space="preserve">El </w:t>
      </w:r>
      <w:r w:rsidRPr="00A0495D">
        <w:rPr>
          <w:rFonts w:ascii="Arial" w:eastAsia="Arial" w:hAnsi="Arial" w:cs="Arial"/>
          <w:b/>
          <w:bCs/>
          <w:sz w:val="24"/>
          <w:szCs w:val="24"/>
        </w:rPr>
        <w:t>acabado</w:t>
      </w:r>
      <w:r w:rsidRPr="00A0495D">
        <w:rPr>
          <w:rFonts w:ascii="Arial" w:eastAsia="Arial" w:hAnsi="Arial" w:cs="Arial"/>
          <w:sz w:val="24"/>
          <w:szCs w:val="24"/>
        </w:rPr>
        <w:t xml:space="preserve"> de las puertas deberá ser liso, lijando y eliminando inicialmente asperezas y rebordes de la chapa, sus cantos deberán estar sellados y deberá además llevar una capa de sellador para madera base solvente o catalizado, que penetre y bloquee la absorción de agua, garantizando así una mayor durabilidad.</w:t>
      </w:r>
    </w:p>
    <w:p w14:paraId="2A844721" w14:textId="77777777" w:rsidR="008365E4" w:rsidRPr="00A0495D" w:rsidRDefault="008365E4" w:rsidP="008365E4">
      <w:pPr>
        <w:jc w:val="both"/>
        <w:rPr>
          <w:rFonts w:ascii="Arial" w:eastAsia="Arial" w:hAnsi="Arial" w:cs="Arial"/>
          <w:sz w:val="24"/>
          <w:szCs w:val="24"/>
        </w:rPr>
      </w:pPr>
      <w:r w:rsidRPr="00A0495D">
        <w:rPr>
          <w:rFonts w:ascii="Arial" w:eastAsia="Arial" w:hAnsi="Arial" w:cs="Arial"/>
          <w:sz w:val="24"/>
          <w:szCs w:val="24"/>
        </w:rPr>
        <w:t>Estas puertas instaladas se entregarán en perfecto funcionamiento y con un juego de dos llaves por unidad.</w:t>
      </w:r>
    </w:p>
    <w:p w14:paraId="2FA98DC3" w14:textId="77777777" w:rsidR="008365E4" w:rsidRPr="00A0495D" w:rsidRDefault="008365E4" w:rsidP="008365E4">
      <w:pPr>
        <w:jc w:val="both"/>
        <w:rPr>
          <w:rFonts w:ascii="Arial" w:eastAsia="Arial" w:hAnsi="Arial" w:cs="Arial"/>
          <w:sz w:val="24"/>
          <w:szCs w:val="24"/>
        </w:rPr>
      </w:pPr>
      <w:r w:rsidRPr="00A0495D">
        <w:rPr>
          <w:rFonts w:ascii="Arial" w:eastAsia="Arial" w:hAnsi="Arial" w:cs="Arial"/>
          <w:sz w:val="24"/>
          <w:szCs w:val="24"/>
        </w:rPr>
        <w:t xml:space="preserve">En el caso de la </w:t>
      </w:r>
      <w:r w:rsidRPr="00A0495D">
        <w:rPr>
          <w:rFonts w:ascii="Arial" w:eastAsia="Arial" w:hAnsi="Arial" w:cs="Arial"/>
          <w:b/>
          <w:bCs/>
          <w:sz w:val="24"/>
          <w:szCs w:val="24"/>
        </w:rPr>
        <w:t>carpintería metálica</w:t>
      </w:r>
      <w:r w:rsidRPr="00A0495D">
        <w:rPr>
          <w:rFonts w:ascii="Arial" w:eastAsia="Arial" w:hAnsi="Arial" w:cs="Arial"/>
          <w:sz w:val="24"/>
          <w:szCs w:val="24"/>
        </w:rPr>
        <w:t xml:space="preserve"> deberá contemplarse el espesor y el peso del elemento, de esto dependerá la especificación de los elementos a usar para anclajes y fijaciones en el vano.</w:t>
      </w:r>
    </w:p>
    <w:p w14:paraId="16B04457" w14:textId="77777777" w:rsidR="008365E4" w:rsidRPr="00A0495D" w:rsidRDefault="008365E4" w:rsidP="008365E4">
      <w:pPr>
        <w:tabs>
          <w:tab w:val="left" w:pos="8130"/>
        </w:tabs>
        <w:jc w:val="both"/>
        <w:rPr>
          <w:rFonts w:ascii="Arial" w:eastAsia="Arial" w:hAnsi="Arial" w:cs="Arial"/>
          <w:sz w:val="24"/>
          <w:szCs w:val="24"/>
        </w:rPr>
      </w:pPr>
      <w:r w:rsidRPr="00A0495D">
        <w:rPr>
          <w:rFonts w:ascii="Arial" w:eastAsia="Arial" w:hAnsi="Arial" w:cs="Arial"/>
          <w:b/>
          <w:sz w:val="24"/>
          <w:szCs w:val="24"/>
        </w:rPr>
        <w:t>Normativa aplicable:</w:t>
      </w:r>
    </w:p>
    <w:p w14:paraId="033A7090" w14:textId="77777777" w:rsidR="008365E4" w:rsidRPr="00A0495D" w:rsidRDefault="008365E4">
      <w:pPr>
        <w:numPr>
          <w:ilvl w:val="0"/>
          <w:numId w:val="57"/>
        </w:numPr>
        <w:tabs>
          <w:tab w:val="left" w:pos="8130"/>
        </w:tabs>
        <w:spacing w:after="160" w:line="259" w:lineRule="auto"/>
        <w:jc w:val="both"/>
        <w:rPr>
          <w:rFonts w:ascii="Arial" w:hAnsi="Arial" w:cs="Arial"/>
        </w:rPr>
      </w:pPr>
      <w:r w:rsidRPr="00A0495D">
        <w:rPr>
          <w:rFonts w:ascii="Arial" w:hAnsi="Arial" w:cs="Arial"/>
          <w:u w:val="single"/>
        </w:rPr>
        <w:t>NTC 6313:</w:t>
      </w:r>
      <w:r w:rsidRPr="00A0495D">
        <w:rPr>
          <w:rFonts w:ascii="Arial" w:hAnsi="Arial" w:cs="Arial"/>
        </w:rPr>
        <w:t xml:space="preserve">  Norma técnica colombiana requisitos para el desempeño de ventanas y puertas para exteriores.</w:t>
      </w:r>
    </w:p>
    <w:p w14:paraId="73FCE534" w14:textId="77777777" w:rsidR="008365E4" w:rsidRPr="00A0495D" w:rsidRDefault="008365E4">
      <w:pPr>
        <w:numPr>
          <w:ilvl w:val="0"/>
          <w:numId w:val="57"/>
        </w:numPr>
        <w:tabs>
          <w:tab w:val="left" w:pos="8130"/>
        </w:tabs>
        <w:spacing w:after="160" w:line="259" w:lineRule="auto"/>
        <w:jc w:val="both"/>
        <w:rPr>
          <w:rFonts w:ascii="Arial" w:hAnsi="Arial" w:cs="Arial"/>
        </w:rPr>
      </w:pPr>
      <w:r w:rsidRPr="00A0495D">
        <w:rPr>
          <w:rFonts w:ascii="Arial" w:hAnsi="Arial" w:cs="Arial"/>
          <w:u w:val="single"/>
        </w:rPr>
        <w:t>GTC 118:</w:t>
      </w:r>
      <w:r w:rsidRPr="00A0495D">
        <w:rPr>
          <w:rFonts w:ascii="Arial" w:hAnsi="Arial" w:cs="Arial"/>
        </w:rPr>
        <w:t xml:space="preserve">  Norma técnica colombiana para acabados de la construcción de ventanas y puertas. aspectos generales</w:t>
      </w:r>
      <w:r w:rsidRPr="00A0495D">
        <w:rPr>
          <w:rFonts w:ascii="Arial" w:eastAsia="Arial" w:hAnsi="Arial" w:cs="Arial"/>
          <w:sz w:val="24"/>
          <w:szCs w:val="24"/>
        </w:rPr>
        <w:t>.</w:t>
      </w:r>
    </w:p>
    <w:p w14:paraId="47F1F221" w14:textId="77777777" w:rsidR="008365E4" w:rsidRPr="00A0495D" w:rsidRDefault="008365E4" w:rsidP="008365E4">
      <w:pPr>
        <w:tabs>
          <w:tab w:val="left" w:pos="8130"/>
        </w:tabs>
        <w:spacing w:after="160" w:line="259" w:lineRule="auto"/>
        <w:ind w:left="720"/>
        <w:jc w:val="both"/>
        <w:rPr>
          <w:rFonts w:ascii="Arial" w:hAnsi="Arial" w:cs="Arial"/>
        </w:rPr>
      </w:pPr>
    </w:p>
    <w:p w14:paraId="27E2BEAC" w14:textId="77777777" w:rsidR="008365E4" w:rsidRPr="00A0495D" w:rsidRDefault="00654008" w:rsidP="008365E4">
      <w:pPr>
        <w:pStyle w:val="Ttulo2"/>
      </w:pPr>
      <w:bookmarkStart w:id="261" w:name="_Toc188334074"/>
      <w:bookmarkStart w:id="262" w:name="_Toc191406381"/>
      <w:bookmarkStart w:id="263" w:name="_Toc191406957"/>
      <w:bookmarkStart w:id="264" w:name="_Toc755872652"/>
      <w:bookmarkStart w:id="265" w:name="_Toc1552358544"/>
      <w:r w:rsidRPr="00A0495D">
        <w:lastRenderedPageBreak/>
        <w:t>Lavaderos</w:t>
      </w:r>
      <w:bookmarkEnd w:id="261"/>
      <w:bookmarkEnd w:id="262"/>
      <w:bookmarkEnd w:id="263"/>
      <w:bookmarkEnd w:id="264"/>
      <w:bookmarkEnd w:id="265"/>
    </w:p>
    <w:p w14:paraId="40B9886D" w14:textId="77777777" w:rsidR="00654008" w:rsidRPr="00A0495D" w:rsidRDefault="00654008" w:rsidP="00654008">
      <w:pPr>
        <w:spacing w:after="0" w:line="360" w:lineRule="auto"/>
        <w:ind w:left="792"/>
        <w:jc w:val="both"/>
        <w:rPr>
          <w:rFonts w:ascii="Arial" w:hAnsi="Arial" w:cs="Arial"/>
          <w:b/>
          <w:bCs/>
          <w:sz w:val="24"/>
          <w:szCs w:val="24"/>
        </w:rPr>
      </w:pPr>
    </w:p>
    <w:p w14:paraId="28B3A36D" w14:textId="77777777" w:rsidR="00654008" w:rsidRPr="00A0495D" w:rsidRDefault="00654008" w:rsidP="00654008">
      <w:pPr>
        <w:spacing w:after="0" w:line="360" w:lineRule="auto"/>
        <w:ind w:left="426"/>
        <w:jc w:val="both"/>
        <w:rPr>
          <w:rFonts w:ascii="Arial" w:hAnsi="Arial" w:cs="Arial"/>
          <w:sz w:val="24"/>
          <w:szCs w:val="24"/>
        </w:rPr>
      </w:pPr>
      <w:r w:rsidRPr="00A0495D">
        <w:rPr>
          <w:rFonts w:ascii="Arial" w:hAnsi="Arial" w:cs="Arial"/>
          <w:sz w:val="24"/>
          <w:szCs w:val="24"/>
        </w:rPr>
        <w:t>Deben estar correctamente instalados y operando, sin fisuras ni goteras en el desagüe, y con la llave en buen estado. La llave debe funcionar fácilmente al abrir y cerrar. Además, los machones deben estar a ras del lavadero, con revoque liso bien alineado, y contar con filetes pulidos y pintados.</w:t>
      </w:r>
    </w:p>
    <w:p w14:paraId="67679C2C" w14:textId="77777777" w:rsidR="002E6EE2" w:rsidRPr="00A0495D" w:rsidRDefault="002E6EE2" w:rsidP="00D26229">
      <w:pPr>
        <w:spacing w:after="0" w:line="360" w:lineRule="auto"/>
        <w:jc w:val="both"/>
        <w:rPr>
          <w:rFonts w:ascii="Arial" w:hAnsi="Arial" w:cs="Arial"/>
          <w:b/>
          <w:bCs/>
          <w:sz w:val="24"/>
          <w:szCs w:val="24"/>
        </w:rPr>
      </w:pPr>
    </w:p>
    <w:p w14:paraId="0CDF38BA" w14:textId="77777777" w:rsidR="003313BF" w:rsidRPr="00A0495D" w:rsidRDefault="003313BF" w:rsidP="008365E4">
      <w:pPr>
        <w:pStyle w:val="Ttulo2"/>
      </w:pPr>
      <w:bookmarkStart w:id="266" w:name="_Toc191406382"/>
      <w:bookmarkStart w:id="267" w:name="_Toc191406958"/>
      <w:bookmarkStart w:id="268" w:name="_Toc860026600"/>
      <w:bookmarkStart w:id="269" w:name="_Toc2093835852"/>
      <w:r w:rsidRPr="00A0495D">
        <w:t>Cubiertas</w:t>
      </w:r>
      <w:bookmarkEnd w:id="266"/>
      <w:bookmarkEnd w:id="267"/>
      <w:bookmarkEnd w:id="268"/>
      <w:bookmarkEnd w:id="269"/>
    </w:p>
    <w:p w14:paraId="6A8FEAE5" w14:textId="77777777" w:rsidR="00695CE9" w:rsidRPr="00A0495D" w:rsidRDefault="00695CE9" w:rsidP="00F2248D">
      <w:pPr>
        <w:spacing w:after="0" w:line="360" w:lineRule="auto"/>
        <w:ind w:left="792"/>
        <w:jc w:val="both"/>
        <w:rPr>
          <w:rFonts w:ascii="Arial" w:hAnsi="Arial" w:cs="Arial"/>
          <w:b/>
          <w:bCs/>
          <w:sz w:val="24"/>
          <w:szCs w:val="24"/>
        </w:rPr>
      </w:pPr>
    </w:p>
    <w:p w14:paraId="2E333D4B" w14:textId="7D81E0A0" w:rsidR="00C73441" w:rsidRPr="00A0495D" w:rsidRDefault="003313BF">
      <w:pPr>
        <w:numPr>
          <w:ilvl w:val="0"/>
          <w:numId w:val="45"/>
        </w:numPr>
        <w:spacing w:after="0" w:line="360" w:lineRule="auto"/>
        <w:ind w:left="709" w:hanging="283"/>
        <w:jc w:val="both"/>
        <w:rPr>
          <w:rFonts w:ascii="Arial" w:hAnsi="Arial" w:cs="Arial"/>
          <w:sz w:val="24"/>
          <w:szCs w:val="24"/>
        </w:rPr>
      </w:pPr>
      <w:bookmarkStart w:id="270" w:name="_Toc191406383"/>
      <w:bookmarkStart w:id="271" w:name="_Toc191406959"/>
      <w:r w:rsidRPr="00A0495D">
        <w:rPr>
          <w:rFonts w:ascii="Arial" w:hAnsi="Arial" w:cs="Arial"/>
          <w:b/>
          <w:bCs/>
          <w:sz w:val="24"/>
          <w:szCs w:val="24"/>
        </w:rPr>
        <w:t>Orientación y Diseño:</w:t>
      </w:r>
      <w:bookmarkEnd w:id="270"/>
      <w:bookmarkEnd w:id="271"/>
      <w:r w:rsidRPr="00A0495D">
        <w:rPr>
          <w:rFonts w:ascii="Arial" w:hAnsi="Arial" w:cs="Arial"/>
          <w:sz w:val="24"/>
          <w:szCs w:val="24"/>
        </w:rPr>
        <w:t xml:space="preserve"> Durante la visita inicial, cualquier modificación en la orientación, altura o pendiente de la cubierta debe ser claramente comunicada a la familia, para evitar malentendidos o percepciones de imposición por parte del operador o del </w:t>
      </w:r>
      <w:r w:rsidR="00E204D6" w:rsidRPr="00A0495D">
        <w:rPr>
          <w:rFonts w:ascii="Arial" w:hAnsi="Arial" w:cs="Arial"/>
          <w:sz w:val="24"/>
          <w:szCs w:val="24"/>
        </w:rPr>
        <w:t>ISVIMED</w:t>
      </w:r>
      <w:r w:rsidRPr="00A0495D">
        <w:rPr>
          <w:rFonts w:ascii="Arial" w:hAnsi="Arial" w:cs="Arial"/>
          <w:sz w:val="24"/>
          <w:szCs w:val="24"/>
        </w:rPr>
        <w:t>.</w:t>
      </w:r>
    </w:p>
    <w:p w14:paraId="7EC32183" w14:textId="77777777" w:rsidR="00C73441" w:rsidRPr="00A0495D" w:rsidRDefault="003313BF">
      <w:pPr>
        <w:numPr>
          <w:ilvl w:val="0"/>
          <w:numId w:val="45"/>
        </w:numPr>
        <w:spacing w:after="0" w:line="360" w:lineRule="auto"/>
        <w:ind w:left="709" w:hanging="283"/>
        <w:jc w:val="both"/>
        <w:rPr>
          <w:rFonts w:ascii="Arial" w:hAnsi="Arial" w:cs="Arial"/>
          <w:sz w:val="24"/>
          <w:szCs w:val="24"/>
        </w:rPr>
      </w:pPr>
      <w:bookmarkStart w:id="272" w:name="_Toc191406384"/>
      <w:bookmarkStart w:id="273" w:name="_Toc191406960"/>
      <w:r w:rsidRPr="00A0495D">
        <w:rPr>
          <w:rFonts w:ascii="Arial" w:hAnsi="Arial" w:cs="Arial"/>
          <w:b/>
          <w:bCs/>
          <w:sz w:val="24"/>
          <w:szCs w:val="24"/>
        </w:rPr>
        <w:t>Inspección de Materiales:</w:t>
      </w:r>
      <w:bookmarkEnd w:id="272"/>
      <w:bookmarkEnd w:id="273"/>
      <w:r w:rsidRPr="00A0495D">
        <w:rPr>
          <w:rFonts w:ascii="Arial" w:hAnsi="Arial" w:cs="Arial"/>
          <w:sz w:val="24"/>
          <w:szCs w:val="24"/>
        </w:rPr>
        <w:t xml:space="preserve"> Es imperativo realizar una revisión exhaustiva de toda la madera antes de su instalación. Cualquier pieza que presente fisuras, humedad, curvaturas o signos de hongos debe ser reemplazada por el operador.</w:t>
      </w:r>
    </w:p>
    <w:p w14:paraId="1EE9926E" w14:textId="77777777" w:rsidR="00C73441" w:rsidRPr="00A0495D" w:rsidRDefault="003313BF">
      <w:pPr>
        <w:numPr>
          <w:ilvl w:val="0"/>
          <w:numId w:val="45"/>
        </w:numPr>
        <w:spacing w:after="0" w:line="360" w:lineRule="auto"/>
        <w:ind w:left="709" w:hanging="283"/>
        <w:jc w:val="both"/>
        <w:rPr>
          <w:rFonts w:ascii="Arial" w:hAnsi="Arial" w:cs="Arial"/>
          <w:sz w:val="24"/>
          <w:szCs w:val="24"/>
        </w:rPr>
      </w:pPr>
      <w:bookmarkStart w:id="274" w:name="_Toc191406385"/>
      <w:bookmarkStart w:id="275" w:name="_Toc191406961"/>
      <w:r w:rsidRPr="00A0495D">
        <w:rPr>
          <w:rFonts w:ascii="Arial" w:hAnsi="Arial" w:cs="Arial"/>
          <w:b/>
          <w:bCs/>
          <w:sz w:val="24"/>
          <w:szCs w:val="24"/>
        </w:rPr>
        <w:t>Tratamiento de la Madera:</w:t>
      </w:r>
      <w:bookmarkEnd w:id="274"/>
      <w:bookmarkEnd w:id="275"/>
      <w:r w:rsidRPr="00A0495D">
        <w:rPr>
          <w:rFonts w:ascii="Arial" w:hAnsi="Arial" w:cs="Arial"/>
          <w:sz w:val="24"/>
          <w:szCs w:val="24"/>
        </w:rPr>
        <w:t xml:space="preserve"> Toda la madera utilizada en la estructura debe estar debidamente inmunizada contra plagas y deterioro.</w:t>
      </w:r>
    </w:p>
    <w:p w14:paraId="01A358E9" w14:textId="77777777" w:rsidR="00C73441" w:rsidRPr="00A0495D" w:rsidRDefault="003313BF">
      <w:pPr>
        <w:numPr>
          <w:ilvl w:val="0"/>
          <w:numId w:val="45"/>
        </w:numPr>
        <w:spacing w:after="0" w:line="360" w:lineRule="auto"/>
        <w:ind w:left="709" w:hanging="283"/>
        <w:jc w:val="both"/>
        <w:rPr>
          <w:rFonts w:ascii="Arial" w:hAnsi="Arial" w:cs="Arial"/>
          <w:sz w:val="24"/>
          <w:szCs w:val="24"/>
        </w:rPr>
      </w:pPr>
      <w:bookmarkStart w:id="276" w:name="_Toc191406386"/>
      <w:bookmarkStart w:id="277" w:name="_Toc191406962"/>
      <w:r w:rsidRPr="00A0495D">
        <w:rPr>
          <w:rFonts w:ascii="Arial" w:hAnsi="Arial" w:cs="Arial"/>
          <w:b/>
          <w:bCs/>
          <w:sz w:val="24"/>
          <w:szCs w:val="24"/>
        </w:rPr>
        <w:t>Distribución Estructural:</w:t>
      </w:r>
      <w:bookmarkEnd w:id="276"/>
      <w:bookmarkEnd w:id="277"/>
      <w:r w:rsidRPr="00A0495D">
        <w:rPr>
          <w:rFonts w:ascii="Arial" w:hAnsi="Arial" w:cs="Arial"/>
          <w:sz w:val="24"/>
          <w:szCs w:val="24"/>
        </w:rPr>
        <w:t xml:space="preserve"> Los elementos estructurales de la cubierta deben instalarse de manera ortogonal (90°). En caso de que la vivienda no tenga esta geometría, la "cola de chucha" debe ser visible únicamente en la parte final, hacia los muros externos.</w:t>
      </w:r>
    </w:p>
    <w:p w14:paraId="7296990A" w14:textId="77777777" w:rsidR="00C73441" w:rsidRPr="00A0495D" w:rsidRDefault="003313BF">
      <w:pPr>
        <w:numPr>
          <w:ilvl w:val="0"/>
          <w:numId w:val="45"/>
        </w:numPr>
        <w:spacing w:after="0" w:line="360" w:lineRule="auto"/>
        <w:ind w:left="709" w:hanging="283"/>
        <w:jc w:val="both"/>
        <w:rPr>
          <w:rFonts w:ascii="Arial" w:hAnsi="Arial" w:cs="Arial"/>
          <w:sz w:val="24"/>
          <w:szCs w:val="24"/>
        </w:rPr>
      </w:pPr>
      <w:bookmarkStart w:id="278" w:name="_Toc191406387"/>
      <w:bookmarkStart w:id="279" w:name="_Toc191406963"/>
      <w:r w:rsidRPr="00A0495D">
        <w:rPr>
          <w:rFonts w:ascii="Arial" w:hAnsi="Arial" w:cs="Arial"/>
          <w:b/>
          <w:bCs/>
          <w:sz w:val="24"/>
          <w:szCs w:val="24"/>
        </w:rPr>
        <w:t>Acabado de Vigas:</w:t>
      </w:r>
      <w:bookmarkEnd w:id="278"/>
      <w:bookmarkEnd w:id="279"/>
      <w:r w:rsidRPr="00A0495D">
        <w:rPr>
          <w:rFonts w:ascii="Arial" w:hAnsi="Arial" w:cs="Arial"/>
          <w:sz w:val="24"/>
          <w:szCs w:val="24"/>
        </w:rPr>
        <w:t xml:space="preserve"> Las vigas de amarre deben tener un acabado pulido y estar libres de rebabas.</w:t>
      </w:r>
    </w:p>
    <w:p w14:paraId="167A0FE5" w14:textId="77777777" w:rsidR="00C73441" w:rsidRPr="00A0495D" w:rsidRDefault="003313BF">
      <w:pPr>
        <w:numPr>
          <w:ilvl w:val="0"/>
          <w:numId w:val="45"/>
        </w:numPr>
        <w:spacing w:after="0" w:line="360" w:lineRule="auto"/>
        <w:ind w:left="709" w:hanging="283"/>
        <w:jc w:val="both"/>
        <w:rPr>
          <w:rFonts w:ascii="Arial" w:hAnsi="Arial" w:cs="Arial"/>
          <w:sz w:val="24"/>
          <w:szCs w:val="24"/>
        </w:rPr>
      </w:pPr>
      <w:bookmarkStart w:id="280" w:name="_Toc191406388"/>
      <w:bookmarkStart w:id="281" w:name="_Toc191406964"/>
      <w:r w:rsidRPr="00A0495D">
        <w:rPr>
          <w:rFonts w:ascii="Arial" w:hAnsi="Arial" w:cs="Arial"/>
          <w:b/>
          <w:bCs/>
          <w:sz w:val="24"/>
          <w:szCs w:val="24"/>
        </w:rPr>
        <w:lastRenderedPageBreak/>
        <w:t>Instalación de Alfardas:</w:t>
      </w:r>
      <w:bookmarkEnd w:id="280"/>
      <w:bookmarkEnd w:id="281"/>
      <w:r w:rsidRPr="00A0495D">
        <w:rPr>
          <w:rFonts w:ascii="Arial" w:hAnsi="Arial" w:cs="Arial"/>
          <w:sz w:val="24"/>
          <w:szCs w:val="24"/>
        </w:rPr>
        <w:t xml:space="preserve"> Para cubiertas de fibrocemento, las alfardas deben estar separadas entre 75 a 85 cm y preferentemente alineadas con el traslape de las tejas.</w:t>
      </w:r>
    </w:p>
    <w:p w14:paraId="63C07B90" w14:textId="77777777" w:rsidR="00C73441" w:rsidRPr="00A0495D" w:rsidRDefault="003313BF">
      <w:pPr>
        <w:numPr>
          <w:ilvl w:val="0"/>
          <w:numId w:val="45"/>
        </w:numPr>
        <w:spacing w:after="0" w:line="360" w:lineRule="auto"/>
        <w:ind w:left="709" w:hanging="283"/>
        <w:jc w:val="both"/>
        <w:rPr>
          <w:rFonts w:ascii="Arial" w:hAnsi="Arial" w:cs="Arial"/>
          <w:sz w:val="24"/>
          <w:szCs w:val="24"/>
        </w:rPr>
      </w:pPr>
      <w:bookmarkStart w:id="282" w:name="_Toc191406389"/>
      <w:bookmarkStart w:id="283" w:name="_Toc191406965"/>
      <w:r w:rsidRPr="00A0495D">
        <w:rPr>
          <w:rFonts w:ascii="Arial" w:hAnsi="Arial" w:cs="Arial"/>
          <w:b/>
          <w:bCs/>
          <w:sz w:val="24"/>
          <w:szCs w:val="24"/>
        </w:rPr>
        <w:t>Traslape de Tejas:</w:t>
      </w:r>
      <w:bookmarkEnd w:id="282"/>
      <w:bookmarkEnd w:id="283"/>
      <w:r w:rsidRPr="00A0495D">
        <w:rPr>
          <w:rFonts w:ascii="Arial" w:hAnsi="Arial" w:cs="Arial"/>
          <w:sz w:val="24"/>
          <w:szCs w:val="24"/>
        </w:rPr>
        <w:t xml:space="preserve"> El traslape debe ser de doble canal y sin luces visibles. Se debe considerar el despunte para asegurar la estanqueidad.</w:t>
      </w:r>
    </w:p>
    <w:p w14:paraId="6A512611" w14:textId="77777777" w:rsidR="00CA6198" w:rsidRPr="00A0495D" w:rsidRDefault="003313BF">
      <w:pPr>
        <w:numPr>
          <w:ilvl w:val="0"/>
          <w:numId w:val="45"/>
        </w:numPr>
        <w:spacing w:after="0" w:line="360" w:lineRule="auto"/>
        <w:ind w:left="709" w:hanging="283"/>
        <w:jc w:val="both"/>
        <w:rPr>
          <w:rFonts w:ascii="Arial" w:hAnsi="Arial" w:cs="Arial"/>
          <w:sz w:val="24"/>
          <w:szCs w:val="24"/>
        </w:rPr>
      </w:pPr>
      <w:bookmarkStart w:id="284" w:name="_Toc191406390"/>
      <w:bookmarkStart w:id="285" w:name="_Toc191406966"/>
      <w:r w:rsidRPr="00A0495D">
        <w:rPr>
          <w:rFonts w:ascii="Arial" w:hAnsi="Arial" w:cs="Arial"/>
          <w:b/>
          <w:bCs/>
          <w:sz w:val="24"/>
          <w:szCs w:val="24"/>
        </w:rPr>
        <w:t>Listones o Correas</w:t>
      </w:r>
      <w:bookmarkEnd w:id="284"/>
      <w:bookmarkEnd w:id="285"/>
      <w:r w:rsidRPr="00A0495D">
        <w:rPr>
          <w:rFonts w:ascii="Arial" w:hAnsi="Arial" w:cs="Arial"/>
          <w:sz w:val="24"/>
          <w:szCs w:val="24"/>
        </w:rPr>
        <w:t>: Se recomienda utilizar dos listones o correas por teja, con una separación máxima de 1 m entre ellos.</w:t>
      </w:r>
    </w:p>
    <w:p w14:paraId="462E4373" w14:textId="77777777" w:rsidR="00C73441" w:rsidRPr="00A0495D" w:rsidRDefault="003313BF">
      <w:pPr>
        <w:numPr>
          <w:ilvl w:val="0"/>
          <w:numId w:val="45"/>
        </w:numPr>
        <w:spacing w:after="0" w:line="360" w:lineRule="auto"/>
        <w:ind w:left="709" w:hanging="283"/>
        <w:jc w:val="both"/>
        <w:rPr>
          <w:rFonts w:ascii="Arial" w:hAnsi="Arial" w:cs="Arial"/>
          <w:sz w:val="24"/>
          <w:szCs w:val="24"/>
        </w:rPr>
      </w:pPr>
      <w:r w:rsidRPr="00A0495D">
        <w:rPr>
          <w:rFonts w:ascii="Arial" w:hAnsi="Arial" w:cs="Arial"/>
          <w:b/>
          <w:bCs/>
          <w:sz w:val="24"/>
          <w:szCs w:val="24"/>
        </w:rPr>
        <w:t>Cargueras:</w:t>
      </w:r>
      <w:r w:rsidRPr="00A0495D">
        <w:rPr>
          <w:rFonts w:ascii="Arial" w:hAnsi="Arial" w:cs="Arial"/>
          <w:sz w:val="24"/>
          <w:szCs w:val="24"/>
        </w:rPr>
        <w:t xml:space="preserve"> Las cargueras deben instalarse a distancias superiores a 3 m sin apoyo en muros, manteniendo dimensiones constantes.</w:t>
      </w:r>
    </w:p>
    <w:p w14:paraId="77DE747B" w14:textId="77777777" w:rsidR="00C73441" w:rsidRPr="00A0495D" w:rsidRDefault="003313BF">
      <w:pPr>
        <w:numPr>
          <w:ilvl w:val="0"/>
          <w:numId w:val="45"/>
        </w:numPr>
        <w:spacing w:after="0" w:line="360" w:lineRule="auto"/>
        <w:ind w:left="709" w:hanging="283"/>
        <w:jc w:val="both"/>
        <w:rPr>
          <w:rFonts w:ascii="Arial" w:hAnsi="Arial" w:cs="Arial"/>
          <w:sz w:val="24"/>
          <w:szCs w:val="24"/>
        </w:rPr>
      </w:pPr>
      <w:bookmarkStart w:id="286" w:name="_Toc191406391"/>
      <w:bookmarkStart w:id="287" w:name="_Toc191406967"/>
      <w:r w:rsidRPr="00A0495D">
        <w:rPr>
          <w:rFonts w:ascii="Arial" w:hAnsi="Arial" w:cs="Arial"/>
          <w:b/>
          <w:bCs/>
          <w:sz w:val="24"/>
          <w:szCs w:val="24"/>
        </w:rPr>
        <w:t>Empalmes en Estructura</w:t>
      </w:r>
      <w:bookmarkEnd w:id="286"/>
      <w:bookmarkEnd w:id="287"/>
      <w:r w:rsidRPr="00A0495D">
        <w:rPr>
          <w:rFonts w:ascii="Arial" w:hAnsi="Arial" w:cs="Arial"/>
          <w:sz w:val="24"/>
          <w:szCs w:val="24"/>
        </w:rPr>
        <w:t>: Los cortes deben ser inclinados a 45° o en forma escalonada (L), garantizando que queden bien soportados y sin espacios de separación para asegurar la transmisión de cargas.</w:t>
      </w:r>
    </w:p>
    <w:p w14:paraId="2C278D7E" w14:textId="77777777" w:rsidR="00C73441" w:rsidRPr="00A0495D" w:rsidRDefault="003313BF">
      <w:pPr>
        <w:numPr>
          <w:ilvl w:val="0"/>
          <w:numId w:val="45"/>
        </w:numPr>
        <w:spacing w:after="0" w:line="360" w:lineRule="auto"/>
        <w:ind w:left="709" w:hanging="283"/>
        <w:jc w:val="both"/>
        <w:rPr>
          <w:rFonts w:ascii="Arial" w:hAnsi="Arial" w:cs="Arial"/>
          <w:sz w:val="24"/>
          <w:szCs w:val="24"/>
        </w:rPr>
      </w:pPr>
      <w:bookmarkStart w:id="288" w:name="_Toc191406392"/>
      <w:bookmarkStart w:id="289" w:name="_Toc191406968"/>
      <w:r w:rsidRPr="00A0495D">
        <w:rPr>
          <w:rFonts w:ascii="Arial" w:hAnsi="Arial" w:cs="Arial"/>
          <w:b/>
          <w:bCs/>
          <w:sz w:val="24"/>
          <w:szCs w:val="24"/>
        </w:rPr>
        <w:t>Cubiertas de Teja de Barro</w:t>
      </w:r>
      <w:bookmarkEnd w:id="288"/>
      <w:bookmarkEnd w:id="289"/>
      <w:r w:rsidRPr="00A0495D">
        <w:rPr>
          <w:rFonts w:ascii="Arial" w:hAnsi="Arial" w:cs="Arial"/>
          <w:sz w:val="24"/>
          <w:szCs w:val="24"/>
        </w:rPr>
        <w:t>: Las alfardas deben estar espaciadas entre 40 a 50 cm. La tablilla debe instalarse adecuadamente, sin astillas, huecos, fisuras y bien machihembrada.</w:t>
      </w:r>
    </w:p>
    <w:p w14:paraId="046BE987" w14:textId="77777777" w:rsidR="00C73441" w:rsidRPr="00A0495D" w:rsidRDefault="003313BF">
      <w:pPr>
        <w:numPr>
          <w:ilvl w:val="0"/>
          <w:numId w:val="45"/>
        </w:numPr>
        <w:spacing w:after="0" w:line="360" w:lineRule="auto"/>
        <w:ind w:left="709" w:hanging="283"/>
        <w:jc w:val="both"/>
        <w:rPr>
          <w:rFonts w:ascii="Arial" w:hAnsi="Arial" w:cs="Arial"/>
          <w:b/>
          <w:bCs/>
          <w:sz w:val="24"/>
          <w:szCs w:val="24"/>
        </w:rPr>
      </w:pPr>
      <w:bookmarkStart w:id="290" w:name="_Toc191406393"/>
      <w:bookmarkStart w:id="291" w:name="_Toc191406969"/>
      <w:r w:rsidRPr="00A0495D">
        <w:rPr>
          <w:rFonts w:ascii="Arial" w:hAnsi="Arial" w:cs="Arial"/>
          <w:b/>
          <w:bCs/>
          <w:sz w:val="24"/>
          <w:szCs w:val="24"/>
        </w:rPr>
        <w:t>Canoas:</w:t>
      </w:r>
      <w:bookmarkEnd w:id="290"/>
      <w:bookmarkEnd w:id="291"/>
      <w:r w:rsidRPr="00A0495D">
        <w:rPr>
          <w:rFonts w:ascii="Arial" w:hAnsi="Arial" w:cs="Arial"/>
          <w:sz w:val="24"/>
          <w:szCs w:val="24"/>
        </w:rPr>
        <w:t xml:space="preserve"> Las canoas deben ser tratadas con anticorrosivo y presentar un acabado pulido. En canoas en forma de L, se debe instalar una tablilla que considere el ancho de la canoa, soportada en listones o correas</w:t>
      </w:r>
      <w:r w:rsidR="00CA6198" w:rsidRPr="00A0495D">
        <w:rPr>
          <w:rFonts w:ascii="Arial" w:hAnsi="Arial" w:cs="Arial"/>
          <w:sz w:val="24"/>
          <w:szCs w:val="24"/>
        </w:rPr>
        <w:t>.</w:t>
      </w:r>
    </w:p>
    <w:p w14:paraId="3AEA8FD9" w14:textId="77777777" w:rsidR="00C73441" w:rsidRPr="00A0495D" w:rsidRDefault="003313BF">
      <w:pPr>
        <w:numPr>
          <w:ilvl w:val="0"/>
          <w:numId w:val="45"/>
        </w:numPr>
        <w:spacing w:after="0" w:line="360" w:lineRule="auto"/>
        <w:ind w:left="709" w:hanging="283"/>
        <w:jc w:val="both"/>
        <w:rPr>
          <w:rFonts w:ascii="Arial" w:hAnsi="Arial" w:cs="Arial"/>
          <w:sz w:val="24"/>
          <w:szCs w:val="24"/>
        </w:rPr>
      </w:pPr>
      <w:bookmarkStart w:id="292" w:name="_Toc191406394"/>
      <w:bookmarkStart w:id="293" w:name="_Toc191406970"/>
      <w:r w:rsidRPr="00A0495D">
        <w:rPr>
          <w:rFonts w:ascii="Arial" w:hAnsi="Arial" w:cs="Arial"/>
          <w:b/>
          <w:bCs/>
          <w:sz w:val="24"/>
          <w:szCs w:val="24"/>
        </w:rPr>
        <w:t>Instalación de Ruanas:</w:t>
      </w:r>
      <w:bookmarkEnd w:id="292"/>
      <w:bookmarkEnd w:id="293"/>
      <w:r w:rsidRPr="00A0495D">
        <w:rPr>
          <w:rFonts w:ascii="Arial" w:hAnsi="Arial" w:cs="Arial"/>
          <w:sz w:val="24"/>
          <w:szCs w:val="24"/>
        </w:rPr>
        <w:t xml:space="preserve"> Se recomienda que las ruanas tengan regata, evitando interferencias con propiedades vecinas, y que sean selladas con tela y </w:t>
      </w:r>
      <w:proofErr w:type="spellStart"/>
      <w:r w:rsidRPr="00A0495D">
        <w:rPr>
          <w:rFonts w:ascii="Arial" w:hAnsi="Arial" w:cs="Arial"/>
          <w:sz w:val="24"/>
          <w:szCs w:val="24"/>
        </w:rPr>
        <w:t>elástosil</w:t>
      </w:r>
      <w:proofErr w:type="spellEnd"/>
      <w:r w:rsidRPr="00A0495D">
        <w:rPr>
          <w:rFonts w:ascii="Arial" w:hAnsi="Arial" w:cs="Arial"/>
          <w:sz w:val="24"/>
          <w:szCs w:val="24"/>
        </w:rPr>
        <w:t xml:space="preserve"> para prevenir filtraciones. No deben fijarse al muro con mortero, ya que este no es un adherente adecuado entre lámina y mampostería.</w:t>
      </w:r>
    </w:p>
    <w:p w14:paraId="539D4D53" w14:textId="77777777" w:rsidR="00C73441" w:rsidRPr="00A0495D" w:rsidRDefault="003313BF">
      <w:pPr>
        <w:numPr>
          <w:ilvl w:val="0"/>
          <w:numId w:val="45"/>
        </w:numPr>
        <w:spacing w:after="0" w:line="360" w:lineRule="auto"/>
        <w:ind w:left="709" w:hanging="283"/>
        <w:jc w:val="both"/>
        <w:rPr>
          <w:rFonts w:ascii="Arial" w:hAnsi="Arial" w:cs="Arial"/>
          <w:sz w:val="24"/>
          <w:szCs w:val="24"/>
        </w:rPr>
      </w:pPr>
      <w:bookmarkStart w:id="294" w:name="_Toc191406395"/>
      <w:bookmarkStart w:id="295" w:name="_Toc191406971"/>
      <w:r w:rsidRPr="00A0495D">
        <w:rPr>
          <w:rFonts w:ascii="Arial" w:hAnsi="Arial" w:cs="Arial"/>
          <w:b/>
          <w:bCs/>
          <w:sz w:val="24"/>
          <w:szCs w:val="24"/>
        </w:rPr>
        <w:t>Tubería de Bajantes</w:t>
      </w:r>
      <w:bookmarkEnd w:id="294"/>
      <w:bookmarkEnd w:id="295"/>
      <w:r w:rsidRPr="00A0495D">
        <w:rPr>
          <w:rFonts w:ascii="Arial" w:hAnsi="Arial" w:cs="Arial"/>
          <w:sz w:val="24"/>
          <w:szCs w:val="24"/>
        </w:rPr>
        <w:t>: La tubería para aguas pluviales debe ser de 3” de diámetro y color naranja. Cuando estén expuestas, deben desaguar hacia la cuneta, asegurándose de que no causen inconvenientes a los vecinos.</w:t>
      </w:r>
    </w:p>
    <w:p w14:paraId="54AC4CA8" w14:textId="77777777" w:rsidR="00C73441" w:rsidRPr="00A0495D" w:rsidRDefault="003313BF">
      <w:pPr>
        <w:numPr>
          <w:ilvl w:val="0"/>
          <w:numId w:val="45"/>
        </w:numPr>
        <w:spacing w:after="0" w:line="360" w:lineRule="auto"/>
        <w:ind w:left="709" w:hanging="283"/>
        <w:jc w:val="both"/>
        <w:rPr>
          <w:rFonts w:ascii="Arial" w:hAnsi="Arial" w:cs="Arial"/>
          <w:sz w:val="24"/>
          <w:szCs w:val="24"/>
        </w:rPr>
      </w:pPr>
      <w:bookmarkStart w:id="296" w:name="_Toc191406396"/>
      <w:bookmarkStart w:id="297" w:name="_Toc191406972"/>
      <w:r w:rsidRPr="00A0495D">
        <w:rPr>
          <w:rFonts w:ascii="Arial" w:hAnsi="Arial" w:cs="Arial"/>
          <w:b/>
          <w:bCs/>
          <w:sz w:val="24"/>
          <w:szCs w:val="24"/>
        </w:rPr>
        <w:lastRenderedPageBreak/>
        <w:t>Encorozado</w:t>
      </w:r>
      <w:bookmarkEnd w:id="296"/>
      <w:bookmarkEnd w:id="297"/>
      <w:r w:rsidRPr="00A0495D">
        <w:rPr>
          <w:rFonts w:ascii="Arial" w:hAnsi="Arial" w:cs="Arial"/>
          <w:sz w:val="24"/>
          <w:szCs w:val="24"/>
        </w:rPr>
        <w:t>: El encorozado debe estar completamente recto y pulido en ambas caras del muro.</w:t>
      </w:r>
    </w:p>
    <w:p w14:paraId="7105AB42" w14:textId="77777777" w:rsidR="00C73441" w:rsidRPr="00A0495D" w:rsidRDefault="003313BF">
      <w:pPr>
        <w:numPr>
          <w:ilvl w:val="0"/>
          <w:numId w:val="45"/>
        </w:numPr>
        <w:spacing w:after="0" w:line="360" w:lineRule="auto"/>
        <w:ind w:left="709" w:hanging="283"/>
        <w:jc w:val="both"/>
        <w:rPr>
          <w:rFonts w:ascii="Arial" w:hAnsi="Arial" w:cs="Arial"/>
          <w:sz w:val="24"/>
          <w:szCs w:val="24"/>
        </w:rPr>
      </w:pPr>
      <w:bookmarkStart w:id="298" w:name="_Toc191406397"/>
      <w:bookmarkStart w:id="299" w:name="_Toc191406973"/>
      <w:r w:rsidRPr="00A0495D">
        <w:rPr>
          <w:rFonts w:ascii="Arial" w:hAnsi="Arial" w:cs="Arial"/>
          <w:b/>
          <w:bCs/>
          <w:sz w:val="24"/>
          <w:szCs w:val="24"/>
        </w:rPr>
        <w:t>Limpieza Post-Instalación</w:t>
      </w:r>
      <w:bookmarkEnd w:id="298"/>
      <w:bookmarkEnd w:id="299"/>
      <w:r w:rsidRPr="00A0495D">
        <w:rPr>
          <w:rFonts w:ascii="Arial" w:hAnsi="Arial" w:cs="Arial"/>
          <w:sz w:val="24"/>
          <w:szCs w:val="24"/>
        </w:rPr>
        <w:t>: Al finalizar cualquier tipo de cubierta, toda la madera debe entregarse completamente limpia.</w:t>
      </w:r>
    </w:p>
    <w:p w14:paraId="01880834" w14:textId="77777777" w:rsidR="00C73441" w:rsidRPr="00A0495D" w:rsidRDefault="003313BF">
      <w:pPr>
        <w:numPr>
          <w:ilvl w:val="0"/>
          <w:numId w:val="45"/>
        </w:numPr>
        <w:spacing w:after="0" w:line="360" w:lineRule="auto"/>
        <w:ind w:left="709" w:hanging="283"/>
        <w:jc w:val="both"/>
        <w:rPr>
          <w:rFonts w:ascii="Arial" w:hAnsi="Arial" w:cs="Arial"/>
          <w:sz w:val="24"/>
          <w:szCs w:val="24"/>
        </w:rPr>
      </w:pPr>
      <w:bookmarkStart w:id="300" w:name="_Toc191406398"/>
      <w:bookmarkStart w:id="301" w:name="_Toc191406974"/>
      <w:r w:rsidRPr="00A0495D">
        <w:rPr>
          <w:rFonts w:ascii="Arial" w:hAnsi="Arial" w:cs="Arial"/>
          <w:b/>
          <w:bCs/>
          <w:sz w:val="24"/>
          <w:szCs w:val="24"/>
        </w:rPr>
        <w:t>Muros Áticos</w:t>
      </w:r>
      <w:bookmarkEnd w:id="300"/>
      <w:bookmarkEnd w:id="301"/>
      <w:r w:rsidRPr="00A0495D">
        <w:rPr>
          <w:rFonts w:ascii="Arial" w:hAnsi="Arial" w:cs="Arial"/>
          <w:sz w:val="24"/>
          <w:szCs w:val="24"/>
        </w:rPr>
        <w:t>: Los muros áticos deben finalizar con un lagrimal prefabricado, o, si el presupuesto es limitado, con tejas de barro adheridas con cemento.</w:t>
      </w:r>
    </w:p>
    <w:p w14:paraId="5AAF64DE" w14:textId="77777777" w:rsidR="003313BF" w:rsidRPr="00A0495D" w:rsidRDefault="003313BF">
      <w:pPr>
        <w:numPr>
          <w:ilvl w:val="0"/>
          <w:numId w:val="45"/>
        </w:numPr>
        <w:spacing w:after="0" w:line="360" w:lineRule="auto"/>
        <w:ind w:left="709" w:hanging="283"/>
        <w:jc w:val="both"/>
        <w:rPr>
          <w:rFonts w:ascii="Arial" w:hAnsi="Arial" w:cs="Arial"/>
          <w:sz w:val="24"/>
          <w:szCs w:val="24"/>
        </w:rPr>
      </w:pPr>
      <w:bookmarkStart w:id="302" w:name="_Toc191406399"/>
      <w:bookmarkStart w:id="303" w:name="_Toc191406975"/>
      <w:r w:rsidRPr="00A0495D">
        <w:rPr>
          <w:rFonts w:ascii="Arial" w:hAnsi="Arial" w:cs="Arial"/>
          <w:b/>
          <w:bCs/>
          <w:sz w:val="24"/>
          <w:szCs w:val="24"/>
        </w:rPr>
        <w:t>Aleros</w:t>
      </w:r>
      <w:bookmarkEnd w:id="302"/>
      <w:bookmarkEnd w:id="303"/>
      <w:r w:rsidRPr="00A0495D">
        <w:rPr>
          <w:rFonts w:ascii="Arial" w:hAnsi="Arial" w:cs="Arial"/>
          <w:sz w:val="24"/>
          <w:szCs w:val="24"/>
        </w:rPr>
        <w:t>: Los aleros deben proyectarse en la fachada principal entre 40 y 60 cm, y de 30 a 40 cm en laterales o en la parte posterior, según se requiera.</w:t>
      </w:r>
    </w:p>
    <w:p w14:paraId="20C11855" w14:textId="77777777" w:rsidR="00D41277" w:rsidRPr="00A0495D" w:rsidRDefault="00D41277" w:rsidP="00D26229">
      <w:pPr>
        <w:spacing w:after="0" w:line="360" w:lineRule="auto"/>
        <w:jc w:val="both"/>
        <w:rPr>
          <w:rFonts w:ascii="Arial" w:hAnsi="Arial" w:cs="Arial"/>
          <w:sz w:val="24"/>
          <w:szCs w:val="24"/>
        </w:rPr>
      </w:pPr>
    </w:p>
    <w:p w14:paraId="2ACF3398" w14:textId="77777777" w:rsidR="00FD22FF" w:rsidRPr="00A0495D" w:rsidRDefault="003313BF" w:rsidP="008365E4">
      <w:pPr>
        <w:pStyle w:val="Ttulo2"/>
      </w:pPr>
      <w:bookmarkStart w:id="304" w:name="_Toc188334076"/>
      <w:bookmarkStart w:id="305" w:name="_Toc191406400"/>
      <w:bookmarkStart w:id="306" w:name="_Toc191406976"/>
      <w:bookmarkStart w:id="307" w:name="_Toc1566623135"/>
      <w:bookmarkStart w:id="308" w:name="_Toc863824400"/>
      <w:r w:rsidRPr="00A0495D">
        <w:t xml:space="preserve">Pintura y </w:t>
      </w:r>
      <w:r w:rsidR="00CA6198" w:rsidRPr="00A0495D">
        <w:t>e</w:t>
      </w:r>
      <w:r w:rsidRPr="00A0495D">
        <w:t>stuco</w:t>
      </w:r>
      <w:bookmarkEnd w:id="304"/>
      <w:bookmarkEnd w:id="305"/>
      <w:bookmarkEnd w:id="306"/>
      <w:bookmarkEnd w:id="307"/>
      <w:bookmarkEnd w:id="308"/>
    </w:p>
    <w:p w14:paraId="69FB2954" w14:textId="77777777" w:rsidR="008365E4" w:rsidRPr="00A0495D" w:rsidRDefault="008365E4" w:rsidP="008365E4">
      <w:pPr>
        <w:spacing w:before="240" w:after="240"/>
        <w:jc w:val="both"/>
        <w:rPr>
          <w:rFonts w:ascii="Arial" w:eastAsia="Arial" w:hAnsi="Arial" w:cs="Arial"/>
          <w:sz w:val="24"/>
          <w:szCs w:val="24"/>
        </w:rPr>
      </w:pPr>
      <w:r w:rsidRPr="00A0495D">
        <w:rPr>
          <w:rFonts w:ascii="Arial" w:eastAsia="Arial" w:hAnsi="Arial" w:cs="Arial"/>
          <w:sz w:val="24"/>
          <w:szCs w:val="24"/>
        </w:rPr>
        <w:t xml:space="preserve">Antes de realizar la actividad de pintura se deberá realizar la preparación de la superficie con estuco (a excepción de los casos que por presupuesto y previamente concertado con el beneficiario se vaya a realizar la aplicación de la pintura sobre el revoque). </w:t>
      </w:r>
    </w:p>
    <w:p w14:paraId="636D76EC" w14:textId="77777777" w:rsidR="008365E4" w:rsidRPr="00A0495D" w:rsidRDefault="008365E4" w:rsidP="008365E4">
      <w:pPr>
        <w:spacing w:before="240" w:after="240"/>
        <w:jc w:val="both"/>
        <w:rPr>
          <w:rFonts w:ascii="Arial" w:eastAsia="Arial" w:hAnsi="Arial" w:cs="Arial"/>
          <w:sz w:val="24"/>
          <w:szCs w:val="24"/>
        </w:rPr>
      </w:pPr>
      <w:r w:rsidRPr="00A0495D">
        <w:rPr>
          <w:rFonts w:ascii="Arial" w:eastAsia="Arial" w:hAnsi="Arial" w:cs="Arial"/>
          <w:sz w:val="24"/>
          <w:szCs w:val="24"/>
        </w:rPr>
        <w:t xml:space="preserve">Se deberá preparar la superficie limpiando de polvo, grumos, partículas y suciedad. La superficie deberá humedecerse ligeramente para facilitar la adherencia del estuco. Luego, se procede a aplicar una primera capa delgada de estuco con una llana (esta herramienta deberá estar completamente lisa, sin filos ni muescas), extendiéndose con movimientos uniformes y continuos. </w:t>
      </w:r>
    </w:p>
    <w:p w14:paraId="79781BCA" w14:textId="77777777" w:rsidR="008365E4" w:rsidRPr="00A0495D" w:rsidRDefault="008365E4" w:rsidP="008365E4">
      <w:pPr>
        <w:spacing w:before="240" w:after="240"/>
        <w:jc w:val="both"/>
        <w:rPr>
          <w:rFonts w:ascii="Arial" w:eastAsia="Arial" w:hAnsi="Arial" w:cs="Arial"/>
          <w:sz w:val="24"/>
          <w:szCs w:val="24"/>
        </w:rPr>
      </w:pPr>
      <w:r w:rsidRPr="00A0495D">
        <w:rPr>
          <w:rFonts w:ascii="Arial" w:eastAsia="Arial" w:hAnsi="Arial" w:cs="Arial"/>
          <w:sz w:val="24"/>
          <w:szCs w:val="24"/>
        </w:rPr>
        <w:t>Siempre se manejará el color blanco sin excepción, así se evitará tener que entonar colores y se minimizará la posibilidad de diferencia de tonos en los ambientes intervenidos.</w:t>
      </w:r>
    </w:p>
    <w:p w14:paraId="0FCF0F58" w14:textId="77777777" w:rsidR="008365E4" w:rsidRPr="00A0495D" w:rsidRDefault="008365E4" w:rsidP="008365E4">
      <w:pPr>
        <w:spacing w:before="240" w:after="240"/>
        <w:jc w:val="both"/>
        <w:rPr>
          <w:rFonts w:ascii="Arial" w:eastAsia="Arial" w:hAnsi="Arial" w:cs="Arial"/>
          <w:sz w:val="24"/>
          <w:szCs w:val="24"/>
        </w:rPr>
      </w:pPr>
      <w:r w:rsidRPr="00A0495D">
        <w:rPr>
          <w:rFonts w:ascii="Arial" w:eastAsia="Arial" w:hAnsi="Arial" w:cs="Arial"/>
          <w:sz w:val="24"/>
          <w:szCs w:val="24"/>
        </w:rPr>
        <w:t>Después de que la primera capa se seque, se aplica una segunda capa, creando la textura deseada buscando que quede liso, uniforme y libre de imperfecciones. El estuco deberá estar seco completamente para proceder a lijar (este proceso de curado puede tomar varios días, dependiendo de las condiciones del ambiente). En esta actividad se deberá obtener una superficie completamente lisa y lista para pintar.</w:t>
      </w:r>
    </w:p>
    <w:p w14:paraId="158C594B" w14:textId="77777777" w:rsidR="008365E4" w:rsidRPr="00A0495D" w:rsidRDefault="008365E4" w:rsidP="008365E4">
      <w:pPr>
        <w:spacing w:before="240" w:after="240"/>
        <w:jc w:val="both"/>
        <w:rPr>
          <w:rFonts w:ascii="Arial" w:eastAsia="Arial" w:hAnsi="Arial" w:cs="Arial"/>
          <w:sz w:val="24"/>
          <w:szCs w:val="24"/>
        </w:rPr>
      </w:pPr>
      <w:r w:rsidRPr="00A0495D">
        <w:rPr>
          <w:rFonts w:ascii="Arial" w:eastAsia="Arial" w:hAnsi="Arial" w:cs="Arial"/>
          <w:sz w:val="24"/>
          <w:szCs w:val="24"/>
        </w:rPr>
        <w:lastRenderedPageBreak/>
        <w:t>Se deberá realizar correctamente los filetes y las dilataciones donde sea necesario, si es del caso se deberá instalar esquineros plásticos o metálicos para garantizar filetes sin desportillar y completamente aplomo</w:t>
      </w:r>
    </w:p>
    <w:p w14:paraId="444A602C" w14:textId="77777777" w:rsidR="008365E4" w:rsidRPr="00A0495D" w:rsidRDefault="008365E4" w:rsidP="008365E4">
      <w:pPr>
        <w:spacing w:before="240" w:after="240"/>
        <w:jc w:val="both"/>
        <w:rPr>
          <w:rFonts w:ascii="Arial" w:eastAsia="Arial" w:hAnsi="Arial" w:cs="Arial"/>
          <w:sz w:val="24"/>
          <w:szCs w:val="24"/>
        </w:rPr>
      </w:pPr>
      <w:r w:rsidRPr="00A0495D">
        <w:rPr>
          <w:rFonts w:ascii="Arial" w:eastAsia="Arial" w:hAnsi="Arial" w:cs="Arial"/>
          <w:sz w:val="24"/>
          <w:szCs w:val="24"/>
        </w:rPr>
        <w:t>Se deberá hacer la caracterización de las áreas a intervenir y el tipo de pintura que se aplicará según su uso final, pintura para exteriores en casas de fachadas y patios o similares, pintura impermeabilizante para baños y cocinas que resista humedad y ciclos de lavado.</w:t>
      </w:r>
    </w:p>
    <w:p w14:paraId="74584E39" w14:textId="77777777" w:rsidR="008365E4" w:rsidRPr="00A0495D" w:rsidRDefault="008365E4" w:rsidP="008365E4">
      <w:pPr>
        <w:spacing w:before="240" w:after="240"/>
        <w:jc w:val="both"/>
        <w:rPr>
          <w:rFonts w:ascii="Arial" w:eastAsia="Arial" w:hAnsi="Arial" w:cs="Arial"/>
          <w:sz w:val="24"/>
          <w:szCs w:val="24"/>
        </w:rPr>
      </w:pPr>
      <w:r w:rsidRPr="00A0495D">
        <w:rPr>
          <w:rFonts w:ascii="Arial" w:eastAsia="Arial" w:hAnsi="Arial" w:cs="Arial"/>
          <w:sz w:val="24"/>
          <w:szCs w:val="24"/>
        </w:rPr>
        <w:t>La pintura a usar en los ambientes interiores deberá ser mate y a base de agua. La pintura utilizada en espacios expuestos a una humedad constante, como baños y zonas de ropas debe ser acrílica mate, garantizando su protección y durabilidad.</w:t>
      </w:r>
    </w:p>
    <w:p w14:paraId="7ABDE387" w14:textId="77777777" w:rsidR="008365E4" w:rsidRPr="00A0495D" w:rsidRDefault="008365E4" w:rsidP="008365E4">
      <w:pPr>
        <w:spacing w:before="240" w:after="240"/>
        <w:jc w:val="both"/>
        <w:rPr>
          <w:rFonts w:ascii="Arial" w:eastAsia="Arial" w:hAnsi="Arial" w:cs="Arial"/>
          <w:sz w:val="24"/>
          <w:szCs w:val="24"/>
        </w:rPr>
      </w:pPr>
      <w:r w:rsidRPr="00A0495D">
        <w:rPr>
          <w:rFonts w:ascii="Arial" w:eastAsia="Arial" w:hAnsi="Arial" w:cs="Arial"/>
          <w:sz w:val="24"/>
          <w:szCs w:val="24"/>
        </w:rPr>
        <w:t xml:space="preserve">No se permite combinar pinturas de diferentes marcas, referencias y envases, con el fin de procurar homogeneidad en la textura, color y calidad. </w:t>
      </w:r>
    </w:p>
    <w:p w14:paraId="61CEB7F0" w14:textId="77777777" w:rsidR="008365E4" w:rsidRPr="00A0495D" w:rsidRDefault="008365E4" w:rsidP="008365E4">
      <w:pPr>
        <w:spacing w:before="240" w:after="240"/>
        <w:jc w:val="both"/>
        <w:rPr>
          <w:rFonts w:ascii="Arial" w:eastAsia="Arial" w:hAnsi="Arial" w:cs="Arial"/>
          <w:sz w:val="24"/>
          <w:szCs w:val="24"/>
        </w:rPr>
      </w:pPr>
      <w:r w:rsidRPr="00A0495D">
        <w:rPr>
          <w:rFonts w:ascii="Arial" w:eastAsia="Arial" w:hAnsi="Arial" w:cs="Arial"/>
          <w:sz w:val="24"/>
          <w:szCs w:val="24"/>
        </w:rPr>
        <w:t>Antes de la aplicación de la pintura se deberá validar su viscosidad y consistencia, esta no deberá tener mal olor ni presentar trazas de líquidos oleosos o colores tipo mancha que afecten o alteren la calidad del acabado. Una vez validados estos aspectos se deberán tener en cuenta las siguientes actividades preliminares:</w:t>
      </w:r>
    </w:p>
    <w:p w14:paraId="527362CE" w14:textId="77777777" w:rsidR="008365E4" w:rsidRPr="00A0495D" w:rsidRDefault="008365E4" w:rsidP="008365E4">
      <w:pPr>
        <w:spacing w:before="240" w:after="240"/>
        <w:jc w:val="both"/>
        <w:rPr>
          <w:rFonts w:ascii="Arial" w:eastAsia="Arial" w:hAnsi="Arial" w:cs="Arial"/>
          <w:b/>
          <w:sz w:val="24"/>
          <w:szCs w:val="24"/>
        </w:rPr>
      </w:pPr>
      <w:r w:rsidRPr="00A0495D">
        <w:rPr>
          <w:rFonts w:ascii="Arial" w:eastAsia="Arial" w:hAnsi="Arial" w:cs="Arial"/>
          <w:b/>
          <w:sz w:val="24"/>
          <w:szCs w:val="24"/>
        </w:rPr>
        <w:t>Limpieza:</w:t>
      </w:r>
    </w:p>
    <w:p w14:paraId="2FA252E7" w14:textId="77777777" w:rsidR="008365E4" w:rsidRPr="00A0495D" w:rsidRDefault="008365E4" w:rsidP="008365E4">
      <w:pPr>
        <w:spacing w:before="240" w:after="240"/>
        <w:jc w:val="both"/>
        <w:rPr>
          <w:rFonts w:ascii="Arial" w:eastAsia="Arial" w:hAnsi="Arial" w:cs="Arial"/>
          <w:sz w:val="24"/>
          <w:szCs w:val="24"/>
        </w:rPr>
      </w:pPr>
      <w:r w:rsidRPr="00A0495D">
        <w:rPr>
          <w:rFonts w:ascii="Arial" w:eastAsia="Arial" w:hAnsi="Arial" w:cs="Arial"/>
          <w:sz w:val="24"/>
          <w:szCs w:val="24"/>
        </w:rPr>
        <w:t xml:space="preserve">Eliminar polvo, suciedad y cualquier material suelto de la pared (líquido o particulado) </w:t>
      </w:r>
    </w:p>
    <w:p w14:paraId="01532823" w14:textId="77777777" w:rsidR="008365E4" w:rsidRPr="00A0495D" w:rsidRDefault="008365E4" w:rsidP="008365E4">
      <w:pPr>
        <w:spacing w:before="240" w:after="240"/>
        <w:jc w:val="both"/>
        <w:rPr>
          <w:rFonts w:ascii="Arial" w:eastAsia="Arial" w:hAnsi="Arial" w:cs="Arial"/>
          <w:b/>
          <w:sz w:val="24"/>
          <w:szCs w:val="24"/>
        </w:rPr>
      </w:pPr>
      <w:r w:rsidRPr="00A0495D">
        <w:rPr>
          <w:rFonts w:ascii="Arial" w:eastAsia="Arial" w:hAnsi="Arial" w:cs="Arial"/>
          <w:b/>
          <w:sz w:val="24"/>
          <w:szCs w:val="24"/>
        </w:rPr>
        <w:t>Lijado:</w:t>
      </w:r>
    </w:p>
    <w:p w14:paraId="6E376D60" w14:textId="77777777" w:rsidR="008365E4" w:rsidRPr="00A0495D" w:rsidRDefault="008365E4" w:rsidP="008365E4">
      <w:pPr>
        <w:spacing w:before="240" w:after="240"/>
        <w:jc w:val="both"/>
        <w:rPr>
          <w:rFonts w:ascii="Arial" w:eastAsia="Arial" w:hAnsi="Arial" w:cs="Arial"/>
          <w:sz w:val="24"/>
          <w:szCs w:val="24"/>
        </w:rPr>
      </w:pPr>
      <w:r w:rsidRPr="00A0495D">
        <w:rPr>
          <w:rFonts w:ascii="Arial" w:eastAsia="Arial" w:hAnsi="Arial" w:cs="Arial"/>
          <w:sz w:val="24"/>
          <w:szCs w:val="24"/>
        </w:rPr>
        <w:t>Se deberá lijar suavemente la superficie en la cual se aplicará la pintura, sea en revoque o el estuco, garantizando que esta quede sin ranuras ni huecos, lo más homogénea posible para asegurar una mejor adherencia de la pintura. (más que todo aplica esta directriz para el estuco).</w:t>
      </w:r>
    </w:p>
    <w:p w14:paraId="5F6BF196" w14:textId="77777777" w:rsidR="008365E4" w:rsidRDefault="008365E4" w:rsidP="008365E4">
      <w:pPr>
        <w:spacing w:before="240" w:after="240"/>
        <w:jc w:val="both"/>
        <w:rPr>
          <w:rFonts w:ascii="Arial" w:eastAsia="Arial" w:hAnsi="Arial" w:cs="Arial"/>
          <w:sz w:val="24"/>
          <w:szCs w:val="24"/>
        </w:rPr>
      </w:pPr>
      <w:r w:rsidRPr="00A0495D">
        <w:rPr>
          <w:rFonts w:ascii="Arial" w:eastAsia="Arial" w:hAnsi="Arial" w:cs="Arial"/>
          <w:sz w:val="24"/>
          <w:szCs w:val="24"/>
        </w:rPr>
        <w:t xml:space="preserve">Si hay grietas o imperfecciones, aplicar masilla y lijar nuevamente. </w:t>
      </w:r>
    </w:p>
    <w:p w14:paraId="51F016FE" w14:textId="77777777" w:rsidR="00D26229" w:rsidRDefault="00D26229" w:rsidP="008365E4">
      <w:pPr>
        <w:spacing w:before="240" w:after="240"/>
        <w:jc w:val="both"/>
        <w:rPr>
          <w:rFonts w:ascii="Arial" w:eastAsia="Arial" w:hAnsi="Arial" w:cs="Arial"/>
          <w:sz w:val="24"/>
          <w:szCs w:val="24"/>
        </w:rPr>
      </w:pPr>
    </w:p>
    <w:p w14:paraId="0D615750" w14:textId="77777777" w:rsidR="00D26229" w:rsidRPr="00A0495D" w:rsidRDefault="00D26229" w:rsidP="008365E4">
      <w:pPr>
        <w:spacing w:before="240" w:after="240"/>
        <w:jc w:val="both"/>
        <w:rPr>
          <w:rFonts w:ascii="Arial" w:eastAsia="Arial" w:hAnsi="Arial" w:cs="Arial"/>
          <w:sz w:val="24"/>
          <w:szCs w:val="24"/>
        </w:rPr>
      </w:pPr>
    </w:p>
    <w:p w14:paraId="4B1FFAA8" w14:textId="77777777" w:rsidR="008365E4" w:rsidRPr="00A0495D" w:rsidRDefault="008365E4" w:rsidP="008365E4">
      <w:pPr>
        <w:spacing w:before="240" w:after="240"/>
        <w:ind w:left="283" w:hanging="360"/>
        <w:jc w:val="both"/>
        <w:rPr>
          <w:rFonts w:ascii="Arial" w:eastAsia="Arial" w:hAnsi="Arial" w:cs="Arial"/>
          <w:b/>
          <w:sz w:val="24"/>
          <w:szCs w:val="24"/>
        </w:rPr>
      </w:pPr>
      <w:r w:rsidRPr="00A0495D">
        <w:rPr>
          <w:rFonts w:ascii="Arial" w:eastAsia="Arial" w:hAnsi="Arial" w:cs="Arial"/>
          <w:b/>
          <w:sz w:val="24"/>
          <w:szCs w:val="24"/>
        </w:rPr>
        <w:lastRenderedPageBreak/>
        <w:t>Protección de superficies:</w:t>
      </w:r>
    </w:p>
    <w:p w14:paraId="24DFDFD7" w14:textId="77777777" w:rsidR="008365E4" w:rsidRPr="00A0495D" w:rsidRDefault="008365E4" w:rsidP="008365E4">
      <w:pPr>
        <w:spacing w:before="240" w:after="240"/>
        <w:jc w:val="both"/>
        <w:rPr>
          <w:rFonts w:ascii="Arial" w:eastAsia="Arial" w:hAnsi="Arial" w:cs="Arial"/>
          <w:sz w:val="24"/>
          <w:szCs w:val="24"/>
        </w:rPr>
      </w:pPr>
      <w:r w:rsidRPr="00A0495D">
        <w:rPr>
          <w:rFonts w:ascii="Arial" w:eastAsia="Arial" w:hAnsi="Arial" w:cs="Arial"/>
          <w:sz w:val="24"/>
          <w:szCs w:val="24"/>
        </w:rPr>
        <w:t xml:space="preserve">Cubrir con cinta de enmascarar los bordes y biseles de ventanas, puertas y zócalos, y proteger el piso con plástico, cartón o papel periódico para cubrirlo de salpicaduras. </w:t>
      </w:r>
    </w:p>
    <w:p w14:paraId="3B9B08A8" w14:textId="77777777" w:rsidR="008365E4" w:rsidRPr="00A0495D" w:rsidRDefault="008365E4" w:rsidP="008365E4">
      <w:pPr>
        <w:spacing w:before="240" w:after="240"/>
        <w:jc w:val="both"/>
        <w:rPr>
          <w:rFonts w:ascii="Arial" w:eastAsia="Arial" w:hAnsi="Arial" w:cs="Arial"/>
          <w:sz w:val="24"/>
          <w:szCs w:val="24"/>
        </w:rPr>
      </w:pPr>
      <w:r w:rsidRPr="00A0495D">
        <w:rPr>
          <w:rFonts w:ascii="Arial" w:eastAsia="Arial" w:hAnsi="Arial" w:cs="Arial"/>
          <w:sz w:val="24"/>
          <w:szCs w:val="24"/>
        </w:rPr>
        <w:t xml:space="preserve">En todas las superficies en las que se ejecutará esta actividad, se aplicará como mínimo 3 manos, se deberá realizar con personal idóneo y este deberá garantizar que la superficie quede con una apariencia uniforme en el tono, desprovista de rugosidades, grumos, rayas, manchas, goteras y chorreaduras, o marcas de brochas, o rodillos. </w:t>
      </w:r>
    </w:p>
    <w:p w14:paraId="45A7EECC" w14:textId="77777777" w:rsidR="008365E4" w:rsidRPr="00A0495D" w:rsidRDefault="008365E4" w:rsidP="008365E4">
      <w:pPr>
        <w:spacing w:before="240" w:after="240"/>
        <w:jc w:val="both"/>
        <w:rPr>
          <w:rFonts w:ascii="Arial" w:eastAsia="Arial" w:hAnsi="Arial" w:cs="Arial"/>
          <w:sz w:val="24"/>
          <w:szCs w:val="24"/>
        </w:rPr>
      </w:pPr>
      <w:r w:rsidRPr="00A0495D">
        <w:rPr>
          <w:rFonts w:ascii="Arial" w:eastAsia="Arial" w:hAnsi="Arial" w:cs="Arial"/>
          <w:sz w:val="24"/>
          <w:szCs w:val="24"/>
        </w:rPr>
        <w:t>Es muy importante tener en cuenta que en la preparación de la pintura no se deberá reducir (diluir) con agua en un porcentaje mayor al 10% para poder garantizar un buen cubrimiento en las superficies intervenidas.</w:t>
      </w:r>
    </w:p>
    <w:p w14:paraId="5680D2D0" w14:textId="77777777" w:rsidR="008365E4" w:rsidRPr="00A0495D" w:rsidRDefault="008365E4" w:rsidP="008365E4">
      <w:pPr>
        <w:spacing w:before="240" w:after="240"/>
        <w:jc w:val="both"/>
        <w:rPr>
          <w:rFonts w:ascii="Arial" w:eastAsia="Arial" w:hAnsi="Arial" w:cs="Arial"/>
          <w:sz w:val="24"/>
          <w:szCs w:val="24"/>
        </w:rPr>
      </w:pPr>
      <w:r w:rsidRPr="00A0495D">
        <w:rPr>
          <w:rFonts w:ascii="Arial" w:eastAsia="Arial" w:hAnsi="Arial" w:cs="Arial"/>
          <w:sz w:val="24"/>
          <w:szCs w:val="24"/>
        </w:rPr>
        <w:t xml:space="preserve">Se deberá dar una primera mano de pintura tipo 2 para cubrir la base o superficie que se está interviniendo (tapar poros), esta mostrará si existen aún imperfectos y permite la corrección de estos, emporando, resanando y/o lijando nuevamente, se eliminarán las partes sueltas, se limpiarán las manchas de grasa y se corregirán todas las imperfecciones, luego se lijará y se limpiará totalmente el polvo una vez se fondee la pared intervenida con esta pintura, se deberá proceder a aplicar las otras dos manos de pintura vinilo tipo 1, según referencia. </w:t>
      </w:r>
    </w:p>
    <w:p w14:paraId="27245313" w14:textId="77777777" w:rsidR="008365E4" w:rsidRPr="00A0495D" w:rsidRDefault="008365E4" w:rsidP="008365E4">
      <w:pPr>
        <w:jc w:val="both"/>
        <w:rPr>
          <w:rFonts w:ascii="Arial" w:eastAsia="Arial" w:hAnsi="Arial" w:cs="Arial"/>
          <w:b/>
          <w:sz w:val="24"/>
          <w:szCs w:val="24"/>
        </w:rPr>
      </w:pPr>
      <w:r w:rsidRPr="00A0495D">
        <w:rPr>
          <w:rFonts w:ascii="Arial" w:eastAsia="Arial" w:hAnsi="Arial" w:cs="Arial"/>
          <w:b/>
          <w:sz w:val="24"/>
          <w:szCs w:val="24"/>
        </w:rPr>
        <w:t>Medición y pago</w:t>
      </w:r>
    </w:p>
    <w:p w14:paraId="3793CDC1" w14:textId="77777777" w:rsidR="008365E4" w:rsidRPr="00A0495D" w:rsidRDefault="008365E4" w:rsidP="008365E4">
      <w:pPr>
        <w:jc w:val="both"/>
        <w:rPr>
          <w:rFonts w:ascii="Arial" w:eastAsia="Arial" w:hAnsi="Arial" w:cs="Arial"/>
          <w:sz w:val="24"/>
          <w:szCs w:val="24"/>
        </w:rPr>
      </w:pPr>
      <w:r w:rsidRPr="00A0495D">
        <w:rPr>
          <w:rFonts w:ascii="Arial" w:eastAsia="Arial" w:hAnsi="Arial" w:cs="Arial"/>
          <w:sz w:val="24"/>
          <w:szCs w:val="24"/>
        </w:rPr>
        <w:t>Esta actividad se paga y se mide en unidad de m2, (se realiza a todo costo), y deberá contemplar protección de las superficies y aseo fino.</w:t>
      </w:r>
    </w:p>
    <w:p w14:paraId="3C493463" w14:textId="77777777" w:rsidR="008365E4" w:rsidRPr="00A0495D" w:rsidRDefault="008365E4" w:rsidP="008365E4">
      <w:pPr>
        <w:tabs>
          <w:tab w:val="left" w:pos="8130"/>
        </w:tabs>
        <w:jc w:val="both"/>
        <w:rPr>
          <w:rFonts w:ascii="Arial" w:eastAsia="Arial" w:hAnsi="Arial" w:cs="Arial"/>
          <w:sz w:val="24"/>
          <w:szCs w:val="24"/>
        </w:rPr>
      </w:pPr>
      <w:r w:rsidRPr="00A0495D">
        <w:rPr>
          <w:rFonts w:ascii="Arial" w:eastAsia="Arial" w:hAnsi="Arial" w:cs="Arial"/>
          <w:b/>
          <w:sz w:val="24"/>
          <w:szCs w:val="24"/>
        </w:rPr>
        <w:t>Normativa aplicable:</w:t>
      </w:r>
    </w:p>
    <w:p w14:paraId="5F6B9A8C" w14:textId="77777777" w:rsidR="008365E4" w:rsidRPr="00A0495D" w:rsidRDefault="00C8087B">
      <w:pPr>
        <w:numPr>
          <w:ilvl w:val="0"/>
          <w:numId w:val="57"/>
        </w:numPr>
        <w:tabs>
          <w:tab w:val="left" w:pos="8130"/>
        </w:tabs>
        <w:spacing w:after="160" w:line="259" w:lineRule="auto"/>
        <w:jc w:val="both"/>
        <w:rPr>
          <w:rFonts w:ascii="Arial" w:hAnsi="Arial" w:cs="Arial"/>
        </w:rPr>
      </w:pPr>
      <w:hyperlink r:id="rId53">
        <w:r w:rsidR="008365E4" w:rsidRPr="00A0495D">
          <w:rPr>
            <w:rFonts w:ascii="Arial" w:hAnsi="Arial" w:cs="Arial"/>
            <w:u w:val="single"/>
          </w:rPr>
          <w:t xml:space="preserve">NTC </w:t>
        </w:r>
      </w:hyperlink>
      <w:r w:rsidR="008365E4" w:rsidRPr="00A0495D">
        <w:rPr>
          <w:rFonts w:ascii="Arial" w:hAnsi="Arial" w:cs="Arial"/>
          <w:u w:val="single"/>
        </w:rPr>
        <w:t>1335</w:t>
      </w:r>
      <w:r w:rsidR="008365E4" w:rsidRPr="00A0495D">
        <w:rPr>
          <w:rFonts w:ascii="Arial" w:hAnsi="Arial" w:cs="Arial"/>
        </w:rPr>
        <w:t>: Norma técnica colombiana para pintura al agua tipo emulsión.</w:t>
      </w:r>
    </w:p>
    <w:p w14:paraId="3EDDE9C7" w14:textId="77777777" w:rsidR="00FD22FF" w:rsidRPr="00A0495D" w:rsidRDefault="00FD22FF" w:rsidP="00976BE3">
      <w:pPr>
        <w:spacing w:after="0" w:line="360" w:lineRule="auto"/>
        <w:jc w:val="both"/>
        <w:rPr>
          <w:rFonts w:ascii="Arial" w:hAnsi="Arial" w:cs="Arial"/>
          <w:b/>
          <w:bCs/>
          <w:sz w:val="24"/>
          <w:szCs w:val="24"/>
        </w:rPr>
      </w:pPr>
    </w:p>
    <w:p w14:paraId="625E40DF" w14:textId="77777777" w:rsidR="003313BF" w:rsidRPr="00A0495D" w:rsidRDefault="003313BF" w:rsidP="00F2248D">
      <w:pPr>
        <w:spacing w:after="0" w:line="360" w:lineRule="auto"/>
        <w:ind w:left="426"/>
        <w:jc w:val="both"/>
        <w:rPr>
          <w:rFonts w:ascii="Arial" w:hAnsi="Arial" w:cs="Arial"/>
          <w:iCs/>
          <w:sz w:val="24"/>
          <w:szCs w:val="24"/>
        </w:rPr>
      </w:pPr>
      <w:r w:rsidRPr="00A0495D">
        <w:rPr>
          <w:rFonts w:ascii="Arial" w:hAnsi="Arial" w:cs="Arial"/>
          <w:sz w:val="24"/>
          <w:szCs w:val="24"/>
        </w:rPr>
        <w:t>El</w:t>
      </w:r>
      <w:r w:rsidRPr="00A0495D">
        <w:rPr>
          <w:rFonts w:ascii="Arial" w:hAnsi="Arial" w:cs="Arial"/>
          <w:iCs/>
          <w:sz w:val="24"/>
          <w:szCs w:val="24"/>
        </w:rPr>
        <w:t xml:space="preserve"> estuco debe ser homogéneo y bien terminado</w:t>
      </w:r>
      <w:r w:rsidR="008365E4" w:rsidRPr="00A0495D">
        <w:rPr>
          <w:rFonts w:ascii="Arial" w:hAnsi="Arial" w:cs="Arial"/>
          <w:iCs/>
          <w:sz w:val="24"/>
          <w:szCs w:val="24"/>
        </w:rPr>
        <w:t>.</w:t>
      </w:r>
    </w:p>
    <w:p w14:paraId="54EB9316" w14:textId="77777777" w:rsidR="009D2643" w:rsidRDefault="009D2643" w:rsidP="00F2248D">
      <w:pPr>
        <w:spacing w:after="0" w:line="360" w:lineRule="auto"/>
        <w:jc w:val="both"/>
        <w:rPr>
          <w:rFonts w:ascii="Arial" w:hAnsi="Arial" w:cs="Arial"/>
          <w:b/>
          <w:bCs/>
          <w:sz w:val="24"/>
          <w:szCs w:val="24"/>
        </w:rPr>
      </w:pPr>
    </w:p>
    <w:p w14:paraId="04C56C3F" w14:textId="24D65AAB" w:rsidR="00976BE3" w:rsidRPr="00976BE3" w:rsidRDefault="00976BE3" w:rsidP="00976BE3">
      <w:pPr>
        <w:tabs>
          <w:tab w:val="left" w:pos="1453"/>
        </w:tabs>
        <w:rPr>
          <w:rFonts w:ascii="Arial" w:hAnsi="Arial" w:cs="Arial"/>
          <w:sz w:val="24"/>
          <w:szCs w:val="24"/>
        </w:rPr>
      </w:pPr>
      <w:r>
        <w:rPr>
          <w:rFonts w:ascii="Arial" w:hAnsi="Arial" w:cs="Arial"/>
          <w:sz w:val="24"/>
          <w:szCs w:val="24"/>
        </w:rPr>
        <w:tab/>
      </w:r>
    </w:p>
    <w:p w14:paraId="6C76984B" w14:textId="77777777" w:rsidR="00FD22FF" w:rsidRPr="00A0495D" w:rsidRDefault="003313BF" w:rsidP="008365E4">
      <w:pPr>
        <w:pStyle w:val="Ttulo2"/>
      </w:pPr>
      <w:bookmarkStart w:id="309" w:name="_Toc188334077"/>
      <w:bookmarkStart w:id="310" w:name="_Toc191406401"/>
      <w:bookmarkStart w:id="311" w:name="_Toc191406977"/>
      <w:bookmarkStart w:id="312" w:name="_Toc343932234"/>
      <w:bookmarkStart w:id="313" w:name="_Toc2037556320"/>
      <w:r w:rsidRPr="00A0495D">
        <w:lastRenderedPageBreak/>
        <w:t>Instalaciones eléctricas</w:t>
      </w:r>
      <w:bookmarkEnd w:id="309"/>
      <w:bookmarkEnd w:id="310"/>
      <w:bookmarkEnd w:id="311"/>
      <w:bookmarkEnd w:id="312"/>
      <w:bookmarkEnd w:id="313"/>
    </w:p>
    <w:p w14:paraId="1CBD6544" w14:textId="77777777" w:rsidR="00FD22FF" w:rsidRPr="00A0495D" w:rsidRDefault="00FD22FF" w:rsidP="00F2248D">
      <w:pPr>
        <w:spacing w:after="0" w:line="360" w:lineRule="auto"/>
        <w:ind w:left="792"/>
        <w:jc w:val="both"/>
        <w:rPr>
          <w:rFonts w:ascii="Arial" w:hAnsi="Arial" w:cs="Arial"/>
          <w:b/>
          <w:bCs/>
          <w:sz w:val="24"/>
          <w:szCs w:val="24"/>
        </w:rPr>
      </w:pPr>
    </w:p>
    <w:p w14:paraId="28E2AA76" w14:textId="77777777" w:rsidR="00F059B3" w:rsidRPr="00A0495D" w:rsidRDefault="00F059B3" w:rsidP="00F059B3">
      <w:pPr>
        <w:jc w:val="both"/>
        <w:rPr>
          <w:rFonts w:ascii="Arial" w:eastAsia="Arial" w:hAnsi="Arial" w:cs="Arial"/>
          <w:sz w:val="24"/>
          <w:szCs w:val="24"/>
        </w:rPr>
      </w:pPr>
      <w:r w:rsidRPr="00A0495D">
        <w:rPr>
          <w:rFonts w:ascii="Arial" w:eastAsia="Arial" w:hAnsi="Arial" w:cs="Arial"/>
          <w:sz w:val="24"/>
          <w:szCs w:val="24"/>
        </w:rPr>
        <w:t xml:space="preserve">De manera </w:t>
      </w:r>
      <w:r w:rsidRPr="00A0495D">
        <w:rPr>
          <w:rFonts w:ascii="Arial" w:eastAsia="Arial" w:hAnsi="Arial" w:cs="Arial"/>
          <w:b/>
          <w:sz w:val="24"/>
          <w:szCs w:val="24"/>
        </w:rPr>
        <w:t>preliminar</w:t>
      </w:r>
      <w:r w:rsidRPr="00A0495D">
        <w:rPr>
          <w:rFonts w:ascii="Arial" w:eastAsia="Arial" w:hAnsi="Arial" w:cs="Arial"/>
          <w:sz w:val="24"/>
          <w:szCs w:val="24"/>
        </w:rPr>
        <w:t>, se deberá calcular la capacidad instalable de la vivienda, considerando la demanda total de todos los equipos y aparatos eléctricos que se utilizarán. Este cálculo es fundamental para dimensionar correctamente la acometida principal, los conductores alimentadores y los circuitos ramales, garantizando un suministro seguro y eficiente de red eléctrica. Asimismo, es necesario reconocer los puntos eléctricos existentes, así como las necesidades específicas de los beneficiarios, con el fin de redistribuir adecuadamente los nuevos puntos eléctricos y garantizar que la red cumpla con los requerimientos funcionales de la vivienda.</w:t>
      </w:r>
    </w:p>
    <w:p w14:paraId="1AB232A8" w14:textId="77777777" w:rsidR="00F059B3" w:rsidRPr="00A0495D" w:rsidRDefault="00F059B3" w:rsidP="00F059B3">
      <w:pPr>
        <w:jc w:val="both"/>
        <w:rPr>
          <w:rFonts w:ascii="Arial" w:eastAsia="Arial" w:hAnsi="Arial" w:cs="Arial"/>
          <w:sz w:val="24"/>
          <w:szCs w:val="24"/>
        </w:rPr>
      </w:pPr>
      <w:r w:rsidRPr="00A0495D">
        <w:rPr>
          <w:rFonts w:ascii="Arial" w:eastAsia="Arial" w:hAnsi="Arial" w:cs="Arial"/>
          <w:sz w:val="24"/>
          <w:szCs w:val="24"/>
        </w:rPr>
        <w:t>Para el proceso constructivo y desarrollo de estas actividades debemos considerar:</w:t>
      </w:r>
    </w:p>
    <w:p w14:paraId="414E1CF1" w14:textId="77777777" w:rsidR="00F059B3" w:rsidRPr="00A0495D" w:rsidRDefault="00F059B3" w:rsidP="00F059B3">
      <w:pPr>
        <w:jc w:val="both"/>
        <w:rPr>
          <w:rFonts w:ascii="Arial" w:eastAsia="Arial" w:hAnsi="Arial" w:cs="Arial"/>
          <w:sz w:val="24"/>
          <w:szCs w:val="24"/>
        </w:rPr>
      </w:pPr>
      <w:r w:rsidRPr="00A0495D">
        <w:rPr>
          <w:rFonts w:ascii="Arial" w:eastAsia="Arial" w:hAnsi="Arial" w:cs="Arial"/>
          <w:sz w:val="24"/>
          <w:szCs w:val="24"/>
        </w:rPr>
        <w:t xml:space="preserve">En las </w:t>
      </w:r>
      <w:r w:rsidRPr="00A0495D">
        <w:rPr>
          <w:rFonts w:ascii="Arial" w:eastAsia="Arial" w:hAnsi="Arial" w:cs="Arial"/>
          <w:b/>
          <w:bCs/>
          <w:sz w:val="24"/>
          <w:szCs w:val="24"/>
        </w:rPr>
        <w:t>demoliciones o regatas</w:t>
      </w:r>
      <w:r w:rsidRPr="00A0495D">
        <w:rPr>
          <w:rFonts w:ascii="Arial" w:eastAsia="Arial" w:hAnsi="Arial" w:cs="Arial"/>
          <w:sz w:val="24"/>
          <w:szCs w:val="24"/>
        </w:rPr>
        <w:t>, y con el fin de minimizar los daños en los muros existentes, los cuales en algunos casos no se encuentran confinados, se deberán realizar las regatas iniciando con cortes mediante pulidora y finalizando con los medios manuales necesarios para completar la labor.</w:t>
      </w:r>
    </w:p>
    <w:p w14:paraId="6CB90F15" w14:textId="77777777" w:rsidR="00F059B3" w:rsidRPr="00A0495D" w:rsidRDefault="00F059B3" w:rsidP="00F059B3">
      <w:pPr>
        <w:jc w:val="both"/>
        <w:rPr>
          <w:rFonts w:ascii="Arial" w:eastAsia="Arial" w:hAnsi="Arial" w:cs="Arial"/>
          <w:sz w:val="24"/>
          <w:szCs w:val="24"/>
        </w:rPr>
      </w:pPr>
      <w:r w:rsidRPr="00A0495D">
        <w:rPr>
          <w:rFonts w:ascii="Arial" w:eastAsia="Arial" w:hAnsi="Arial" w:cs="Arial"/>
          <w:sz w:val="24"/>
          <w:szCs w:val="24"/>
        </w:rPr>
        <w:t>Estas regatas deberán dimensionarse adecuadamente para permitir el encaje completo de los tubos eléctricos, ya sean de ½” o ¾”, garantizando así una instalación correcta sin comprometer la integridad estructural del muro.</w:t>
      </w:r>
    </w:p>
    <w:p w14:paraId="1284880D" w14:textId="77777777" w:rsidR="00F059B3" w:rsidRPr="00A0495D" w:rsidRDefault="00F059B3" w:rsidP="00F059B3">
      <w:pPr>
        <w:jc w:val="both"/>
        <w:rPr>
          <w:rFonts w:ascii="Arial" w:eastAsia="Arial" w:hAnsi="Arial" w:cs="Arial"/>
          <w:sz w:val="24"/>
          <w:szCs w:val="24"/>
        </w:rPr>
      </w:pPr>
      <w:r w:rsidRPr="00A0495D">
        <w:rPr>
          <w:rFonts w:ascii="Arial" w:eastAsia="Arial" w:hAnsi="Arial" w:cs="Arial"/>
          <w:sz w:val="24"/>
          <w:szCs w:val="24"/>
        </w:rPr>
        <w:t xml:space="preserve">Estas </w:t>
      </w:r>
      <w:r w:rsidRPr="00A0495D">
        <w:rPr>
          <w:rFonts w:ascii="Arial" w:eastAsia="Arial" w:hAnsi="Arial" w:cs="Arial"/>
          <w:bCs/>
          <w:sz w:val="24"/>
          <w:szCs w:val="24"/>
        </w:rPr>
        <w:t>regatas</w:t>
      </w:r>
      <w:r w:rsidRPr="00A0495D">
        <w:rPr>
          <w:rFonts w:ascii="Arial" w:eastAsia="Arial" w:hAnsi="Arial" w:cs="Arial"/>
          <w:sz w:val="24"/>
          <w:szCs w:val="24"/>
        </w:rPr>
        <w:t xml:space="preserve"> o canchas deberán ser resanadas correctamente, ya que, de no realizarse de manera adecuada, el revoque y el estuco podrían sufrir dilataciones y fisuras, dejando visibles las marcas de la intervención. </w:t>
      </w:r>
    </w:p>
    <w:p w14:paraId="01641219" w14:textId="77777777" w:rsidR="00F059B3" w:rsidRPr="00A0495D" w:rsidRDefault="00F059B3" w:rsidP="00F059B3">
      <w:pPr>
        <w:jc w:val="both"/>
        <w:rPr>
          <w:rFonts w:ascii="Arial" w:eastAsia="Arial" w:hAnsi="Arial" w:cs="Arial"/>
          <w:sz w:val="24"/>
          <w:szCs w:val="24"/>
        </w:rPr>
      </w:pPr>
      <w:r w:rsidRPr="00A0495D">
        <w:rPr>
          <w:rFonts w:ascii="Arial" w:eastAsia="Arial" w:hAnsi="Arial" w:cs="Arial"/>
          <w:sz w:val="24"/>
          <w:szCs w:val="24"/>
        </w:rPr>
        <w:t xml:space="preserve">En los casos en los que no sea posible realizar regatas en los muros existentes porque se compromete su estructura, se deberá realizar una instalación expuesta, haciendo uso de tubería </w:t>
      </w:r>
      <w:proofErr w:type="spellStart"/>
      <w:r w:rsidRPr="00A0495D">
        <w:rPr>
          <w:rFonts w:ascii="Arial" w:eastAsia="Arial" w:hAnsi="Arial" w:cs="Arial"/>
          <w:sz w:val="24"/>
          <w:szCs w:val="24"/>
        </w:rPr>
        <w:t>pvc</w:t>
      </w:r>
      <w:proofErr w:type="spellEnd"/>
      <w:r w:rsidRPr="00A0495D">
        <w:rPr>
          <w:rFonts w:ascii="Arial" w:eastAsia="Arial" w:hAnsi="Arial" w:cs="Arial"/>
          <w:sz w:val="24"/>
          <w:szCs w:val="24"/>
        </w:rPr>
        <w:t xml:space="preserve"> SCH40 la cual tiene propiedades incombustibles. Dicha tubería deberá fijarse con abrazaderas del mismo diámetro de la tubería, garantizando la correcta fijación. Esta instalación debe cumplir con las disposiciones del RETIE. Haciendo uso de terminales en cada salida, soldadura </w:t>
      </w:r>
      <w:proofErr w:type="spellStart"/>
      <w:r w:rsidRPr="00A0495D">
        <w:rPr>
          <w:rFonts w:ascii="Arial" w:eastAsia="Arial" w:hAnsi="Arial" w:cs="Arial"/>
          <w:sz w:val="24"/>
          <w:szCs w:val="24"/>
        </w:rPr>
        <w:t>pvc</w:t>
      </w:r>
      <w:proofErr w:type="spellEnd"/>
      <w:r w:rsidRPr="00A0495D">
        <w:rPr>
          <w:rFonts w:ascii="Arial" w:eastAsia="Arial" w:hAnsi="Arial" w:cs="Arial"/>
          <w:sz w:val="24"/>
          <w:szCs w:val="24"/>
        </w:rPr>
        <w:t xml:space="preserve"> en las uniones entre tubos y curvas, cajas 4 x 4 y conectores plásticos para el cableado AWG 14 para alumbrado y AWG 12 para tomacorrientes. Tanto tubería como curvas, terminales y cajas (octagonales y cuadradas) deberán tenerla misma materialidad.</w:t>
      </w:r>
    </w:p>
    <w:p w14:paraId="77170579" w14:textId="77777777" w:rsidR="00F059B3" w:rsidRPr="00A0495D" w:rsidRDefault="00F059B3" w:rsidP="00F059B3">
      <w:pPr>
        <w:jc w:val="both"/>
        <w:rPr>
          <w:rFonts w:ascii="Arial" w:eastAsia="Arial" w:hAnsi="Arial" w:cs="Arial"/>
          <w:sz w:val="24"/>
          <w:szCs w:val="24"/>
        </w:rPr>
      </w:pPr>
      <w:r w:rsidRPr="00A0495D">
        <w:rPr>
          <w:rFonts w:ascii="Arial" w:eastAsia="Arial" w:hAnsi="Arial" w:cs="Arial"/>
          <w:sz w:val="24"/>
          <w:szCs w:val="24"/>
        </w:rPr>
        <w:lastRenderedPageBreak/>
        <w:t>El diseño y distribución de la red eléctrica construida en este material (</w:t>
      </w:r>
      <w:proofErr w:type="spellStart"/>
      <w:r w:rsidRPr="00A0495D">
        <w:rPr>
          <w:rFonts w:ascii="Arial" w:eastAsia="Arial" w:hAnsi="Arial" w:cs="Arial"/>
          <w:sz w:val="24"/>
          <w:szCs w:val="24"/>
        </w:rPr>
        <w:t>conduit</w:t>
      </w:r>
      <w:proofErr w:type="spellEnd"/>
      <w:r w:rsidRPr="00A0495D">
        <w:rPr>
          <w:rFonts w:ascii="Arial" w:eastAsia="Arial" w:hAnsi="Arial" w:cs="Arial"/>
          <w:sz w:val="24"/>
          <w:szCs w:val="24"/>
        </w:rPr>
        <w:t xml:space="preserve"> </w:t>
      </w:r>
      <w:proofErr w:type="spellStart"/>
      <w:r w:rsidRPr="00A0495D">
        <w:rPr>
          <w:rFonts w:ascii="Arial" w:eastAsia="Arial" w:hAnsi="Arial" w:cs="Arial"/>
          <w:sz w:val="24"/>
          <w:szCs w:val="24"/>
        </w:rPr>
        <w:t>pvc</w:t>
      </w:r>
      <w:proofErr w:type="spellEnd"/>
      <w:r w:rsidRPr="00A0495D">
        <w:rPr>
          <w:rFonts w:ascii="Arial" w:eastAsia="Arial" w:hAnsi="Arial" w:cs="Arial"/>
          <w:sz w:val="24"/>
          <w:szCs w:val="24"/>
        </w:rPr>
        <w:t xml:space="preserve"> SCH40) en todo caso deberá contar con el visto bueno de la interventoría.</w:t>
      </w:r>
    </w:p>
    <w:p w14:paraId="4939DC3B" w14:textId="77777777" w:rsidR="00F059B3" w:rsidRPr="00A0495D" w:rsidRDefault="00F059B3" w:rsidP="00F059B3">
      <w:pPr>
        <w:jc w:val="both"/>
        <w:rPr>
          <w:rFonts w:ascii="Arial" w:eastAsia="Arial" w:hAnsi="Arial" w:cs="Arial"/>
          <w:sz w:val="24"/>
          <w:szCs w:val="24"/>
        </w:rPr>
      </w:pPr>
      <w:r w:rsidRPr="00A0495D">
        <w:rPr>
          <w:rFonts w:ascii="Arial" w:eastAsia="Arial" w:hAnsi="Arial" w:cs="Arial"/>
          <w:sz w:val="24"/>
          <w:szCs w:val="24"/>
        </w:rPr>
        <w:t xml:space="preserve">Las </w:t>
      </w:r>
      <w:r w:rsidRPr="00A0495D">
        <w:rPr>
          <w:rFonts w:ascii="Arial" w:eastAsia="Arial" w:hAnsi="Arial" w:cs="Arial"/>
          <w:b/>
          <w:sz w:val="24"/>
          <w:szCs w:val="24"/>
        </w:rPr>
        <w:t>conexiones</w:t>
      </w:r>
      <w:r w:rsidRPr="00A0495D">
        <w:rPr>
          <w:rFonts w:ascii="Arial" w:eastAsia="Arial" w:hAnsi="Arial" w:cs="Arial"/>
          <w:sz w:val="24"/>
          <w:szCs w:val="24"/>
        </w:rPr>
        <w:t xml:space="preserve"> y </w:t>
      </w:r>
      <w:r w:rsidRPr="00A0495D">
        <w:rPr>
          <w:rFonts w:ascii="Arial" w:eastAsia="Arial" w:hAnsi="Arial" w:cs="Arial"/>
          <w:b/>
          <w:sz w:val="24"/>
          <w:szCs w:val="24"/>
        </w:rPr>
        <w:t>terminales</w:t>
      </w:r>
      <w:r w:rsidRPr="00A0495D">
        <w:rPr>
          <w:rFonts w:ascii="Arial" w:eastAsia="Arial" w:hAnsi="Arial" w:cs="Arial"/>
          <w:sz w:val="24"/>
          <w:szCs w:val="24"/>
        </w:rPr>
        <w:t xml:space="preserve">, tanto de tuberías como de cableado, deberá realizarse utilizando los accesorios y elementos adecuados, de acuerdo con la normativa vigente y la finalidad de cada tramo. </w:t>
      </w:r>
    </w:p>
    <w:p w14:paraId="4BC2B0C1" w14:textId="77777777" w:rsidR="00F059B3" w:rsidRPr="00A0495D" w:rsidRDefault="00F059B3" w:rsidP="00F059B3">
      <w:pPr>
        <w:jc w:val="both"/>
        <w:rPr>
          <w:rFonts w:ascii="Arial" w:eastAsia="Arial" w:hAnsi="Arial" w:cs="Arial"/>
          <w:sz w:val="24"/>
          <w:szCs w:val="24"/>
        </w:rPr>
      </w:pPr>
      <w:r w:rsidRPr="00A0495D">
        <w:rPr>
          <w:rFonts w:ascii="Arial" w:eastAsia="Arial" w:hAnsi="Arial" w:cs="Arial"/>
          <w:sz w:val="24"/>
          <w:szCs w:val="24"/>
        </w:rPr>
        <w:t xml:space="preserve">Toda instalación deberá registrarse en un plano récord, que sirva como guía para futuras intervenciones. En cuanto al </w:t>
      </w:r>
      <w:r w:rsidRPr="00A0495D">
        <w:rPr>
          <w:rFonts w:ascii="Arial" w:eastAsia="Arial" w:hAnsi="Arial" w:cs="Arial"/>
          <w:b/>
          <w:sz w:val="24"/>
          <w:szCs w:val="24"/>
        </w:rPr>
        <w:t>cableado</w:t>
      </w:r>
      <w:r w:rsidRPr="00A0495D">
        <w:rPr>
          <w:rFonts w:ascii="Arial" w:eastAsia="Arial" w:hAnsi="Arial" w:cs="Arial"/>
          <w:sz w:val="24"/>
          <w:szCs w:val="24"/>
        </w:rPr>
        <w:t xml:space="preserve">, este deberá cumplir con las especificaciones de color y calibre, y no se permite el uso de cableado usado o picado para puntos nuevos. </w:t>
      </w:r>
    </w:p>
    <w:p w14:paraId="0703B67B" w14:textId="77777777" w:rsidR="00F059B3" w:rsidRPr="00A0495D" w:rsidRDefault="00F059B3" w:rsidP="00F059B3">
      <w:pPr>
        <w:jc w:val="both"/>
        <w:rPr>
          <w:rFonts w:ascii="Arial" w:eastAsia="Arial" w:hAnsi="Arial" w:cs="Arial"/>
          <w:sz w:val="24"/>
          <w:szCs w:val="24"/>
        </w:rPr>
      </w:pPr>
      <w:r w:rsidRPr="00A0495D">
        <w:rPr>
          <w:rFonts w:ascii="Arial" w:eastAsia="Arial" w:hAnsi="Arial" w:cs="Arial"/>
          <w:sz w:val="24"/>
          <w:szCs w:val="24"/>
        </w:rPr>
        <w:t xml:space="preserve">A continuación, se detallan los </w:t>
      </w:r>
      <w:r w:rsidRPr="00A0495D">
        <w:rPr>
          <w:rFonts w:ascii="Arial" w:eastAsia="Arial" w:hAnsi="Arial" w:cs="Arial"/>
          <w:b/>
          <w:sz w:val="24"/>
          <w:szCs w:val="24"/>
        </w:rPr>
        <w:t>requerimientos mínimos</w:t>
      </w:r>
      <w:r w:rsidRPr="00A0495D">
        <w:rPr>
          <w:rFonts w:ascii="Arial" w:eastAsia="Arial" w:hAnsi="Arial" w:cs="Arial"/>
          <w:sz w:val="24"/>
          <w:szCs w:val="24"/>
        </w:rPr>
        <w:t xml:space="preserve"> que deberá cumplir las instalaciones eléctricas de un mejoramiento de vivienda:</w:t>
      </w:r>
    </w:p>
    <w:p w14:paraId="347C4269" w14:textId="77777777" w:rsidR="00F059B3" w:rsidRPr="00A0495D" w:rsidRDefault="00F059B3" w:rsidP="00F059B3">
      <w:pPr>
        <w:jc w:val="both"/>
        <w:rPr>
          <w:rFonts w:ascii="Arial" w:eastAsia="Arial" w:hAnsi="Arial" w:cs="Arial"/>
          <w:sz w:val="24"/>
          <w:szCs w:val="24"/>
        </w:rPr>
      </w:pPr>
      <w:r w:rsidRPr="00A0495D">
        <w:rPr>
          <w:rFonts w:ascii="Arial" w:eastAsia="Arial" w:hAnsi="Arial" w:cs="Arial"/>
          <w:sz w:val="24"/>
          <w:szCs w:val="24"/>
        </w:rPr>
        <w:t xml:space="preserve">Todos los materiales y productos empleados en la instalación eléctrica incluyendo cables, cajas, conectores, tomacorrientes, interruptores, tuberías, accesorios y tableros, deberá contar con un </w:t>
      </w:r>
      <w:r w:rsidRPr="00A0495D">
        <w:rPr>
          <w:rFonts w:ascii="Arial" w:eastAsia="Arial" w:hAnsi="Arial" w:cs="Arial"/>
          <w:b/>
          <w:sz w:val="24"/>
          <w:szCs w:val="24"/>
        </w:rPr>
        <w:t xml:space="preserve">certificado </w:t>
      </w:r>
      <w:r w:rsidRPr="00A0495D">
        <w:rPr>
          <w:rFonts w:ascii="Arial" w:eastAsia="Arial" w:hAnsi="Arial" w:cs="Arial"/>
          <w:sz w:val="24"/>
          <w:szCs w:val="24"/>
        </w:rPr>
        <w:t>de conformidad de producto, que garantice el cumplimiento de las normas técnicas y de seguridad establecidas en el RETIE. Esto asegura que los elementos instalados sean confiables, seguros y adecuados para su funcionamiento dentro de la vivienda.</w:t>
      </w:r>
    </w:p>
    <w:p w14:paraId="1E0C72B0" w14:textId="0358EA8B" w:rsidR="00F059B3" w:rsidRPr="00A0495D" w:rsidRDefault="00F059B3" w:rsidP="00F059B3">
      <w:pPr>
        <w:jc w:val="both"/>
        <w:rPr>
          <w:rFonts w:ascii="Arial" w:eastAsia="Arial" w:hAnsi="Arial" w:cs="Arial"/>
          <w:sz w:val="24"/>
          <w:szCs w:val="24"/>
        </w:rPr>
      </w:pPr>
      <w:r w:rsidRPr="00A0495D">
        <w:rPr>
          <w:rFonts w:ascii="Arial" w:eastAsia="Arial" w:hAnsi="Arial" w:cs="Arial"/>
          <w:sz w:val="24"/>
          <w:szCs w:val="24"/>
        </w:rPr>
        <w:t xml:space="preserve">La </w:t>
      </w:r>
      <w:r w:rsidRPr="00A0495D">
        <w:rPr>
          <w:rFonts w:ascii="Arial" w:eastAsia="Arial" w:hAnsi="Arial" w:cs="Arial"/>
          <w:b/>
          <w:bCs/>
          <w:sz w:val="24"/>
          <w:szCs w:val="24"/>
        </w:rPr>
        <w:t>altura</w:t>
      </w:r>
      <w:r w:rsidRPr="00A0495D">
        <w:rPr>
          <w:rFonts w:ascii="Arial" w:eastAsia="Arial" w:hAnsi="Arial" w:cs="Arial"/>
          <w:sz w:val="24"/>
          <w:szCs w:val="24"/>
        </w:rPr>
        <w:t xml:space="preserve"> de instalación de los tomas bajos deberá estar entre 40 y 45 cm, mientras que para los switches y tomas altos se deberá considerar una altura entre 90 y 110 cm. En el caso de los plafones instalados en pared, la altura será definida en conjunto con la supervisión técnica del </w:t>
      </w:r>
      <w:r w:rsidR="00E204D6" w:rsidRPr="00A0495D">
        <w:rPr>
          <w:rFonts w:ascii="Arial" w:eastAsia="Arial" w:hAnsi="Arial" w:cs="Arial"/>
          <w:sz w:val="24"/>
          <w:szCs w:val="24"/>
        </w:rPr>
        <w:t>ISVIMED</w:t>
      </w:r>
      <w:r w:rsidRPr="00A0495D">
        <w:rPr>
          <w:rFonts w:ascii="Arial" w:eastAsia="Arial" w:hAnsi="Arial" w:cs="Arial"/>
          <w:sz w:val="24"/>
          <w:szCs w:val="24"/>
        </w:rPr>
        <w:t xml:space="preserve"> y la familia, teniendo en cuenta la altura total de la vivienda.</w:t>
      </w:r>
    </w:p>
    <w:p w14:paraId="5E989AC9" w14:textId="77777777" w:rsidR="00F059B3" w:rsidRPr="00A0495D" w:rsidRDefault="00F059B3" w:rsidP="00F059B3">
      <w:pPr>
        <w:jc w:val="both"/>
        <w:rPr>
          <w:rFonts w:ascii="Arial" w:eastAsia="Arial" w:hAnsi="Arial" w:cs="Arial"/>
          <w:sz w:val="24"/>
          <w:szCs w:val="24"/>
        </w:rPr>
      </w:pPr>
      <w:r w:rsidRPr="00A0495D">
        <w:rPr>
          <w:rFonts w:ascii="Arial" w:eastAsia="Arial" w:hAnsi="Arial" w:cs="Arial"/>
          <w:sz w:val="24"/>
          <w:szCs w:val="24"/>
        </w:rPr>
        <w:t>La distancia mínima, tanto horizontal como vertical, entre las salidas eléctricas deberá ser de 1,50 m. Adicionalmente, si se instalan más de diez (10) puntos eléctricos, se deberá reemplazar la caja de breakers, la cual deberá tener bornera metálica y tapa de registro plástica.</w:t>
      </w:r>
    </w:p>
    <w:p w14:paraId="1F76EA7C" w14:textId="77777777" w:rsidR="00F059B3" w:rsidRPr="00A0495D" w:rsidRDefault="00F059B3" w:rsidP="00F059B3">
      <w:pPr>
        <w:jc w:val="both"/>
        <w:rPr>
          <w:rFonts w:ascii="Arial" w:eastAsia="Arial" w:hAnsi="Arial" w:cs="Arial"/>
          <w:sz w:val="24"/>
          <w:szCs w:val="24"/>
        </w:rPr>
      </w:pPr>
      <w:r w:rsidRPr="00A0495D">
        <w:rPr>
          <w:rFonts w:ascii="Arial" w:eastAsia="Arial" w:hAnsi="Arial" w:cs="Arial"/>
          <w:sz w:val="24"/>
          <w:szCs w:val="24"/>
        </w:rPr>
        <w:t xml:space="preserve">La </w:t>
      </w:r>
      <w:r w:rsidRPr="00A0495D">
        <w:rPr>
          <w:rFonts w:ascii="Arial" w:eastAsia="Arial" w:hAnsi="Arial" w:cs="Arial"/>
          <w:bCs/>
          <w:sz w:val="24"/>
          <w:szCs w:val="24"/>
        </w:rPr>
        <w:t>caja de breakers</w:t>
      </w:r>
      <w:r w:rsidRPr="00A0495D">
        <w:rPr>
          <w:rFonts w:ascii="Arial" w:eastAsia="Arial" w:hAnsi="Arial" w:cs="Arial"/>
          <w:sz w:val="24"/>
          <w:szCs w:val="24"/>
        </w:rPr>
        <w:t xml:space="preserve"> deberá instalarse en un lugar de fácil acceso y manipulación, libre de obstáculos y fácilmente identificable, garantizando seguridad, comodidad y rapidez para mantenimiento o intervención en la red eléctrica. No deberá ubicarse en zonas húmedas ni en áreas de zona de ropas.</w:t>
      </w:r>
    </w:p>
    <w:p w14:paraId="300E6C3E" w14:textId="77777777" w:rsidR="00F059B3" w:rsidRPr="00A0495D" w:rsidRDefault="00F059B3" w:rsidP="00F059B3">
      <w:pPr>
        <w:jc w:val="both"/>
        <w:rPr>
          <w:rFonts w:ascii="Arial" w:eastAsia="Arial" w:hAnsi="Arial" w:cs="Arial"/>
          <w:sz w:val="24"/>
          <w:szCs w:val="24"/>
        </w:rPr>
      </w:pPr>
      <w:r w:rsidRPr="00A0495D">
        <w:rPr>
          <w:rFonts w:ascii="Arial" w:eastAsia="Arial" w:hAnsi="Arial" w:cs="Arial"/>
          <w:sz w:val="24"/>
          <w:szCs w:val="24"/>
        </w:rPr>
        <w:lastRenderedPageBreak/>
        <w:t>Deberá estar claramente rotulada, identificando cada uno de los circuitos que protege. Es común que, al instalar el mueble superior de la cocina, el tablero de distribución quede empotrado en la pared detrás de dicho mueble. En este caso, siempre que la ubicación cumpla con las restricciones del RETIE, se deberá dejar una perforación en el fondo de madera del mueble alineada con la tapa del tablero, permitiendo el acceso sin comprometer la seguridad ni la estética.</w:t>
      </w:r>
    </w:p>
    <w:p w14:paraId="345B4E28" w14:textId="77777777" w:rsidR="00D41277" w:rsidRPr="00A0495D" w:rsidRDefault="00F059B3" w:rsidP="00F059B3">
      <w:pPr>
        <w:spacing w:after="0" w:line="360" w:lineRule="auto"/>
        <w:ind w:left="426"/>
        <w:jc w:val="both"/>
        <w:rPr>
          <w:rFonts w:ascii="Arial" w:eastAsia="Arial" w:hAnsi="Arial" w:cs="Arial"/>
          <w:sz w:val="24"/>
          <w:szCs w:val="24"/>
        </w:rPr>
      </w:pPr>
      <w:r w:rsidRPr="00A0495D">
        <w:rPr>
          <w:rFonts w:ascii="Arial" w:eastAsia="Arial" w:hAnsi="Arial" w:cs="Arial"/>
          <w:sz w:val="24"/>
          <w:szCs w:val="24"/>
        </w:rPr>
        <w:t>A continuación, se presenta una distribución de la carga eléctrica por circuitos en la red eléctrica de una vivienda según lo indica la normativa vigente. Asegurando de esta manera un funcionamiento eficiente y confiable de los equipos y aparatos eléctricos de la vivienda.</w:t>
      </w:r>
    </w:p>
    <w:p w14:paraId="2DD220E2" w14:textId="7B70CBF7" w:rsidR="00F059B3" w:rsidRPr="00A0495D" w:rsidRDefault="008E0BCA" w:rsidP="009A063E">
      <w:pPr>
        <w:keepNext/>
        <w:jc w:val="center"/>
      </w:pPr>
      <w:r w:rsidRPr="00A0495D">
        <w:rPr>
          <w:rFonts w:ascii="Arial" w:hAnsi="Arial" w:cs="Arial"/>
          <w:noProof/>
        </w:rPr>
        <w:drawing>
          <wp:inline distT="0" distB="0" distL="0" distR="0" wp14:anchorId="082DC670" wp14:editId="18549BA9">
            <wp:extent cx="4752975" cy="4095750"/>
            <wp:effectExtent l="0" t="0" r="0" b="0"/>
            <wp:docPr id="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4752975" cy="4095750"/>
                    </a:xfrm>
                    <a:prstGeom prst="rect">
                      <a:avLst/>
                    </a:prstGeom>
                    <a:noFill/>
                    <a:ln>
                      <a:noFill/>
                    </a:ln>
                  </pic:spPr>
                </pic:pic>
              </a:graphicData>
            </a:graphic>
          </wp:inline>
        </w:drawing>
      </w:r>
    </w:p>
    <w:p w14:paraId="71445B76" w14:textId="77777777" w:rsidR="00F059B3" w:rsidRPr="00A0495D" w:rsidRDefault="00F059B3" w:rsidP="00F059B3">
      <w:pPr>
        <w:pStyle w:val="Descripcin"/>
        <w:jc w:val="center"/>
        <w:rPr>
          <w:color w:val="auto"/>
        </w:rPr>
      </w:pPr>
      <w:r w:rsidRPr="00A0495D">
        <w:rPr>
          <w:color w:val="auto"/>
        </w:rPr>
        <w:t>Ilustración DISTRIBUCION DE PUNTOS ELECTRICOS</w:t>
      </w:r>
    </w:p>
    <w:p w14:paraId="6675A424" w14:textId="77777777" w:rsidR="00F059B3" w:rsidRPr="00A0495D" w:rsidRDefault="00F059B3" w:rsidP="00F059B3">
      <w:pPr>
        <w:jc w:val="both"/>
        <w:rPr>
          <w:rFonts w:ascii="Arial" w:eastAsia="Arial" w:hAnsi="Arial" w:cs="Arial"/>
          <w:sz w:val="24"/>
          <w:szCs w:val="24"/>
        </w:rPr>
      </w:pPr>
      <w:r w:rsidRPr="00A0495D">
        <w:rPr>
          <w:rFonts w:ascii="Arial" w:eastAsia="Arial" w:hAnsi="Arial" w:cs="Arial"/>
          <w:sz w:val="24"/>
          <w:szCs w:val="24"/>
        </w:rPr>
        <w:lastRenderedPageBreak/>
        <w:t xml:space="preserve">Se deberá instalar al menos dos </w:t>
      </w:r>
      <w:r w:rsidRPr="00A0495D">
        <w:rPr>
          <w:rFonts w:ascii="Arial" w:eastAsia="Arial" w:hAnsi="Arial" w:cs="Arial"/>
          <w:b/>
          <w:sz w:val="24"/>
          <w:szCs w:val="24"/>
        </w:rPr>
        <w:t>circuitos</w:t>
      </w:r>
      <w:r w:rsidRPr="00A0495D">
        <w:rPr>
          <w:rFonts w:ascii="Arial" w:eastAsia="Arial" w:hAnsi="Arial" w:cs="Arial"/>
          <w:sz w:val="24"/>
          <w:szCs w:val="24"/>
        </w:rPr>
        <w:t xml:space="preserve"> de</w:t>
      </w:r>
      <w:r w:rsidRPr="00A0495D">
        <w:rPr>
          <w:rFonts w:ascii="Arial" w:eastAsia="Arial" w:hAnsi="Arial" w:cs="Arial"/>
          <w:b/>
          <w:sz w:val="24"/>
          <w:szCs w:val="24"/>
        </w:rPr>
        <w:t xml:space="preserve"> </w:t>
      </w:r>
      <w:r w:rsidRPr="00A0495D">
        <w:rPr>
          <w:rFonts w:ascii="Arial" w:eastAsia="Arial" w:hAnsi="Arial" w:cs="Arial"/>
          <w:sz w:val="24"/>
          <w:szCs w:val="24"/>
        </w:rPr>
        <w:t>20 amperios destinados a los tomacorrientes de la cocina, el comedor y otras áreas donde se conecten pequeños electrodomésticos. Además, se requiere un circuito exclusivo de 20 amperios para el área de lavandería, y cada baño deberá contar con su circuito exclusivo de 20 amperios para los tomacorrientes. Para las demás áreas de la vivienda, se deberá instalar los circuitos necesarios para alumbrado y tomacorrientes de uso general, utilizando cableado AWG con un calibre mínimo #14 y protección mediante interruptores de 20 amperios, garantizando así la seguridad y eficiencia de la red eléctrica en toda la vivienda.</w:t>
      </w:r>
    </w:p>
    <w:p w14:paraId="4A26F708" w14:textId="77777777" w:rsidR="00F059B3" w:rsidRPr="00A0495D" w:rsidRDefault="00F059B3" w:rsidP="00F059B3">
      <w:pPr>
        <w:jc w:val="both"/>
        <w:rPr>
          <w:rFonts w:ascii="Arial" w:eastAsia="Arial" w:hAnsi="Arial" w:cs="Arial"/>
          <w:sz w:val="24"/>
          <w:szCs w:val="24"/>
        </w:rPr>
      </w:pPr>
      <w:r w:rsidRPr="00A0495D">
        <w:rPr>
          <w:rFonts w:ascii="Arial" w:eastAsia="Arial" w:hAnsi="Arial" w:cs="Arial"/>
          <w:sz w:val="24"/>
          <w:szCs w:val="24"/>
        </w:rPr>
        <w:t>Una de las actualizaciones más relevantes es la obligatoriedad de instalar</w:t>
      </w:r>
      <w:r w:rsidRPr="00A0495D">
        <w:rPr>
          <w:rFonts w:ascii="Arial" w:eastAsia="Arial" w:hAnsi="Arial" w:cs="Arial"/>
          <w:b/>
          <w:bCs/>
          <w:sz w:val="24"/>
          <w:szCs w:val="24"/>
        </w:rPr>
        <w:t xml:space="preserve"> </w:t>
      </w:r>
      <w:r w:rsidRPr="00A0495D">
        <w:rPr>
          <w:rFonts w:ascii="Arial" w:eastAsia="Arial" w:hAnsi="Arial" w:cs="Arial"/>
          <w:b/>
          <w:sz w:val="24"/>
          <w:szCs w:val="24"/>
        </w:rPr>
        <w:t>interruptores de circuito por falla a tierra (GFCI)</w:t>
      </w:r>
      <w:r w:rsidRPr="00A0495D">
        <w:rPr>
          <w:rFonts w:ascii="Arial" w:eastAsia="Arial" w:hAnsi="Arial" w:cs="Arial"/>
          <w:sz w:val="24"/>
          <w:szCs w:val="24"/>
        </w:rPr>
        <w:t xml:space="preserve"> en áreas consideradas de alto riesgo de electrocución debido a la presencia de agua. Estos lugares incluyen, entre otros, baños, cocinas, lavanderías, áreas de servicio y cualquier espacio donde exista contacto frecuente con agua, garantizando así la protección de los usuarios y cumpliendo con los requisitos de seguridad eléctrica establecidos por la normativa vigente.</w:t>
      </w:r>
    </w:p>
    <w:p w14:paraId="53DFD4B5" w14:textId="38C0A1A1" w:rsidR="00F059B3" w:rsidRPr="00A0495D" w:rsidRDefault="00F059B3" w:rsidP="00F059B3">
      <w:pPr>
        <w:jc w:val="center"/>
        <w:rPr>
          <w:rFonts w:ascii="Arial" w:eastAsia="Arial" w:hAnsi="Arial" w:cs="Arial"/>
          <w:sz w:val="24"/>
          <w:szCs w:val="24"/>
        </w:rPr>
      </w:pPr>
      <w:proofErr w:type="gramStart"/>
      <w:r w:rsidRPr="00A0495D">
        <w:rPr>
          <w:rFonts w:ascii="Arial" w:eastAsia="Arial" w:hAnsi="Arial" w:cs="Arial"/>
          <w:sz w:val="24"/>
          <w:szCs w:val="24"/>
        </w:rPr>
        <w:t>Dichos tomas</w:t>
      </w:r>
      <w:proofErr w:type="gramEnd"/>
      <w:r w:rsidRPr="00A0495D">
        <w:rPr>
          <w:rFonts w:ascii="Arial" w:eastAsia="Arial" w:hAnsi="Arial" w:cs="Arial"/>
          <w:sz w:val="24"/>
          <w:szCs w:val="24"/>
        </w:rPr>
        <w:t xml:space="preserve"> deberán contar con un testigo de luz verde que indique que </w:t>
      </w:r>
      <w:proofErr w:type="spellStart"/>
      <w:r w:rsidRPr="00A0495D">
        <w:rPr>
          <w:rFonts w:ascii="Arial" w:eastAsia="Arial" w:hAnsi="Arial" w:cs="Arial"/>
          <w:sz w:val="24"/>
          <w:szCs w:val="24"/>
        </w:rPr>
        <w:t>el</w:t>
      </w:r>
      <w:proofErr w:type="spellEnd"/>
      <w:r w:rsidRPr="00A0495D">
        <w:rPr>
          <w:rFonts w:ascii="Arial" w:eastAsia="Arial" w:hAnsi="Arial" w:cs="Arial"/>
          <w:sz w:val="24"/>
          <w:szCs w:val="24"/>
        </w:rPr>
        <w:t xml:space="preserve"> toma está energizado y que la protección GFCI está funcionando correctamente. Este es el </w:t>
      </w:r>
      <w:r w:rsidRPr="00A0495D">
        <w:rPr>
          <w:rFonts w:ascii="Arial" w:eastAsia="Arial" w:hAnsi="Arial" w:cs="Arial"/>
          <w:sz w:val="24"/>
          <w:szCs w:val="24"/>
        </w:rPr>
        <w:lastRenderedPageBreak/>
        <w:t>estado en el que se deben entregar los puntos de esta tipología.</w:t>
      </w:r>
      <w:r w:rsidRPr="00A0495D">
        <w:rPr>
          <w:rFonts w:ascii="Arial" w:hAnsi="Arial" w:cs="Arial"/>
          <w:noProof/>
        </w:rPr>
        <w:t xml:space="preserve"> </w:t>
      </w:r>
      <w:r w:rsidR="008E0BCA" w:rsidRPr="00A0495D">
        <w:rPr>
          <w:rFonts w:ascii="Arial" w:hAnsi="Arial" w:cs="Arial"/>
          <w:noProof/>
        </w:rPr>
        <w:drawing>
          <wp:inline distT="0" distB="0" distL="0" distR="0" wp14:anchorId="5F22672A" wp14:editId="65423A3A">
            <wp:extent cx="2409825" cy="3448050"/>
            <wp:effectExtent l="0" t="0" r="0" b="0"/>
            <wp:docPr id="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pic:cNvPicPr>
                      <a:picLocks noChangeAspect="1" noChangeArrowheads="1"/>
                    </pic:cNvPicPr>
                  </pic:nvPicPr>
                  <pic:blipFill>
                    <a:blip r:embed="rId55">
                      <a:extLst>
                        <a:ext uri="{28A0092B-C50C-407E-A947-70E740481C1C}">
                          <a14:useLocalDpi xmlns:a14="http://schemas.microsoft.com/office/drawing/2010/main" val="0"/>
                        </a:ext>
                      </a:extLst>
                    </a:blip>
                    <a:srcRect l="22604" t="17390" r="21603" b="11578"/>
                    <a:stretch>
                      <a:fillRect/>
                    </a:stretch>
                  </pic:blipFill>
                  <pic:spPr bwMode="auto">
                    <a:xfrm>
                      <a:off x="0" y="0"/>
                      <a:ext cx="2409825" cy="3448050"/>
                    </a:xfrm>
                    <a:prstGeom prst="rect">
                      <a:avLst/>
                    </a:prstGeom>
                    <a:noFill/>
                    <a:ln>
                      <a:noFill/>
                    </a:ln>
                  </pic:spPr>
                </pic:pic>
              </a:graphicData>
            </a:graphic>
          </wp:inline>
        </w:drawing>
      </w:r>
    </w:p>
    <w:p w14:paraId="4CF005AF" w14:textId="77777777" w:rsidR="00F059B3" w:rsidRPr="00A0495D" w:rsidRDefault="00F059B3" w:rsidP="00F059B3">
      <w:pPr>
        <w:pStyle w:val="Descripcin"/>
        <w:jc w:val="center"/>
        <w:rPr>
          <w:rFonts w:ascii="Arial" w:eastAsia="Arial" w:hAnsi="Arial" w:cs="Arial"/>
          <w:color w:val="auto"/>
          <w:sz w:val="24"/>
          <w:szCs w:val="24"/>
        </w:rPr>
      </w:pPr>
      <w:r w:rsidRPr="00A0495D">
        <w:rPr>
          <w:color w:val="auto"/>
        </w:rPr>
        <w:t>Ilustración DETALLE INSTALACION TOMA GFCI</w:t>
      </w:r>
    </w:p>
    <w:p w14:paraId="2F16F3ED" w14:textId="77777777" w:rsidR="00643611" w:rsidRPr="00A0495D" w:rsidRDefault="00643611" w:rsidP="00643611">
      <w:pPr>
        <w:jc w:val="both"/>
        <w:rPr>
          <w:rFonts w:ascii="Arial" w:eastAsia="Arial" w:hAnsi="Arial" w:cs="Arial"/>
          <w:sz w:val="24"/>
          <w:szCs w:val="24"/>
        </w:rPr>
      </w:pPr>
      <w:r w:rsidRPr="00A0495D">
        <w:rPr>
          <w:rFonts w:ascii="Arial" w:eastAsia="Arial" w:hAnsi="Arial" w:cs="Arial"/>
          <w:sz w:val="24"/>
          <w:szCs w:val="24"/>
        </w:rPr>
        <w:t xml:space="preserve">Las instalaciones eléctricas serán conducidas por medio de </w:t>
      </w:r>
      <w:r w:rsidRPr="00A0495D">
        <w:rPr>
          <w:rFonts w:ascii="Arial" w:eastAsia="Arial" w:hAnsi="Arial" w:cs="Arial"/>
          <w:b/>
          <w:sz w:val="24"/>
          <w:szCs w:val="24"/>
        </w:rPr>
        <w:t xml:space="preserve">tubería </w:t>
      </w:r>
      <w:r w:rsidRPr="00A0495D">
        <w:rPr>
          <w:rFonts w:ascii="Arial" w:eastAsia="Arial" w:hAnsi="Arial" w:cs="Arial"/>
          <w:sz w:val="24"/>
          <w:szCs w:val="24"/>
        </w:rPr>
        <w:t xml:space="preserve">“CONDUIT” PVC o SCH-40, materiales no inflamables y sus respectivos accesorios en el mismo material. </w:t>
      </w:r>
    </w:p>
    <w:p w14:paraId="1E988D69" w14:textId="77777777" w:rsidR="00643611" w:rsidRPr="00A0495D" w:rsidRDefault="00643611" w:rsidP="00643611">
      <w:pPr>
        <w:spacing w:before="240" w:after="240"/>
        <w:jc w:val="both"/>
        <w:rPr>
          <w:rFonts w:ascii="Arial" w:eastAsia="Arial" w:hAnsi="Arial" w:cs="Arial"/>
          <w:sz w:val="24"/>
          <w:szCs w:val="24"/>
        </w:rPr>
      </w:pPr>
      <w:r w:rsidRPr="00A0495D">
        <w:rPr>
          <w:rFonts w:ascii="Arial" w:eastAsia="Arial" w:hAnsi="Arial" w:cs="Arial"/>
          <w:sz w:val="24"/>
          <w:szCs w:val="24"/>
        </w:rPr>
        <w:t>Se deberá presupuestar la instalación eléctrica de cada ambiente de acuerdo con su uso. Por ejemplo, cada baño deberá contar con al menos tres puntos eléctricos, incluyendo un tomacorriente GFCI, un switch de encendido y apagado de iluminación y una salida de iluminación. Esta última deberá llevar instalado un plafón cerámico (no plástico), con el fin de mitigar el riesgo de incendios provocados por cortocircuitos.</w:t>
      </w:r>
    </w:p>
    <w:p w14:paraId="5D75C577" w14:textId="77777777" w:rsidR="00643611" w:rsidRPr="00A0495D" w:rsidRDefault="00643611" w:rsidP="00643611">
      <w:pPr>
        <w:spacing w:before="240" w:after="240"/>
        <w:jc w:val="both"/>
        <w:rPr>
          <w:rFonts w:ascii="Arial" w:eastAsia="Arial" w:hAnsi="Arial" w:cs="Arial"/>
          <w:sz w:val="24"/>
          <w:szCs w:val="24"/>
        </w:rPr>
      </w:pPr>
      <w:r w:rsidRPr="00A0495D">
        <w:rPr>
          <w:rFonts w:ascii="Arial" w:eastAsia="Arial" w:hAnsi="Arial" w:cs="Arial"/>
          <w:sz w:val="24"/>
          <w:szCs w:val="24"/>
        </w:rPr>
        <w:t xml:space="preserve">Al igual que las redes hidrosanitarias, la red eléctrica deberá instalarse con </w:t>
      </w:r>
      <w:r w:rsidRPr="00A0495D">
        <w:rPr>
          <w:rFonts w:ascii="Arial" w:eastAsia="Arial" w:hAnsi="Arial" w:cs="Arial"/>
          <w:b/>
          <w:sz w:val="24"/>
          <w:szCs w:val="24"/>
        </w:rPr>
        <w:t>anclajes</w:t>
      </w:r>
      <w:r w:rsidRPr="00A0495D">
        <w:rPr>
          <w:rFonts w:ascii="Arial" w:eastAsia="Arial" w:hAnsi="Arial" w:cs="Arial"/>
          <w:sz w:val="24"/>
          <w:szCs w:val="24"/>
        </w:rPr>
        <w:t xml:space="preserve"> adecuados, ya sea dentro de las canchas o regatas, o fijada a paredes o cielorrasos. Esto evita que las tuberías y conductores se muevan, vibren o se desplacen, previniendo daños y asegurando la correcta instalación y funcionamiento del sistema eléctrico. No deberá usarse puntillas ni alambres; la sujeción deberá realizarse </w:t>
      </w:r>
      <w:r w:rsidRPr="00A0495D">
        <w:rPr>
          <w:rFonts w:ascii="Arial" w:eastAsia="Arial" w:hAnsi="Arial" w:cs="Arial"/>
          <w:sz w:val="24"/>
          <w:szCs w:val="24"/>
        </w:rPr>
        <w:lastRenderedPageBreak/>
        <w:t>mediante grapas de una o doble aleta, abrazaderas colgantes o grapas tipo “U”, de material plástico o metálico, siempre acorde al diámetro de la tubería o conducto instalado.</w:t>
      </w:r>
    </w:p>
    <w:p w14:paraId="0A255BA6" w14:textId="77777777" w:rsidR="00643611" w:rsidRPr="00A0495D" w:rsidRDefault="00643611" w:rsidP="00643611">
      <w:pPr>
        <w:jc w:val="both"/>
        <w:rPr>
          <w:rFonts w:ascii="Arial" w:eastAsia="Arial" w:hAnsi="Arial" w:cs="Arial"/>
          <w:sz w:val="24"/>
          <w:szCs w:val="24"/>
        </w:rPr>
      </w:pPr>
      <w:r w:rsidRPr="00A0495D">
        <w:rPr>
          <w:rFonts w:ascii="Arial" w:eastAsia="Arial" w:hAnsi="Arial" w:cs="Arial"/>
          <w:sz w:val="24"/>
          <w:szCs w:val="24"/>
        </w:rPr>
        <w:t xml:space="preserve">Los </w:t>
      </w:r>
      <w:r w:rsidRPr="00A0495D">
        <w:rPr>
          <w:rFonts w:ascii="Arial" w:eastAsia="Arial" w:hAnsi="Arial" w:cs="Arial"/>
          <w:b/>
          <w:sz w:val="24"/>
          <w:szCs w:val="24"/>
        </w:rPr>
        <w:t>tomacorrientes</w:t>
      </w:r>
      <w:r w:rsidRPr="00A0495D">
        <w:rPr>
          <w:rFonts w:ascii="Arial" w:eastAsia="Arial" w:hAnsi="Arial" w:cs="Arial"/>
          <w:sz w:val="24"/>
          <w:szCs w:val="24"/>
        </w:rPr>
        <w:t xml:space="preserve"> no deberán instalarse dentro o encima del área de la ducha. Si se ubican a menos de 1,8 metros, deberá contar con protección GFCI y cumplir con todos los requisitos establecidos por el RETIE. Las conexiones de las duchas eléctricas deberán ser a prueba de agua, y no se permiten empalmes realizados únicamente con cinta aislante, garantizando así la seguridad de los usuarios y el correcto funcionamiento de la instalación eléctrica.</w:t>
      </w:r>
    </w:p>
    <w:p w14:paraId="5639949E" w14:textId="77777777" w:rsidR="00643611" w:rsidRPr="00A0495D" w:rsidRDefault="00643611" w:rsidP="00643611">
      <w:pPr>
        <w:jc w:val="both"/>
        <w:rPr>
          <w:rFonts w:ascii="Arial" w:eastAsia="Arial" w:hAnsi="Arial" w:cs="Arial"/>
          <w:sz w:val="24"/>
          <w:szCs w:val="24"/>
        </w:rPr>
      </w:pPr>
      <w:r w:rsidRPr="00A0495D">
        <w:rPr>
          <w:rFonts w:ascii="Arial" w:eastAsia="Arial" w:hAnsi="Arial" w:cs="Arial"/>
          <w:sz w:val="24"/>
          <w:szCs w:val="24"/>
        </w:rPr>
        <w:t xml:space="preserve">Se deberá seguir el </w:t>
      </w:r>
      <w:r w:rsidRPr="00A0495D">
        <w:rPr>
          <w:rFonts w:ascii="Arial" w:eastAsia="Arial" w:hAnsi="Arial" w:cs="Arial"/>
          <w:b/>
          <w:sz w:val="24"/>
          <w:szCs w:val="24"/>
        </w:rPr>
        <w:t xml:space="preserve">código de colores </w:t>
      </w:r>
      <w:r w:rsidRPr="00A0495D">
        <w:rPr>
          <w:rFonts w:ascii="Arial" w:eastAsia="Arial" w:hAnsi="Arial" w:cs="Arial"/>
          <w:sz w:val="24"/>
          <w:szCs w:val="24"/>
        </w:rPr>
        <w:t>establecido por el RETIE para identificar los conductores, utilizando blanco o gris para el neutro y verde o verde con franja amarilla para la tierra. Todos los puntos eléctricos, como tomacorrientes, lámparas, interruptores o derivaciones, deberá contar con la caja</w:t>
      </w:r>
      <w:r w:rsidRPr="00A0495D">
        <w:rPr>
          <w:rFonts w:ascii="Arial" w:eastAsia="Arial" w:hAnsi="Arial" w:cs="Arial"/>
          <w:b/>
          <w:sz w:val="24"/>
          <w:szCs w:val="24"/>
        </w:rPr>
        <w:t xml:space="preserve"> </w:t>
      </w:r>
      <w:r w:rsidRPr="00A0495D">
        <w:rPr>
          <w:rFonts w:ascii="Arial" w:eastAsia="Arial" w:hAnsi="Arial" w:cs="Arial"/>
          <w:sz w:val="24"/>
          <w:szCs w:val="24"/>
        </w:rPr>
        <w:t>correspondiente. Las uniones entre las tuberías eléctricas y las cajas se realizarán mediante conectores adecuados al diámetro y material de la tubería instalada. La caja de cada punto eléctrico deberá estar nivelada y embebida a ras con la pared, asegurando que la tapa de ajuste no presente luces ni desniveles al momento de su colocación, garantizando seguridad y una correcta terminación estética. Verificar que exista rugosidad o capa de adherencia si se coloca sobre concreto liso.</w:t>
      </w:r>
    </w:p>
    <w:p w14:paraId="7A075CC4" w14:textId="77777777" w:rsidR="00643611" w:rsidRPr="00A0495D" w:rsidRDefault="00643611" w:rsidP="00643611">
      <w:pPr>
        <w:jc w:val="both"/>
        <w:rPr>
          <w:rFonts w:ascii="Arial" w:eastAsia="Arial" w:hAnsi="Arial" w:cs="Arial"/>
          <w:sz w:val="24"/>
          <w:szCs w:val="24"/>
        </w:rPr>
      </w:pPr>
      <w:r w:rsidRPr="00A0495D">
        <w:rPr>
          <w:rFonts w:ascii="Arial" w:eastAsia="Arial" w:hAnsi="Arial" w:cs="Arial"/>
          <w:sz w:val="24"/>
          <w:szCs w:val="24"/>
        </w:rPr>
        <w:t xml:space="preserve">Una vez finalizada la instalación eléctrica, esta deberá ser inspeccionada por un profesional certificado y facultado para dar un </w:t>
      </w:r>
      <w:r w:rsidRPr="00A0495D">
        <w:rPr>
          <w:rFonts w:ascii="Arial" w:eastAsia="Arial" w:hAnsi="Arial" w:cs="Arial"/>
          <w:b/>
          <w:bCs/>
          <w:sz w:val="24"/>
          <w:szCs w:val="24"/>
        </w:rPr>
        <w:t>visto bue</w:t>
      </w:r>
      <w:r w:rsidRPr="00A0495D">
        <w:rPr>
          <w:rFonts w:ascii="Arial" w:eastAsia="Arial" w:hAnsi="Arial" w:cs="Arial"/>
          <w:sz w:val="24"/>
          <w:szCs w:val="24"/>
        </w:rPr>
        <w:t>no de la red ejecutada</w:t>
      </w:r>
      <w:r w:rsidRPr="00A0495D">
        <w:rPr>
          <w:rFonts w:ascii="Arial" w:eastAsia="Arial" w:hAnsi="Arial" w:cs="Arial"/>
          <w:b/>
          <w:sz w:val="24"/>
          <w:szCs w:val="24"/>
        </w:rPr>
        <w:t>.</w:t>
      </w:r>
      <w:r w:rsidRPr="00A0495D">
        <w:rPr>
          <w:rFonts w:ascii="Arial" w:eastAsia="Arial" w:hAnsi="Arial" w:cs="Arial"/>
          <w:sz w:val="24"/>
          <w:szCs w:val="24"/>
        </w:rPr>
        <w:t xml:space="preserve"> El inspector verificará que la instalación cumpla con todos los requisitos establecidos por el </w:t>
      </w:r>
      <w:r w:rsidRPr="00A0495D">
        <w:rPr>
          <w:rFonts w:ascii="Arial" w:eastAsia="Arial" w:hAnsi="Arial" w:cs="Arial"/>
          <w:bCs/>
          <w:sz w:val="24"/>
          <w:szCs w:val="24"/>
        </w:rPr>
        <w:t>RETIE y emitirá una Declaración de Cumplimiento o dictamen de inspección, documento indispensable</w:t>
      </w:r>
      <w:r w:rsidRPr="00A0495D">
        <w:rPr>
          <w:rFonts w:ascii="Arial" w:eastAsia="Arial" w:hAnsi="Arial" w:cs="Arial"/>
          <w:sz w:val="24"/>
          <w:szCs w:val="24"/>
        </w:rPr>
        <w:t xml:space="preserve"> para que el operador de red pueda energizar la vivienda de manera segura.</w:t>
      </w:r>
    </w:p>
    <w:p w14:paraId="077ED693" w14:textId="77777777" w:rsidR="00643611" w:rsidRDefault="00643611" w:rsidP="00643611">
      <w:pPr>
        <w:jc w:val="both"/>
        <w:rPr>
          <w:rFonts w:ascii="Arial" w:eastAsia="Arial" w:hAnsi="Arial" w:cs="Arial"/>
          <w:sz w:val="24"/>
          <w:szCs w:val="24"/>
        </w:rPr>
      </w:pPr>
      <w:r w:rsidRPr="00A0495D">
        <w:rPr>
          <w:rFonts w:ascii="Arial" w:eastAsia="Arial" w:hAnsi="Arial" w:cs="Arial"/>
          <w:sz w:val="24"/>
          <w:szCs w:val="24"/>
        </w:rPr>
        <w:t xml:space="preserve">La unidad </w:t>
      </w:r>
      <w:r w:rsidRPr="00A0495D">
        <w:rPr>
          <w:rFonts w:ascii="Arial" w:eastAsia="Arial" w:hAnsi="Arial" w:cs="Arial"/>
          <w:bCs/>
          <w:sz w:val="24"/>
          <w:szCs w:val="24"/>
        </w:rPr>
        <w:t>de medida y pago</w:t>
      </w:r>
      <w:r w:rsidRPr="00A0495D">
        <w:rPr>
          <w:rFonts w:ascii="Arial" w:eastAsia="Arial" w:hAnsi="Arial" w:cs="Arial"/>
          <w:sz w:val="24"/>
          <w:szCs w:val="24"/>
        </w:rPr>
        <w:t xml:space="preserve"> para esta actividad será el punto o salida eléctrica (</w:t>
      </w:r>
      <w:proofErr w:type="spellStart"/>
      <w:r w:rsidRPr="00A0495D">
        <w:rPr>
          <w:rFonts w:ascii="Arial" w:eastAsia="Arial" w:hAnsi="Arial" w:cs="Arial"/>
          <w:sz w:val="24"/>
          <w:szCs w:val="24"/>
        </w:rPr>
        <w:t>Pto</w:t>
      </w:r>
      <w:proofErr w:type="spellEnd"/>
      <w:r w:rsidRPr="00A0495D">
        <w:rPr>
          <w:rFonts w:ascii="Arial" w:eastAsia="Arial" w:hAnsi="Arial" w:cs="Arial"/>
          <w:sz w:val="24"/>
          <w:szCs w:val="24"/>
        </w:rPr>
        <w:t>) la cual contemplará las regatas, retiro de instalación existente, instalación de la nueva red incluyendo la tubería, cableado, conectores, terminales, aparatos y el resane de las regatas realizadas.</w:t>
      </w:r>
    </w:p>
    <w:p w14:paraId="10B86B7E" w14:textId="77777777" w:rsidR="00260142" w:rsidRDefault="00260142" w:rsidP="00643611">
      <w:pPr>
        <w:jc w:val="both"/>
        <w:rPr>
          <w:rFonts w:ascii="Arial" w:eastAsia="Arial" w:hAnsi="Arial" w:cs="Arial"/>
          <w:sz w:val="24"/>
          <w:szCs w:val="24"/>
        </w:rPr>
      </w:pPr>
    </w:p>
    <w:p w14:paraId="41DD53E8" w14:textId="77777777" w:rsidR="00260142" w:rsidRPr="00A0495D" w:rsidRDefault="00260142" w:rsidP="00643611">
      <w:pPr>
        <w:jc w:val="both"/>
        <w:rPr>
          <w:rFonts w:ascii="Arial" w:eastAsia="Arial" w:hAnsi="Arial" w:cs="Arial"/>
          <w:sz w:val="24"/>
          <w:szCs w:val="24"/>
        </w:rPr>
      </w:pPr>
    </w:p>
    <w:p w14:paraId="27FA732F" w14:textId="77777777" w:rsidR="00643611" w:rsidRPr="00A0495D" w:rsidRDefault="00643611" w:rsidP="00643611">
      <w:pPr>
        <w:tabs>
          <w:tab w:val="left" w:pos="8130"/>
        </w:tabs>
        <w:jc w:val="both"/>
        <w:rPr>
          <w:rFonts w:ascii="Arial" w:eastAsia="Arial" w:hAnsi="Arial" w:cs="Arial"/>
          <w:b/>
          <w:sz w:val="24"/>
          <w:szCs w:val="24"/>
        </w:rPr>
      </w:pPr>
      <w:r w:rsidRPr="00A0495D">
        <w:rPr>
          <w:rFonts w:ascii="Arial" w:eastAsia="Arial" w:hAnsi="Arial" w:cs="Arial"/>
          <w:b/>
          <w:sz w:val="24"/>
          <w:szCs w:val="24"/>
        </w:rPr>
        <w:lastRenderedPageBreak/>
        <w:t>Normativa aplicable</w:t>
      </w:r>
    </w:p>
    <w:p w14:paraId="4E21AB3D" w14:textId="77777777" w:rsidR="00643611" w:rsidRPr="00A0495D" w:rsidRDefault="00643611" w:rsidP="00643611">
      <w:pPr>
        <w:jc w:val="both"/>
        <w:rPr>
          <w:rFonts w:ascii="Arial" w:eastAsia="Arial" w:hAnsi="Arial" w:cs="Arial"/>
          <w:sz w:val="24"/>
          <w:szCs w:val="24"/>
        </w:rPr>
      </w:pPr>
      <w:r w:rsidRPr="00A0495D">
        <w:rPr>
          <w:rFonts w:ascii="Arial" w:eastAsia="Arial" w:hAnsi="Arial" w:cs="Arial"/>
          <w:sz w:val="24"/>
          <w:szCs w:val="24"/>
        </w:rPr>
        <w:t>La Resolución 40117 de 2024, que actualiza el Reglamento Técnico de Instalaciones Eléctricas (RETIE) en Colombia, establece una serie de requisitos obligatorios para las instalaciones eléctricas residenciales, orientados a garantizar la seguridad, eficiencia y cumplimiento normativo en todas las viviendas del país.</w:t>
      </w:r>
    </w:p>
    <w:p w14:paraId="7CB322D7" w14:textId="77777777" w:rsidR="00643611" w:rsidRPr="00A0495D" w:rsidRDefault="00643611" w:rsidP="00643611">
      <w:pPr>
        <w:pStyle w:val="Prrafodelista"/>
        <w:jc w:val="both"/>
        <w:rPr>
          <w:rFonts w:cs="Arial"/>
        </w:rPr>
      </w:pPr>
      <w:r w:rsidRPr="00A0495D">
        <w:rPr>
          <w:rFonts w:cs="Arial"/>
          <w:b/>
        </w:rPr>
        <w:t>NTC 2050</w:t>
      </w:r>
      <w:r w:rsidRPr="00A0495D">
        <w:rPr>
          <w:rFonts w:cs="Arial"/>
        </w:rPr>
        <w:t>: Instalaciones eléctricas en baja tensión</w:t>
      </w:r>
    </w:p>
    <w:p w14:paraId="7F4C9095" w14:textId="77777777" w:rsidR="00643611" w:rsidRPr="00A0495D" w:rsidRDefault="00643611" w:rsidP="00643611">
      <w:pPr>
        <w:pStyle w:val="Prrafodelista"/>
        <w:jc w:val="both"/>
        <w:rPr>
          <w:rFonts w:cs="Arial"/>
        </w:rPr>
      </w:pPr>
      <w:r w:rsidRPr="00A0495D">
        <w:rPr>
          <w:rFonts w:cs="Arial"/>
          <w:b/>
        </w:rPr>
        <w:t>NTC 1500</w:t>
      </w:r>
      <w:r w:rsidRPr="00A0495D">
        <w:rPr>
          <w:rFonts w:cs="Arial"/>
        </w:rPr>
        <w:t>: Tubos y ductos para instalaciones de agua y electricidad (cuando se usan conducciones empotradas).</w:t>
      </w:r>
    </w:p>
    <w:p w14:paraId="37539559" w14:textId="77777777" w:rsidR="00643611" w:rsidRPr="00A0495D" w:rsidRDefault="00643611" w:rsidP="00643611">
      <w:pPr>
        <w:pStyle w:val="Prrafodelista"/>
        <w:jc w:val="both"/>
        <w:rPr>
          <w:rFonts w:cs="Arial"/>
        </w:rPr>
      </w:pPr>
      <w:r w:rsidRPr="00A0495D">
        <w:rPr>
          <w:rFonts w:cs="Arial"/>
          <w:b/>
        </w:rPr>
        <w:t>NTC 5001</w:t>
      </w:r>
      <w:r w:rsidRPr="00A0495D">
        <w:rPr>
          <w:rFonts w:cs="Arial"/>
        </w:rPr>
        <w:t>: Conductores eléctricos de cobre para instalaciones residenciales</w:t>
      </w:r>
    </w:p>
    <w:p w14:paraId="757FB97E" w14:textId="77777777" w:rsidR="003313BF" w:rsidRPr="00A0495D" w:rsidRDefault="003313BF" w:rsidP="00F2248D">
      <w:pPr>
        <w:spacing w:after="0" w:line="360" w:lineRule="auto"/>
        <w:jc w:val="both"/>
        <w:rPr>
          <w:rFonts w:ascii="Arial" w:hAnsi="Arial" w:cs="Arial"/>
          <w:sz w:val="24"/>
          <w:szCs w:val="24"/>
        </w:rPr>
      </w:pPr>
    </w:p>
    <w:p w14:paraId="3FFC15C7" w14:textId="77777777" w:rsidR="003313BF" w:rsidRPr="00A0495D" w:rsidRDefault="003313BF">
      <w:pPr>
        <w:pStyle w:val="Ttulo1"/>
        <w:numPr>
          <w:ilvl w:val="0"/>
          <w:numId w:val="52"/>
        </w:numPr>
      </w:pPr>
      <w:bookmarkStart w:id="314" w:name="_Toc1587501421"/>
      <w:bookmarkStart w:id="315" w:name="_Toc1955961087"/>
      <w:r w:rsidRPr="00A0495D">
        <w:t>CRITERIOS PARA EL MANTENIMIENTO PREVENTIVO DE UN MEJORAMIENTO DE VIVIENDA POR PARTE DE LA FAMILIA</w:t>
      </w:r>
      <w:bookmarkEnd w:id="314"/>
      <w:bookmarkEnd w:id="315"/>
    </w:p>
    <w:p w14:paraId="44DC48A3" w14:textId="77777777" w:rsidR="003313BF" w:rsidRPr="00A0495D" w:rsidRDefault="003313BF" w:rsidP="00F2248D">
      <w:pPr>
        <w:spacing w:after="0" w:line="360" w:lineRule="auto"/>
        <w:jc w:val="both"/>
        <w:rPr>
          <w:rFonts w:ascii="Arial" w:hAnsi="Arial" w:cs="Arial"/>
          <w:sz w:val="24"/>
          <w:szCs w:val="24"/>
        </w:rPr>
      </w:pPr>
      <w:bookmarkStart w:id="316" w:name="_Toc485310556"/>
    </w:p>
    <w:p w14:paraId="51DB6AC8" w14:textId="77777777" w:rsidR="009D2643" w:rsidRPr="00A0495D" w:rsidRDefault="003313BF" w:rsidP="00B26186">
      <w:pPr>
        <w:spacing w:after="0" w:line="360" w:lineRule="auto"/>
        <w:jc w:val="both"/>
        <w:rPr>
          <w:rFonts w:ascii="Arial" w:hAnsi="Arial" w:cs="Arial"/>
          <w:sz w:val="24"/>
          <w:szCs w:val="24"/>
        </w:rPr>
      </w:pPr>
      <w:r w:rsidRPr="00A0495D">
        <w:rPr>
          <w:rFonts w:ascii="Arial" w:hAnsi="Arial" w:cs="Arial"/>
          <w:sz w:val="24"/>
          <w:szCs w:val="24"/>
        </w:rPr>
        <w:t>El mantenimiento preventivo y correctivo de una vivienda es fundamental para preservar la inversión realizada mediante subsidios de mejoramiento. La sostenibilidad de las intervenciones constructivas depende directamente del compromiso y conocimiento técnico de los beneficiarios.</w:t>
      </w:r>
    </w:p>
    <w:p w14:paraId="699C6521" w14:textId="77777777" w:rsidR="00B26186" w:rsidRPr="00A0495D" w:rsidRDefault="00B26186" w:rsidP="00B26186">
      <w:pPr>
        <w:spacing w:after="0" w:line="360" w:lineRule="auto"/>
        <w:jc w:val="both"/>
        <w:rPr>
          <w:rFonts w:ascii="Arial" w:hAnsi="Arial" w:cs="Arial"/>
          <w:sz w:val="24"/>
          <w:szCs w:val="24"/>
        </w:rPr>
      </w:pPr>
    </w:p>
    <w:p w14:paraId="2FE08119" w14:textId="77777777" w:rsidR="00F85816" w:rsidRPr="00A0495D" w:rsidRDefault="00F85816" w:rsidP="008365E4">
      <w:pPr>
        <w:pStyle w:val="Ttulo2"/>
      </w:pPr>
      <w:bookmarkStart w:id="317" w:name="_Toc876532223"/>
      <w:bookmarkStart w:id="318" w:name="_Toc1291116705"/>
      <w:r w:rsidRPr="00A0495D">
        <w:t>M</w:t>
      </w:r>
      <w:r w:rsidR="003313BF" w:rsidRPr="00A0495D">
        <w:t>antenimiento de Estructuras</w:t>
      </w:r>
      <w:bookmarkEnd w:id="317"/>
      <w:bookmarkEnd w:id="318"/>
    </w:p>
    <w:p w14:paraId="52C57B51" w14:textId="77777777" w:rsidR="001C2BD3" w:rsidRPr="00A0495D" w:rsidRDefault="001C2BD3" w:rsidP="00B26186">
      <w:pPr>
        <w:spacing w:after="0" w:line="360" w:lineRule="auto"/>
        <w:jc w:val="both"/>
        <w:rPr>
          <w:rFonts w:ascii="Arial" w:hAnsi="Arial" w:cs="Arial"/>
          <w:b/>
          <w:bCs/>
          <w:sz w:val="24"/>
          <w:szCs w:val="24"/>
        </w:rPr>
      </w:pPr>
    </w:p>
    <w:p w14:paraId="7D18A717" w14:textId="77777777" w:rsidR="003313BF" w:rsidRPr="00A0495D" w:rsidRDefault="003313BF">
      <w:pPr>
        <w:numPr>
          <w:ilvl w:val="0"/>
          <w:numId w:val="51"/>
        </w:numPr>
        <w:spacing w:after="0" w:line="360" w:lineRule="auto"/>
        <w:ind w:hanging="294"/>
        <w:jc w:val="both"/>
        <w:rPr>
          <w:rFonts w:ascii="Arial" w:hAnsi="Arial" w:cs="Arial"/>
          <w:b/>
          <w:bCs/>
          <w:sz w:val="24"/>
          <w:szCs w:val="24"/>
        </w:rPr>
      </w:pPr>
      <w:r w:rsidRPr="00A0495D">
        <w:rPr>
          <w:rFonts w:ascii="Arial" w:hAnsi="Arial" w:cs="Arial"/>
          <w:sz w:val="24"/>
          <w:szCs w:val="24"/>
        </w:rPr>
        <w:t xml:space="preserve">Inspección semestral de muros y estructuras portantes, estado de cimentación, </w:t>
      </w:r>
      <w:r w:rsidR="001C2BD3" w:rsidRPr="00A0495D">
        <w:rPr>
          <w:rFonts w:ascii="Arial" w:hAnsi="Arial" w:cs="Arial"/>
          <w:sz w:val="24"/>
          <w:szCs w:val="24"/>
        </w:rPr>
        <w:t>v</w:t>
      </w:r>
      <w:r w:rsidRPr="00A0495D">
        <w:rPr>
          <w:rFonts w:ascii="Arial" w:hAnsi="Arial" w:cs="Arial"/>
          <w:sz w:val="24"/>
          <w:szCs w:val="24"/>
        </w:rPr>
        <w:t>erificación de fisuras o deformaciones, reparación inmediata de pequeñas lesiones estructurales, control de humedades y filtraciones</w:t>
      </w:r>
      <w:r w:rsidR="00F85816" w:rsidRPr="00A0495D">
        <w:rPr>
          <w:rFonts w:ascii="Arial" w:hAnsi="Arial" w:cs="Arial"/>
          <w:sz w:val="24"/>
          <w:szCs w:val="24"/>
        </w:rPr>
        <w:t>.</w:t>
      </w:r>
    </w:p>
    <w:p w14:paraId="35CF274D" w14:textId="77777777" w:rsidR="003313BF" w:rsidRPr="00A0495D" w:rsidRDefault="003313BF" w:rsidP="00B26186">
      <w:pPr>
        <w:spacing w:after="0" w:line="360" w:lineRule="auto"/>
        <w:jc w:val="both"/>
        <w:rPr>
          <w:rFonts w:ascii="Arial" w:hAnsi="Arial" w:cs="Arial"/>
          <w:sz w:val="24"/>
          <w:szCs w:val="24"/>
        </w:rPr>
      </w:pPr>
    </w:p>
    <w:p w14:paraId="672377E2" w14:textId="77777777" w:rsidR="00F85816" w:rsidRPr="00A0495D" w:rsidRDefault="003313BF" w:rsidP="008365E4">
      <w:pPr>
        <w:pStyle w:val="Ttulo2"/>
      </w:pPr>
      <w:bookmarkStart w:id="319" w:name="_Toc922536572"/>
      <w:bookmarkStart w:id="320" w:name="_Toc1732209598"/>
      <w:r w:rsidRPr="00A0495D">
        <w:t>Mantenimiento de Cubierta</w:t>
      </w:r>
      <w:r w:rsidR="00F85816" w:rsidRPr="00A0495D">
        <w:t>s</w:t>
      </w:r>
      <w:bookmarkEnd w:id="319"/>
      <w:bookmarkEnd w:id="320"/>
    </w:p>
    <w:p w14:paraId="56BAFACF" w14:textId="77777777" w:rsidR="00B26186" w:rsidRPr="00A0495D" w:rsidRDefault="00B26186" w:rsidP="00B26186">
      <w:pPr>
        <w:spacing w:after="0" w:line="360" w:lineRule="auto"/>
        <w:ind w:left="720"/>
        <w:jc w:val="both"/>
        <w:rPr>
          <w:rFonts w:ascii="Arial" w:hAnsi="Arial" w:cs="Arial"/>
          <w:sz w:val="24"/>
          <w:szCs w:val="24"/>
        </w:rPr>
      </w:pPr>
    </w:p>
    <w:p w14:paraId="5E34ABA4" w14:textId="77777777" w:rsidR="00F85816" w:rsidRPr="00A0495D" w:rsidRDefault="003313BF">
      <w:pPr>
        <w:numPr>
          <w:ilvl w:val="0"/>
          <w:numId w:val="51"/>
        </w:numPr>
        <w:spacing w:after="0" w:line="360" w:lineRule="auto"/>
        <w:jc w:val="both"/>
        <w:rPr>
          <w:rFonts w:ascii="Arial" w:hAnsi="Arial" w:cs="Arial"/>
          <w:sz w:val="24"/>
          <w:szCs w:val="24"/>
        </w:rPr>
      </w:pPr>
      <w:r w:rsidRPr="00A0495D">
        <w:rPr>
          <w:rFonts w:ascii="Arial" w:hAnsi="Arial" w:cs="Arial"/>
          <w:sz w:val="24"/>
          <w:szCs w:val="24"/>
        </w:rPr>
        <w:t>Limpieza trimestral de canales, bajantes, terrazas, revisión de impermeabilizaciones</w:t>
      </w:r>
      <w:r w:rsidR="001C2BD3" w:rsidRPr="00A0495D">
        <w:rPr>
          <w:rFonts w:ascii="Arial" w:hAnsi="Arial" w:cs="Arial"/>
          <w:sz w:val="24"/>
          <w:szCs w:val="24"/>
        </w:rPr>
        <w:t>.</w:t>
      </w:r>
    </w:p>
    <w:p w14:paraId="25A9A79E" w14:textId="77777777" w:rsidR="00F85816" w:rsidRPr="00A0495D" w:rsidRDefault="003313BF">
      <w:pPr>
        <w:numPr>
          <w:ilvl w:val="0"/>
          <w:numId w:val="51"/>
        </w:numPr>
        <w:spacing w:after="0" w:line="360" w:lineRule="auto"/>
        <w:jc w:val="both"/>
        <w:rPr>
          <w:rFonts w:ascii="Arial" w:hAnsi="Arial" w:cs="Arial"/>
          <w:sz w:val="24"/>
          <w:szCs w:val="24"/>
        </w:rPr>
      </w:pPr>
      <w:r w:rsidRPr="00A0495D">
        <w:rPr>
          <w:rFonts w:ascii="Arial" w:hAnsi="Arial" w:cs="Arial"/>
          <w:sz w:val="24"/>
          <w:szCs w:val="24"/>
        </w:rPr>
        <w:t>Reemplazo de tejas o elementos deteriorados</w:t>
      </w:r>
      <w:r w:rsidR="001C2BD3" w:rsidRPr="00A0495D">
        <w:rPr>
          <w:rFonts w:ascii="Arial" w:hAnsi="Arial" w:cs="Arial"/>
          <w:sz w:val="24"/>
          <w:szCs w:val="24"/>
        </w:rPr>
        <w:t>.</w:t>
      </w:r>
    </w:p>
    <w:p w14:paraId="78902798" w14:textId="77777777" w:rsidR="00F85816" w:rsidRPr="00A0495D" w:rsidRDefault="003313BF">
      <w:pPr>
        <w:numPr>
          <w:ilvl w:val="0"/>
          <w:numId w:val="51"/>
        </w:numPr>
        <w:spacing w:after="0" w:line="360" w:lineRule="auto"/>
        <w:jc w:val="both"/>
        <w:rPr>
          <w:rFonts w:ascii="Arial" w:hAnsi="Arial" w:cs="Arial"/>
          <w:sz w:val="24"/>
          <w:szCs w:val="24"/>
        </w:rPr>
      </w:pPr>
      <w:r w:rsidRPr="00A0495D">
        <w:rPr>
          <w:rFonts w:ascii="Arial" w:hAnsi="Arial" w:cs="Arial"/>
          <w:sz w:val="24"/>
          <w:szCs w:val="24"/>
        </w:rPr>
        <w:lastRenderedPageBreak/>
        <w:t>Control de vegetación y sedimentos</w:t>
      </w:r>
      <w:r w:rsidR="001C2BD3" w:rsidRPr="00A0495D">
        <w:rPr>
          <w:rFonts w:ascii="Arial" w:hAnsi="Arial" w:cs="Arial"/>
          <w:sz w:val="24"/>
          <w:szCs w:val="24"/>
        </w:rPr>
        <w:t>.</w:t>
      </w:r>
    </w:p>
    <w:p w14:paraId="4D4BF232" w14:textId="77777777" w:rsidR="00F85816" w:rsidRPr="00A0495D" w:rsidRDefault="00F85816" w:rsidP="00B26186">
      <w:pPr>
        <w:spacing w:after="0" w:line="360" w:lineRule="auto"/>
        <w:ind w:left="1843"/>
        <w:jc w:val="both"/>
        <w:rPr>
          <w:rFonts w:ascii="Arial" w:hAnsi="Arial" w:cs="Arial"/>
          <w:b/>
          <w:bCs/>
          <w:sz w:val="24"/>
          <w:szCs w:val="24"/>
        </w:rPr>
      </w:pPr>
    </w:p>
    <w:p w14:paraId="75974B4B" w14:textId="77777777" w:rsidR="003313BF" w:rsidRPr="00A0495D" w:rsidRDefault="003313BF" w:rsidP="008365E4">
      <w:pPr>
        <w:pStyle w:val="Ttulo2"/>
      </w:pPr>
      <w:bookmarkStart w:id="321" w:name="_Toc244567004"/>
      <w:bookmarkStart w:id="322" w:name="_Toc1284767009"/>
      <w:r w:rsidRPr="00A0495D">
        <w:t>Mantenimiento de Instalaciones</w:t>
      </w:r>
      <w:bookmarkEnd w:id="321"/>
      <w:bookmarkEnd w:id="322"/>
    </w:p>
    <w:p w14:paraId="48306200" w14:textId="77777777" w:rsidR="00B26186" w:rsidRPr="00A0495D" w:rsidRDefault="00B26186" w:rsidP="00B26186">
      <w:pPr>
        <w:spacing w:after="0" w:line="360" w:lineRule="auto"/>
        <w:ind w:left="720"/>
        <w:jc w:val="both"/>
        <w:rPr>
          <w:rFonts w:ascii="Arial" w:hAnsi="Arial" w:cs="Arial"/>
          <w:sz w:val="24"/>
          <w:szCs w:val="24"/>
        </w:rPr>
      </w:pPr>
    </w:p>
    <w:p w14:paraId="032C6741" w14:textId="77777777" w:rsidR="003313BF" w:rsidRPr="00A0495D" w:rsidRDefault="003313BF">
      <w:pPr>
        <w:numPr>
          <w:ilvl w:val="0"/>
          <w:numId w:val="51"/>
        </w:numPr>
        <w:spacing w:after="0" w:line="360" w:lineRule="auto"/>
        <w:jc w:val="both"/>
        <w:rPr>
          <w:rFonts w:ascii="Arial" w:hAnsi="Arial" w:cs="Arial"/>
          <w:sz w:val="24"/>
          <w:szCs w:val="24"/>
        </w:rPr>
      </w:pPr>
      <w:r w:rsidRPr="00A0495D">
        <w:rPr>
          <w:rFonts w:ascii="Arial" w:hAnsi="Arial" w:cs="Arial"/>
          <w:sz w:val="24"/>
          <w:szCs w:val="24"/>
        </w:rPr>
        <w:t xml:space="preserve">Sistemas </w:t>
      </w:r>
      <w:r w:rsidR="001C2BD3" w:rsidRPr="00A0495D">
        <w:rPr>
          <w:rFonts w:ascii="Arial" w:hAnsi="Arial" w:cs="Arial"/>
          <w:sz w:val="24"/>
          <w:szCs w:val="24"/>
        </w:rPr>
        <w:t>t</w:t>
      </w:r>
      <w:r w:rsidRPr="00A0495D">
        <w:rPr>
          <w:rFonts w:ascii="Arial" w:hAnsi="Arial" w:cs="Arial"/>
          <w:sz w:val="24"/>
          <w:szCs w:val="24"/>
        </w:rPr>
        <w:t>écnicos</w:t>
      </w:r>
      <w:r w:rsidR="001C2BD3" w:rsidRPr="00A0495D">
        <w:rPr>
          <w:rFonts w:ascii="Arial" w:hAnsi="Arial" w:cs="Arial"/>
          <w:sz w:val="24"/>
          <w:szCs w:val="24"/>
        </w:rPr>
        <w:t>.</w:t>
      </w:r>
    </w:p>
    <w:p w14:paraId="5981E681" w14:textId="77777777" w:rsidR="003313BF" w:rsidRPr="00A0495D" w:rsidRDefault="003313BF">
      <w:pPr>
        <w:numPr>
          <w:ilvl w:val="0"/>
          <w:numId w:val="51"/>
        </w:numPr>
        <w:spacing w:after="0" w:line="360" w:lineRule="auto"/>
        <w:jc w:val="both"/>
        <w:rPr>
          <w:rFonts w:ascii="Arial" w:hAnsi="Arial" w:cs="Arial"/>
          <w:sz w:val="24"/>
          <w:szCs w:val="24"/>
        </w:rPr>
      </w:pPr>
      <w:r w:rsidRPr="00A0495D">
        <w:rPr>
          <w:rFonts w:ascii="Arial" w:hAnsi="Arial" w:cs="Arial"/>
          <w:sz w:val="24"/>
          <w:szCs w:val="24"/>
        </w:rPr>
        <w:t>Revisión anual de redes eléctricas, sistemas hidráulicos</w:t>
      </w:r>
      <w:r w:rsidR="001C2BD3" w:rsidRPr="00A0495D">
        <w:rPr>
          <w:rFonts w:ascii="Arial" w:hAnsi="Arial" w:cs="Arial"/>
          <w:sz w:val="24"/>
          <w:szCs w:val="24"/>
        </w:rPr>
        <w:t>.</w:t>
      </w:r>
    </w:p>
    <w:p w14:paraId="6774BE0D" w14:textId="77777777" w:rsidR="00476D7D" w:rsidRPr="00A0495D" w:rsidRDefault="00476D7D" w:rsidP="00B26186">
      <w:pPr>
        <w:spacing w:after="0" w:line="360" w:lineRule="auto"/>
        <w:ind w:left="720"/>
        <w:jc w:val="both"/>
        <w:rPr>
          <w:rFonts w:ascii="Arial" w:hAnsi="Arial" w:cs="Arial"/>
          <w:sz w:val="24"/>
          <w:szCs w:val="24"/>
        </w:rPr>
      </w:pPr>
    </w:p>
    <w:p w14:paraId="04ABEBBE" w14:textId="77777777" w:rsidR="003313BF" w:rsidRPr="00A0495D" w:rsidRDefault="003313BF" w:rsidP="008365E4">
      <w:pPr>
        <w:pStyle w:val="Ttulo2"/>
      </w:pPr>
      <w:bookmarkStart w:id="323" w:name="_Toc1392479962"/>
      <w:bookmarkStart w:id="324" w:name="_Toc1119636698"/>
      <w:r w:rsidRPr="00A0495D">
        <w:t>Mantenimiento de Acabados</w:t>
      </w:r>
      <w:bookmarkEnd w:id="323"/>
      <w:bookmarkEnd w:id="324"/>
    </w:p>
    <w:p w14:paraId="527F8488" w14:textId="77777777" w:rsidR="00B26186" w:rsidRPr="00A0495D" w:rsidRDefault="00B26186" w:rsidP="00B26186">
      <w:pPr>
        <w:spacing w:after="0" w:line="360" w:lineRule="auto"/>
        <w:ind w:left="720"/>
        <w:jc w:val="both"/>
        <w:rPr>
          <w:rFonts w:ascii="Arial" w:hAnsi="Arial" w:cs="Arial"/>
          <w:sz w:val="24"/>
          <w:szCs w:val="24"/>
        </w:rPr>
      </w:pPr>
    </w:p>
    <w:p w14:paraId="010C2B34" w14:textId="77777777" w:rsidR="003313BF" w:rsidRPr="00A0495D" w:rsidRDefault="003313BF">
      <w:pPr>
        <w:numPr>
          <w:ilvl w:val="0"/>
          <w:numId w:val="51"/>
        </w:numPr>
        <w:spacing w:after="0" w:line="360" w:lineRule="auto"/>
        <w:jc w:val="both"/>
        <w:rPr>
          <w:rFonts w:ascii="Arial" w:hAnsi="Arial" w:cs="Arial"/>
          <w:sz w:val="24"/>
          <w:szCs w:val="24"/>
        </w:rPr>
      </w:pPr>
      <w:r w:rsidRPr="00A0495D">
        <w:rPr>
          <w:rFonts w:ascii="Arial" w:hAnsi="Arial" w:cs="Arial"/>
          <w:sz w:val="24"/>
          <w:szCs w:val="24"/>
        </w:rPr>
        <w:t>Protección de Superficies</w:t>
      </w:r>
    </w:p>
    <w:p w14:paraId="4AE21C8B" w14:textId="77777777" w:rsidR="003313BF" w:rsidRPr="00A0495D" w:rsidRDefault="003313BF">
      <w:pPr>
        <w:numPr>
          <w:ilvl w:val="0"/>
          <w:numId w:val="51"/>
        </w:numPr>
        <w:spacing w:after="0" w:line="360" w:lineRule="auto"/>
        <w:jc w:val="both"/>
        <w:rPr>
          <w:rFonts w:ascii="Arial" w:hAnsi="Arial" w:cs="Arial"/>
          <w:sz w:val="24"/>
          <w:szCs w:val="24"/>
        </w:rPr>
      </w:pPr>
      <w:proofErr w:type="spellStart"/>
      <w:r w:rsidRPr="00A0495D">
        <w:rPr>
          <w:rFonts w:ascii="Arial" w:hAnsi="Arial" w:cs="Arial"/>
          <w:sz w:val="24"/>
          <w:szCs w:val="24"/>
        </w:rPr>
        <w:t>Repintura</w:t>
      </w:r>
      <w:proofErr w:type="spellEnd"/>
      <w:r w:rsidRPr="00A0495D">
        <w:rPr>
          <w:rFonts w:ascii="Arial" w:hAnsi="Arial" w:cs="Arial"/>
          <w:sz w:val="24"/>
          <w:szCs w:val="24"/>
        </w:rPr>
        <w:t xml:space="preserve"> cada 2-3 años</w:t>
      </w:r>
    </w:p>
    <w:p w14:paraId="5F6DD23E" w14:textId="77777777" w:rsidR="003313BF" w:rsidRPr="00A0495D" w:rsidRDefault="003313BF">
      <w:pPr>
        <w:numPr>
          <w:ilvl w:val="0"/>
          <w:numId w:val="51"/>
        </w:numPr>
        <w:spacing w:after="0" w:line="360" w:lineRule="auto"/>
        <w:jc w:val="both"/>
        <w:rPr>
          <w:rFonts w:ascii="Arial" w:hAnsi="Arial" w:cs="Arial"/>
          <w:sz w:val="24"/>
          <w:szCs w:val="24"/>
        </w:rPr>
      </w:pPr>
      <w:r w:rsidRPr="00A0495D">
        <w:rPr>
          <w:rFonts w:ascii="Arial" w:hAnsi="Arial" w:cs="Arial"/>
          <w:sz w:val="24"/>
          <w:szCs w:val="24"/>
        </w:rPr>
        <w:t>Limpieza de superficies cerámicas</w:t>
      </w:r>
    </w:p>
    <w:p w14:paraId="13278059" w14:textId="77777777" w:rsidR="003313BF" w:rsidRPr="00A0495D" w:rsidRDefault="003313BF">
      <w:pPr>
        <w:numPr>
          <w:ilvl w:val="0"/>
          <w:numId w:val="51"/>
        </w:numPr>
        <w:spacing w:after="0" w:line="360" w:lineRule="auto"/>
        <w:jc w:val="both"/>
        <w:rPr>
          <w:rFonts w:ascii="Arial" w:hAnsi="Arial" w:cs="Arial"/>
          <w:sz w:val="24"/>
          <w:szCs w:val="24"/>
        </w:rPr>
      </w:pPr>
      <w:r w:rsidRPr="00A0495D">
        <w:rPr>
          <w:rFonts w:ascii="Arial" w:hAnsi="Arial" w:cs="Arial"/>
          <w:sz w:val="24"/>
          <w:szCs w:val="24"/>
        </w:rPr>
        <w:t>Reemplazo de juntas y sellos</w:t>
      </w:r>
    </w:p>
    <w:p w14:paraId="6D73986B" w14:textId="77777777" w:rsidR="003313BF" w:rsidRPr="00A0495D" w:rsidRDefault="003313BF">
      <w:pPr>
        <w:numPr>
          <w:ilvl w:val="0"/>
          <w:numId w:val="51"/>
        </w:numPr>
        <w:spacing w:after="0" w:line="360" w:lineRule="auto"/>
        <w:jc w:val="both"/>
        <w:rPr>
          <w:rFonts w:ascii="Arial" w:hAnsi="Arial" w:cs="Arial"/>
          <w:sz w:val="24"/>
          <w:szCs w:val="24"/>
        </w:rPr>
      </w:pPr>
      <w:r w:rsidRPr="00A0495D">
        <w:rPr>
          <w:rFonts w:ascii="Arial" w:hAnsi="Arial" w:cs="Arial"/>
          <w:sz w:val="24"/>
          <w:szCs w:val="24"/>
        </w:rPr>
        <w:t>Mantenimiento de pisos y enchapes</w:t>
      </w:r>
    </w:p>
    <w:p w14:paraId="06AB22A8" w14:textId="77777777" w:rsidR="003313BF" w:rsidRPr="00A0495D" w:rsidRDefault="003313BF" w:rsidP="00B26186">
      <w:pPr>
        <w:spacing w:after="0" w:line="360" w:lineRule="auto"/>
        <w:ind w:left="720"/>
        <w:jc w:val="both"/>
        <w:rPr>
          <w:rFonts w:ascii="Arial" w:hAnsi="Arial" w:cs="Arial"/>
          <w:sz w:val="24"/>
          <w:szCs w:val="24"/>
        </w:rPr>
      </w:pPr>
    </w:p>
    <w:p w14:paraId="6E5D3C27" w14:textId="77777777" w:rsidR="003313BF" w:rsidRPr="00A0495D" w:rsidRDefault="003313BF" w:rsidP="008365E4">
      <w:pPr>
        <w:pStyle w:val="Ttulo2"/>
      </w:pPr>
      <w:bookmarkStart w:id="325" w:name="_Toc1233858250"/>
      <w:bookmarkStart w:id="326" w:name="_Toc1706812451"/>
      <w:r w:rsidRPr="00A0495D">
        <w:t>Beneficios del Mantenimiento Preventivo</w:t>
      </w:r>
      <w:bookmarkEnd w:id="325"/>
      <w:bookmarkEnd w:id="326"/>
    </w:p>
    <w:p w14:paraId="09D99C0F" w14:textId="77777777" w:rsidR="001C2BD3" w:rsidRPr="00A0495D" w:rsidRDefault="001C2BD3" w:rsidP="00B26186">
      <w:pPr>
        <w:spacing w:after="0" w:line="360" w:lineRule="auto"/>
        <w:ind w:left="454"/>
        <w:jc w:val="both"/>
        <w:rPr>
          <w:rFonts w:ascii="Arial" w:hAnsi="Arial" w:cs="Arial"/>
          <w:b/>
          <w:bCs/>
          <w:sz w:val="24"/>
          <w:szCs w:val="24"/>
        </w:rPr>
      </w:pPr>
    </w:p>
    <w:p w14:paraId="7C449089" w14:textId="77777777" w:rsidR="003313BF" w:rsidRPr="00A0495D" w:rsidRDefault="003313BF">
      <w:pPr>
        <w:numPr>
          <w:ilvl w:val="0"/>
          <w:numId w:val="51"/>
        </w:numPr>
        <w:spacing w:after="0" w:line="360" w:lineRule="auto"/>
        <w:jc w:val="both"/>
        <w:rPr>
          <w:rFonts w:ascii="Arial" w:hAnsi="Arial" w:cs="Arial"/>
          <w:sz w:val="24"/>
          <w:szCs w:val="24"/>
        </w:rPr>
      </w:pPr>
      <w:r w:rsidRPr="00A0495D">
        <w:rPr>
          <w:rFonts w:ascii="Arial" w:hAnsi="Arial" w:cs="Arial"/>
          <w:sz w:val="24"/>
          <w:szCs w:val="24"/>
        </w:rPr>
        <w:t>Prolongación de vida útil de materiales</w:t>
      </w:r>
    </w:p>
    <w:p w14:paraId="6D69D499" w14:textId="77777777" w:rsidR="003313BF" w:rsidRPr="00A0495D" w:rsidRDefault="003313BF">
      <w:pPr>
        <w:numPr>
          <w:ilvl w:val="0"/>
          <w:numId w:val="51"/>
        </w:numPr>
        <w:spacing w:after="0" w:line="360" w:lineRule="auto"/>
        <w:jc w:val="both"/>
        <w:rPr>
          <w:rFonts w:ascii="Arial" w:hAnsi="Arial" w:cs="Arial"/>
          <w:sz w:val="24"/>
          <w:szCs w:val="24"/>
        </w:rPr>
      </w:pPr>
      <w:r w:rsidRPr="00A0495D">
        <w:rPr>
          <w:rFonts w:ascii="Arial" w:hAnsi="Arial" w:cs="Arial"/>
          <w:sz w:val="24"/>
          <w:szCs w:val="24"/>
        </w:rPr>
        <w:t>Reducción de costos de reparación</w:t>
      </w:r>
    </w:p>
    <w:p w14:paraId="100DE31A" w14:textId="77777777" w:rsidR="003313BF" w:rsidRPr="00A0495D" w:rsidRDefault="003313BF">
      <w:pPr>
        <w:numPr>
          <w:ilvl w:val="0"/>
          <w:numId w:val="51"/>
        </w:numPr>
        <w:spacing w:after="0" w:line="360" w:lineRule="auto"/>
        <w:jc w:val="both"/>
        <w:rPr>
          <w:rFonts w:ascii="Arial" w:hAnsi="Arial" w:cs="Arial"/>
          <w:sz w:val="24"/>
          <w:szCs w:val="24"/>
        </w:rPr>
      </w:pPr>
      <w:r w:rsidRPr="00A0495D">
        <w:rPr>
          <w:rFonts w:ascii="Arial" w:hAnsi="Arial" w:cs="Arial"/>
          <w:sz w:val="24"/>
          <w:szCs w:val="24"/>
        </w:rPr>
        <w:t>Preservación del valor de la inversión</w:t>
      </w:r>
    </w:p>
    <w:p w14:paraId="7FCE171C" w14:textId="77777777" w:rsidR="003313BF" w:rsidRPr="00A0495D" w:rsidRDefault="003313BF">
      <w:pPr>
        <w:numPr>
          <w:ilvl w:val="0"/>
          <w:numId w:val="51"/>
        </w:numPr>
        <w:spacing w:after="0" w:line="360" w:lineRule="auto"/>
        <w:jc w:val="both"/>
        <w:rPr>
          <w:rFonts w:ascii="Arial" w:hAnsi="Arial" w:cs="Arial"/>
          <w:sz w:val="24"/>
          <w:szCs w:val="24"/>
        </w:rPr>
      </w:pPr>
      <w:r w:rsidRPr="00A0495D">
        <w:rPr>
          <w:rFonts w:ascii="Arial" w:hAnsi="Arial" w:cs="Arial"/>
          <w:sz w:val="24"/>
          <w:szCs w:val="24"/>
        </w:rPr>
        <w:t>Mejora de condiciones de habitabilidad</w:t>
      </w:r>
    </w:p>
    <w:p w14:paraId="205995FE" w14:textId="77777777" w:rsidR="003313BF" w:rsidRPr="00A0495D" w:rsidRDefault="003313BF">
      <w:pPr>
        <w:numPr>
          <w:ilvl w:val="0"/>
          <w:numId w:val="51"/>
        </w:numPr>
        <w:spacing w:after="0" w:line="360" w:lineRule="auto"/>
        <w:jc w:val="both"/>
        <w:rPr>
          <w:rFonts w:ascii="Arial" w:hAnsi="Arial" w:cs="Arial"/>
          <w:sz w:val="24"/>
          <w:szCs w:val="24"/>
        </w:rPr>
      </w:pPr>
      <w:r w:rsidRPr="00A0495D">
        <w:rPr>
          <w:rFonts w:ascii="Arial" w:hAnsi="Arial" w:cs="Arial"/>
          <w:sz w:val="24"/>
          <w:szCs w:val="24"/>
        </w:rPr>
        <w:t>Prevención de deterioros estructurales</w:t>
      </w:r>
      <w:bookmarkEnd w:id="316"/>
    </w:p>
    <w:p w14:paraId="27DBFED3" w14:textId="77777777" w:rsidR="003313BF" w:rsidRPr="00A0495D" w:rsidRDefault="003313BF" w:rsidP="00B26186">
      <w:pPr>
        <w:pStyle w:val="Sinespaciado"/>
        <w:spacing w:line="360" w:lineRule="auto"/>
        <w:ind w:left="360"/>
        <w:rPr>
          <w:rFonts w:cs="Arial"/>
          <w:b/>
          <w:bCs/>
          <w:szCs w:val="24"/>
          <w:highlight w:val="yellow"/>
        </w:rPr>
      </w:pPr>
    </w:p>
    <w:p w14:paraId="70AC5305" w14:textId="40C2534C" w:rsidR="009F7994" w:rsidRDefault="009F7994" w:rsidP="00880C02">
      <w:pPr>
        <w:pStyle w:val="Sinespaciado"/>
        <w:spacing w:line="360" w:lineRule="auto"/>
        <w:ind w:left="390"/>
        <w:textAlignment w:val="baseline"/>
        <w:rPr>
          <w:rFonts w:cs="Arial"/>
          <w:b/>
          <w:bCs/>
          <w:highlight w:val="yellow"/>
        </w:rPr>
      </w:pPr>
    </w:p>
    <w:p w14:paraId="1A696207" w14:textId="77777777" w:rsidR="0008326B" w:rsidRPr="00A0495D" w:rsidRDefault="0008326B" w:rsidP="00880C02">
      <w:pPr>
        <w:pStyle w:val="Sinespaciado"/>
        <w:spacing w:line="360" w:lineRule="auto"/>
        <w:ind w:left="390"/>
        <w:textAlignment w:val="baseline"/>
        <w:rPr>
          <w:rFonts w:cs="Arial"/>
          <w:b/>
          <w:bCs/>
          <w:highlight w:val="yellow"/>
        </w:rPr>
      </w:pPr>
    </w:p>
    <w:p w14:paraId="3E1F9928" w14:textId="312D49E1" w:rsidR="00796788" w:rsidRPr="00BA133D" w:rsidRDefault="50E836FD" w:rsidP="00BA133D">
      <w:pPr>
        <w:pStyle w:val="Prrafodelista"/>
        <w:numPr>
          <w:ilvl w:val="0"/>
          <w:numId w:val="52"/>
        </w:numPr>
        <w:spacing w:line="360" w:lineRule="auto"/>
        <w:rPr>
          <w:rFonts w:ascii="Aptos" w:eastAsia="Aptos" w:hAnsi="Aptos" w:cs="Aptos"/>
          <w:szCs w:val="24"/>
        </w:rPr>
      </w:pPr>
      <w:r w:rsidRPr="00BA133D">
        <w:rPr>
          <w:rFonts w:ascii="Aptos" w:eastAsia="Aptos" w:hAnsi="Aptos" w:cs="Aptos"/>
          <w:b/>
          <w:bCs/>
          <w:szCs w:val="24"/>
        </w:rPr>
        <w:lastRenderedPageBreak/>
        <w:t xml:space="preserve">ESTRATEGIA DE ACOMPAÑAMIENTO SOCIAL DEL </w:t>
      </w:r>
      <w:r w:rsidR="00E204D6" w:rsidRPr="00BA133D">
        <w:rPr>
          <w:rFonts w:ascii="Aptos" w:eastAsia="Aptos" w:hAnsi="Aptos" w:cs="Aptos"/>
          <w:b/>
          <w:bCs/>
          <w:szCs w:val="24"/>
        </w:rPr>
        <w:t>ISVIMED</w:t>
      </w:r>
      <w:r w:rsidRPr="00BA133D">
        <w:rPr>
          <w:rFonts w:ascii="Aptos" w:eastAsia="Aptos" w:hAnsi="Aptos" w:cs="Aptos"/>
          <w:b/>
          <w:bCs/>
          <w:szCs w:val="24"/>
        </w:rPr>
        <w:t xml:space="preserve"> EN LA MODALIDAD DE MEJORAMIENTO DE VIVIENDA – MEJORA TU CASA, MEJORA TU ENTORNO</w:t>
      </w:r>
      <w:r w:rsidRPr="00BA133D">
        <w:rPr>
          <w:rFonts w:ascii="Aptos" w:eastAsia="Aptos" w:hAnsi="Aptos" w:cs="Aptos"/>
          <w:szCs w:val="24"/>
        </w:rPr>
        <w:t xml:space="preserve"> </w:t>
      </w:r>
    </w:p>
    <w:p w14:paraId="1FE9C8F5" w14:textId="2FA10FF2" w:rsidR="00796788" w:rsidRPr="00A0495D" w:rsidRDefault="50E836FD" w:rsidP="00E204D6">
      <w:pPr>
        <w:spacing w:before="240" w:after="240" w:line="360" w:lineRule="auto"/>
        <w:rPr>
          <w:rFonts w:ascii="Arial" w:eastAsia="Arial" w:hAnsi="Arial" w:cs="Arial"/>
          <w:sz w:val="24"/>
          <w:szCs w:val="24"/>
          <w:lang w:val="es" w:eastAsia="es-ES"/>
        </w:rPr>
      </w:pPr>
      <w:r w:rsidRPr="00A0495D">
        <w:rPr>
          <w:rFonts w:ascii="Arial" w:eastAsia="Arial" w:hAnsi="Arial" w:cs="Arial"/>
          <w:sz w:val="24"/>
          <w:szCs w:val="24"/>
          <w:lang w:val="es" w:eastAsia="es-ES"/>
        </w:rPr>
        <w:t>La estrategia de acompañamiento social es un componente fundamental en el proceso de asignación y ejecución del Subsidio Distrital de mejoramiento de vivienda y el mantenimiento de la misma, este garantiza que a los hogares beneficiarios no solo accedan a una solución física, sino que también cuenten con una experiencia integral, mejorando la calidad de vida de las familias, promoviendo la apropiación de las mejoras, la sostenibilidad de las intervenciones y el fortalecimiento del tejido familiar y comunitario, al igual que la conexión de los hogares con oportunidades de la oferta distrital.</w:t>
      </w:r>
    </w:p>
    <w:p w14:paraId="6DC71E62" w14:textId="3F34393A" w:rsidR="00796788" w:rsidRPr="00A0495D" w:rsidRDefault="50E836FD" w:rsidP="00880C02">
      <w:pPr>
        <w:spacing w:before="240" w:after="240" w:line="360" w:lineRule="auto"/>
        <w:rPr>
          <w:rFonts w:ascii="Segoe UI" w:eastAsia="Segoe UI" w:hAnsi="Segoe UI" w:cs="Segoe UI"/>
          <w:sz w:val="18"/>
          <w:szCs w:val="18"/>
          <w:lang w:val="es-ES"/>
        </w:rPr>
      </w:pPr>
      <w:r w:rsidRPr="00A0495D">
        <w:rPr>
          <w:rFonts w:ascii="Segoe UI" w:eastAsia="Segoe UI" w:hAnsi="Segoe UI" w:cs="Segoe UI"/>
          <w:sz w:val="18"/>
          <w:szCs w:val="18"/>
          <w:lang w:val="es-ES"/>
        </w:rPr>
        <w:t xml:space="preserve"> </w:t>
      </w:r>
    </w:p>
    <w:p w14:paraId="5DCB0ECB" w14:textId="02D634A8" w:rsidR="00796788" w:rsidRPr="00A0495D" w:rsidRDefault="50E836FD" w:rsidP="00E204D6">
      <w:pPr>
        <w:spacing w:before="240" w:after="240" w:line="360" w:lineRule="auto"/>
        <w:rPr>
          <w:rFonts w:ascii="Arial" w:eastAsia="Arial" w:hAnsi="Arial" w:cs="Arial"/>
          <w:sz w:val="24"/>
          <w:szCs w:val="24"/>
          <w:lang w:val="es" w:eastAsia="es-ES"/>
        </w:rPr>
      </w:pPr>
      <w:r w:rsidRPr="00A0495D">
        <w:rPr>
          <w:rFonts w:ascii="Arial" w:eastAsia="Arial" w:hAnsi="Arial" w:cs="Arial"/>
          <w:sz w:val="24"/>
          <w:szCs w:val="24"/>
          <w:lang w:val="es" w:eastAsia="es-ES"/>
        </w:rPr>
        <w:t xml:space="preserve">Esta estrategia se desarrolla de manera articulada entre el operador del mejoramiento de vivienda y el </w:t>
      </w:r>
      <w:r w:rsidR="00E204D6" w:rsidRPr="00A0495D">
        <w:rPr>
          <w:rFonts w:ascii="Arial" w:eastAsia="Arial" w:hAnsi="Arial" w:cs="Arial"/>
          <w:sz w:val="24"/>
          <w:szCs w:val="24"/>
          <w:lang w:val="es" w:eastAsia="es-ES"/>
        </w:rPr>
        <w:t>ISVIMED</w:t>
      </w:r>
      <w:r w:rsidRPr="00A0495D">
        <w:rPr>
          <w:rFonts w:ascii="Arial" w:eastAsia="Arial" w:hAnsi="Arial" w:cs="Arial"/>
          <w:sz w:val="24"/>
          <w:szCs w:val="24"/>
          <w:lang w:val="es" w:eastAsia="es-ES"/>
        </w:rPr>
        <w:t xml:space="preserve">, cada uno con un papel específico, en el marco de las obligaciones definidas en los contratos. </w:t>
      </w:r>
    </w:p>
    <w:p w14:paraId="3CA2A8DC" w14:textId="0592C5A7" w:rsidR="00796788" w:rsidRPr="00A0495D" w:rsidRDefault="50E836FD" w:rsidP="00880C02">
      <w:pPr>
        <w:jc w:val="both"/>
        <w:rPr>
          <w:rFonts w:ascii="Arial" w:eastAsia="Arial" w:hAnsi="Arial" w:cs="Arial"/>
          <w:sz w:val="24"/>
          <w:szCs w:val="24"/>
          <w:lang w:val="es" w:eastAsia="es-ES"/>
        </w:rPr>
      </w:pPr>
      <w:r w:rsidRPr="00A0495D">
        <w:rPr>
          <w:rFonts w:ascii="Arial" w:eastAsia="Arial" w:hAnsi="Arial" w:cs="Arial"/>
          <w:sz w:val="24"/>
          <w:szCs w:val="24"/>
          <w:lang w:val="es" w:eastAsia="es-ES"/>
        </w:rPr>
        <w:t xml:space="preserve">Rol del Operador </w:t>
      </w:r>
    </w:p>
    <w:p w14:paraId="7D24CF73" w14:textId="0BC9AB4C" w:rsidR="00796788" w:rsidRPr="00A0495D" w:rsidRDefault="50E836FD" w:rsidP="00880C02">
      <w:pPr>
        <w:jc w:val="both"/>
        <w:rPr>
          <w:rFonts w:ascii="Arial" w:eastAsia="Arial" w:hAnsi="Arial" w:cs="Arial"/>
          <w:sz w:val="24"/>
          <w:szCs w:val="24"/>
          <w:lang w:val="es" w:eastAsia="es-ES"/>
        </w:rPr>
      </w:pPr>
      <w:r w:rsidRPr="00A0495D">
        <w:rPr>
          <w:rFonts w:ascii="Arial" w:eastAsia="Arial" w:hAnsi="Arial" w:cs="Arial"/>
          <w:sz w:val="24"/>
          <w:szCs w:val="24"/>
          <w:lang w:val="es" w:eastAsia="es-ES"/>
        </w:rPr>
        <w:t xml:space="preserve">El operador es el encargado de brindar acompañamiento social a las familias durante las etapas del proceso de mejoramiento de vivienda, antes mencionadas, fomentando la apropiación, el uso adecuado y la sostenibilidad de las mejoras, promoviendo su integración efectiva en la vida cotidiana de los beneficiarios. </w:t>
      </w:r>
    </w:p>
    <w:p w14:paraId="7AAA885C" w14:textId="4E807433" w:rsidR="00796788" w:rsidRPr="00A0495D" w:rsidRDefault="50E836FD" w:rsidP="00880C02">
      <w:pPr>
        <w:jc w:val="both"/>
        <w:rPr>
          <w:rFonts w:ascii="Arial" w:eastAsia="Arial" w:hAnsi="Arial" w:cs="Arial"/>
          <w:sz w:val="24"/>
          <w:szCs w:val="24"/>
          <w:lang w:val="es" w:eastAsia="es-ES"/>
        </w:rPr>
      </w:pPr>
      <w:r w:rsidRPr="00A0495D">
        <w:rPr>
          <w:rFonts w:ascii="Arial" w:eastAsia="Arial" w:hAnsi="Arial" w:cs="Arial"/>
          <w:sz w:val="24"/>
          <w:szCs w:val="24"/>
          <w:lang w:val="es" w:eastAsia="es-ES"/>
        </w:rPr>
        <w:t>Sus funciones se distribuyen en las siguientes etapas:</w:t>
      </w:r>
    </w:p>
    <w:p w14:paraId="67E5448F" w14:textId="0BE6BD82" w:rsidR="00796788" w:rsidRPr="00A0495D" w:rsidRDefault="50E836FD">
      <w:pPr>
        <w:pStyle w:val="Prrafodelista"/>
        <w:numPr>
          <w:ilvl w:val="0"/>
          <w:numId w:val="12"/>
        </w:numPr>
        <w:spacing w:line="276" w:lineRule="auto"/>
        <w:jc w:val="both"/>
        <w:rPr>
          <w:rFonts w:eastAsia="Arial" w:cs="Arial"/>
          <w:szCs w:val="24"/>
          <w:lang w:val="es"/>
        </w:rPr>
      </w:pPr>
      <w:r w:rsidRPr="00A0495D">
        <w:rPr>
          <w:rFonts w:eastAsia="Arial" w:cs="Arial"/>
          <w:b/>
          <w:bCs/>
          <w:szCs w:val="24"/>
          <w:lang w:val="es"/>
        </w:rPr>
        <w:t>Etapa 1 Visita de diagnóstico</w:t>
      </w:r>
      <w:r w:rsidRPr="00A0495D">
        <w:rPr>
          <w:rFonts w:eastAsia="Arial" w:cs="Arial"/>
          <w:szCs w:val="24"/>
          <w:lang w:val="es"/>
        </w:rPr>
        <w:t xml:space="preserve">: Tiene como objetivo actualizar el diagnóstico socioeconómico de la familia beneficiaria y verificar las carencias que tiene la vivienda según las necesidades específicas de la familia. Para ello, se lleva a cabo una entrevista individual con el jefe de hogar y los miembros del núcleo familiar, en la que se levanta la información necesaria para comprender sus </w:t>
      </w:r>
      <w:r w:rsidRPr="00A0495D">
        <w:rPr>
          <w:rFonts w:eastAsia="Arial" w:cs="Arial"/>
          <w:szCs w:val="24"/>
          <w:lang w:val="es"/>
        </w:rPr>
        <w:lastRenderedPageBreak/>
        <w:t xml:space="preserve">condiciones de vida. Durante esta visita también se socializa el proceso de intervención que se va a realizar, garantizando que la familia comprenda cada una de las etapas del proceso de mejoramiento de vivienda. </w:t>
      </w:r>
    </w:p>
    <w:p w14:paraId="54C7CABB" w14:textId="5D0DA02F" w:rsidR="00796788" w:rsidRPr="00A0495D" w:rsidRDefault="50E836FD" w:rsidP="00880C02">
      <w:pPr>
        <w:spacing w:after="0"/>
        <w:ind w:left="720"/>
        <w:jc w:val="both"/>
        <w:rPr>
          <w:rFonts w:ascii="Arial" w:eastAsia="Arial" w:hAnsi="Arial" w:cs="Arial"/>
          <w:sz w:val="24"/>
          <w:szCs w:val="24"/>
          <w:lang w:val="es"/>
        </w:rPr>
      </w:pPr>
      <w:r w:rsidRPr="00A0495D">
        <w:rPr>
          <w:rFonts w:ascii="Arial" w:eastAsia="Arial" w:hAnsi="Arial" w:cs="Arial"/>
          <w:sz w:val="24"/>
          <w:szCs w:val="24"/>
          <w:lang w:val="es"/>
        </w:rPr>
        <w:t xml:space="preserve"> </w:t>
      </w:r>
    </w:p>
    <w:p w14:paraId="3DB8EBB7" w14:textId="44857968" w:rsidR="00796788" w:rsidRPr="00A0495D" w:rsidRDefault="50E836FD">
      <w:pPr>
        <w:pStyle w:val="Prrafodelista"/>
        <w:numPr>
          <w:ilvl w:val="0"/>
          <w:numId w:val="12"/>
        </w:numPr>
        <w:spacing w:line="276" w:lineRule="auto"/>
        <w:jc w:val="both"/>
        <w:rPr>
          <w:rFonts w:eastAsia="Arial" w:cs="Arial"/>
          <w:szCs w:val="24"/>
        </w:rPr>
      </w:pPr>
      <w:r w:rsidRPr="00A0495D">
        <w:rPr>
          <w:rFonts w:eastAsia="Arial" w:cs="Arial"/>
          <w:b/>
          <w:bCs/>
          <w:szCs w:val="24"/>
        </w:rPr>
        <w:t xml:space="preserve">Etapa 2 Visita de inicio: </w:t>
      </w:r>
      <w:r w:rsidRPr="00A0495D">
        <w:rPr>
          <w:rFonts w:eastAsia="Arial" w:cs="Arial"/>
          <w:szCs w:val="24"/>
        </w:rPr>
        <w:t xml:space="preserve">Tiene como propósito socializar con la familia beneficiaria las actividades que se van a realizar, (priorizadas de manera previa con la familia) los compromisos adquiridos por cada una de las partes involucradas y las responsabilidades mutuas dentro del proceso. Para ello, se realiza la visita de inicio entre el profesional </w:t>
      </w:r>
      <w:r w:rsidR="00BA133D" w:rsidRPr="00A0495D">
        <w:rPr>
          <w:rFonts w:eastAsia="Arial" w:cs="Arial"/>
          <w:szCs w:val="24"/>
        </w:rPr>
        <w:t>social y</w:t>
      </w:r>
      <w:r w:rsidRPr="00A0495D">
        <w:rPr>
          <w:rFonts w:eastAsia="Arial" w:cs="Arial"/>
          <w:szCs w:val="24"/>
        </w:rPr>
        <w:t xml:space="preserve"> técnico </w:t>
      </w:r>
      <w:r w:rsidR="00E204D6" w:rsidRPr="00A0495D">
        <w:rPr>
          <w:rFonts w:eastAsia="Arial" w:cs="Arial"/>
          <w:szCs w:val="24"/>
        </w:rPr>
        <w:t>ISVIMED</w:t>
      </w:r>
      <w:r w:rsidRPr="00A0495D">
        <w:rPr>
          <w:rFonts w:eastAsia="Arial" w:cs="Arial"/>
          <w:szCs w:val="24"/>
        </w:rPr>
        <w:t xml:space="preserve"> y del Operador, acompañados del jefe de hogar.  En esta etapa, se diligencia la bitácora de obra con los deberes y obligaciones </w:t>
      </w:r>
      <w:r w:rsidR="00BA133D" w:rsidRPr="00A0495D">
        <w:rPr>
          <w:rFonts w:eastAsia="Arial" w:cs="Arial"/>
          <w:szCs w:val="24"/>
        </w:rPr>
        <w:t>asumidos,</w:t>
      </w:r>
      <w:r w:rsidRPr="00A0495D">
        <w:rPr>
          <w:rFonts w:eastAsia="Arial" w:cs="Arial"/>
          <w:szCs w:val="24"/>
        </w:rPr>
        <w:t xml:space="preserve"> todo debidamente documentado en los formatos oficiales proporcionados por el </w:t>
      </w:r>
      <w:r w:rsidR="00E204D6" w:rsidRPr="00A0495D">
        <w:rPr>
          <w:rFonts w:eastAsia="Arial" w:cs="Arial"/>
          <w:szCs w:val="24"/>
        </w:rPr>
        <w:t>ISVIMED</w:t>
      </w:r>
      <w:r w:rsidRPr="00A0495D">
        <w:rPr>
          <w:rFonts w:eastAsia="Arial" w:cs="Arial"/>
          <w:szCs w:val="24"/>
        </w:rPr>
        <w:t>. Se realiza la firma de los documentos que oficializan el inicio del proceso.</w:t>
      </w:r>
    </w:p>
    <w:p w14:paraId="71BE44B3" w14:textId="1B6AC731" w:rsidR="00796788" w:rsidRPr="00A0495D" w:rsidRDefault="50E836FD" w:rsidP="00880C02">
      <w:pPr>
        <w:spacing w:after="0" w:line="360" w:lineRule="auto"/>
        <w:ind w:left="708"/>
        <w:rPr>
          <w:rFonts w:ascii="Arial" w:eastAsia="Arial" w:hAnsi="Arial" w:cs="Arial"/>
          <w:sz w:val="24"/>
          <w:szCs w:val="24"/>
          <w:lang w:val="es"/>
        </w:rPr>
      </w:pPr>
      <w:r w:rsidRPr="00A0495D">
        <w:rPr>
          <w:rFonts w:ascii="Arial" w:eastAsia="Arial" w:hAnsi="Arial" w:cs="Arial"/>
          <w:sz w:val="24"/>
          <w:szCs w:val="24"/>
          <w:lang w:val="es"/>
        </w:rPr>
        <w:t xml:space="preserve"> </w:t>
      </w:r>
    </w:p>
    <w:p w14:paraId="10966FB9" w14:textId="700CB3C2" w:rsidR="00796788" w:rsidRPr="00A0495D" w:rsidRDefault="50E836FD">
      <w:pPr>
        <w:pStyle w:val="Prrafodelista"/>
        <w:numPr>
          <w:ilvl w:val="0"/>
          <w:numId w:val="12"/>
        </w:numPr>
        <w:spacing w:line="276" w:lineRule="auto"/>
        <w:jc w:val="both"/>
        <w:rPr>
          <w:rFonts w:eastAsia="Arial" w:cs="Arial"/>
          <w:szCs w:val="24"/>
        </w:rPr>
      </w:pPr>
      <w:r w:rsidRPr="00A0495D">
        <w:rPr>
          <w:rFonts w:eastAsia="Arial" w:cs="Arial"/>
          <w:b/>
          <w:bCs/>
          <w:szCs w:val="24"/>
        </w:rPr>
        <w:t xml:space="preserve">Etapa 3 Visita de seguimiento: </w:t>
      </w:r>
      <w:r w:rsidRPr="00A0495D">
        <w:rPr>
          <w:rFonts w:eastAsia="Arial" w:cs="Arial"/>
          <w:szCs w:val="24"/>
        </w:rPr>
        <w:t>Consiste en acompañar a las familias durante el desarrollo de las obras, resolviendo sus dudas, promoviendo su participación activa y brindando herramientas que les permitan apropiar y sostener las mejoras realizadas. Para ello, se realiza un monitoreo constante del proceso con visitas regulares al hogar, asegurando que todo avance según lo establecido. Se mantiene una comunicación constante con el jefe de hogar para conocer sus impresiones y realizar los ajustes necesarios durante la ejecución del mejoramiento. Se diligencia la bitácora de obra con el registro detallado de avance de las actividades en cada una de las visitas realizadas.</w:t>
      </w:r>
    </w:p>
    <w:p w14:paraId="1E6A32C2" w14:textId="438F413A" w:rsidR="00796788" w:rsidRPr="00A0495D" w:rsidRDefault="50E836FD" w:rsidP="00880C02">
      <w:pPr>
        <w:spacing w:after="0" w:line="360" w:lineRule="auto"/>
        <w:ind w:left="708"/>
        <w:rPr>
          <w:rFonts w:ascii="Arial" w:eastAsia="Arial" w:hAnsi="Arial" w:cs="Arial"/>
          <w:sz w:val="24"/>
          <w:szCs w:val="24"/>
          <w:lang w:val="es"/>
        </w:rPr>
      </w:pPr>
      <w:r w:rsidRPr="00A0495D">
        <w:rPr>
          <w:rFonts w:ascii="Arial" w:eastAsia="Arial" w:hAnsi="Arial" w:cs="Arial"/>
          <w:sz w:val="24"/>
          <w:szCs w:val="24"/>
          <w:lang w:val="es"/>
        </w:rPr>
        <w:t xml:space="preserve"> </w:t>
      </w:r>
    </w:p>
    <w:p w14:paraId="2EECEC4F" w14:textId="5FCD8449" w:rsidR="00796788" w:rsidRPr="00A0495D" w:rsidRDefault="50E836FD" w:rsidP="00880C02">
      <w:pPr>
        <w:spacing w:after="0" w:line="360" w:lineRule="auto"/>
        <w:ind w:left="708"/>
        <w:rPr>
          <w:rFonts w:ascii="Arial" w:eastAsia="Arial" w:hAnsi="Arial" w:cs="Arial"/>
          <w:b/>
          <w:bCs/>
          <w:sz w:val="24"/>
          <w:szCs w:val="24"/>
          <w:lang w:val="es"/>
        </w:rPr>
      </w:pPr>
      <w:r w:rsidRPr="00A0495D">
        <w:rPr>
          <w:rFonts w:ascii="Arial" w:eastAsia="Arial" w:hAnsi="Arial" w:cs="Arial"/>
          <w:b/>
          <w:bCs/>
          <w:sz w:val="24"/>
          <w:szCs w:val="24"/>
          <w:lang w:val="es"/>
        </w:rPr>
        <w:t xml:space="preserve"> </w:t>
      </w:r>
    </w:p>
    <w:p w14:paraId="23BA3E08" w14:textId="37A3D7CF" w:rsidR="00796788" w:rsidRPr="00A0495D" w:rsidRDefault="50E836FD">
      <w:pPr>
        <w:pStyle w:val="Prrafodelista"/>
        <w:numPr>
          <w:ilvl w:val="0"/>
          <w:numId w:val="12"/>
        </w:numPr>
        <w:spacing w:line="276" w:lineRule="auto"/>
        <w:jc w:val="both"/>
        <w:rPr>
          <w:rFonts w:eastAsia="Arial" w:cs="Arial"/>
          <w:szCs w:val="24"/>
        </w:rPr>
      </w:pPr>
      <w:r w:rsidRPr="00A0495D">
        <w:rPr>
          <w:rFonts w:eastAsia="Arial" w:cs="Arial"/>
          <w:b/>
          <w:bCs/>
          <w:szCs w:val="24"/>
        </w:rPr>
        <w:t xml:space="preserve"> Etapa 4 </w:t>
      </w:r>
      <w:proofErr w:type="spellStart"/>
      <w:r w:rsidRPr="00A0495D">
        <w:rPr>
          <w:rFonts w:eastAsia="Arial" w:cs="Arial"/>
          <w:b/>
          <w:bCs/>
          <w:szCs w:val="24"/>
        </w:rPr>
        <w:t>Precierre</w:t>
      </w:r>
      <w:proofErr w:type="spellEnd"/>
      <w:r w:rsidRPr="00A0495D">
        <w:rPr>
          <w:rFonts w:eastAsia="Arial" w:cs="Arial"/>
          <w:b/>
          <w:bCs/>
          <w:szCs w:val="24"/>
        </w:rPr>
        <w:t xml:space="preserve">: </w:t>
      </w:r>
      <w:r w:rsidRPr="00A0495D">
        <w:rPr>
          <w:rFonts w:eastAsia="Arial" w:cs="Arial"/>
          <w:szCs w:val="24"/>
        </w:rPr>
        <w:t>Acompañamiento del profesional social al profesional técnico para revisión de la</w:t>
      </w:r>
      <w:r w:rsidRPr="00A0495D">
        <w:rPr>
          <w:rFonts w:eastAsia="Arial" w:cs="Arial"/>
          <w:b/>
          <w:bCs/>
          <w:szCs w:val="24"/>
        </w:rPr>
        <w:t xml:space="preserve"> e</w:t>
      </w:r>
      <w:r w:rsidRPr="00A0495D">
        <w:rPr>
          <w:rFonts w:eastAsia="Arial" w:cs="Arial"/>
          <w:szCs w:val="24"/>
        </w:rPr>
        <w:t>jecución de las actividades y acciones de mejoramiento y de medición de cantidades de obra ejecutadas, verificación de la calidad y aceptación de los trabajos</w:t>
      </w:r>
      <w:r w:rsidRPr="00A0495D">
        <w:rPr>
          <w:rFonts w:eastAsia="Arial" w:cs="Arial"/>
          <w:b/>
          <w:bCs/>
          <w:szCs w:val="24"/>
        </w:rPr>
        <w:t xml:space="preserve"> </w:t>
      </w:r>
      <w:r w:rsidRPr="00A0495D">
        <w:rPr>
          <w:rFonts w:eastAsia="Arial" w:cs="Arial"/>
          <w:szCs w:val="24"/>
        </w:rPr>
        <w:t xml:space="preserve">por parte de la familia. Como producto de esta etapa se diligencia la bitácora de obra con el registro detallado de las actividades. Todo esto se debe registrar en los formatos suministrados por el </w:t>
      </w:r>
      <w:r w:rsidR="00E204D6" w:rsidRPr="00A0495D">
        <w:rPr>
          <w:rFonts w:eastAsia="Arial" w:cs="Arial"/>
          <w:szCs w:val="24"/>
        </w:rPr>
        <w:t>ISVIMED</w:t>
      </w:r>
      <w:r w:rsidRPr="00A0495D">
        <w:rPr>
          <w:rFonts w:eastAsia="Arial" w:cs="Arial"/>
          <w:szCs w:val="24"/>
        </w:rPr>
        <w:t>.</w:t>
      </w:r>
    </w:p>
    <w:p w14:paraId="54129B52" w14:textId="3EC3199D" w:rsidR="00796788" w:rsidRPr="00A0495D" w:rsidRDefault="50E836FD" w:rsidP="00E204D6">
      <w:pPr>
        <w:spacing w:after="0"/>
        <w:ind w:left="720"/>
        <w:jc w:val="both"/>
        <w:rPr>
          <w:rFonts w:ascii="Arial" w:eastAsia="Arial" w:hAnsi="Arial" w:cs="Arial"/>
          <w:sz w:val="24"/>
          <w:szCs w:val="24"/>
          <w:lang w:val="es"/>
        </w:rPr>
      </w:pPr>
      <w:r w:rsidRPr="00A0495D">
        <w:rPr>
          <w:rFonts w:ascii="Arial" w:eastAsia="Arial" w:hAnsi="Arial" w:cs="Arial"/>
          <w:sz w:val="24"/>
          <w:szCs w:val="24"/>
          <w:lang w:val="es"/>
        </w:rPr>
        <w:t xml:space="preserve"> </w:t>
      </w:r>
    </w:p>
    <w:p w14:paraId="670AD2BD" w14:textId="59196329" w:rsidR="00796788" w:rsidRPr="00A0495D" w:rsidRDefault="50E836FD">
      <w:pPr>
        <w:pStyle w:val="Prrafodelista"/>
        <w:numPr>
          <w:ilvl w:val="0"/>
          <w:numId w:val="12"/>
        </w:numPr>
        <w:spacing w:line="276" w:lineRule="auto"/>
        <w:jc w:val="both"/>
        <w:rPr>
          <w:rFonts w:eastAsia="Arial" w:cs="Arial"/>
          <w:szCs w:val="24"/>
          <w:lang w:val="es"/>
        </w:rPr>
      </w:pPr>
      <w:r w:rsidRPr="00A0495D">
        <w:rPr>
          <w:rFonts w:eastAsia="Arial" w:cs="Arial"/>
          <w:b/>
          <w:bCs/>
          <w:szCs w:val="24"/>
          <w:lang w:val="es"/>
        </w:rPr>
        <w:lastRenderedPageBreak/>
        <w:t>Etapa 5 Visita de recibo:</w:t>
      </w:r>
      <w:r w:rsidRPr="00A0495D">
        <w:rPr>
          <w:rFonts w:eastAsia="Arial" w:cs="Arial"/>
          <w:szCs w:val="24"/>
          <w:lang w:val="es"/>
        </w:rPr>
        <w:t xml:space="preserve"> contempla el acompañamiento a la familia en el momento final del proceso, asegurando una entrega adecuada y transparente del mejoramiento realizado. Se realiza una reunión final con el hogar en la que se socializan los resultados de la intervención, se valida la satisfacción de la familia con el proceso y se formaliza la entrega de la vivienda. Como productos de esta etapa, se diligencia el acta de entrega del mejoramiento con el recibo a satisfacción de las familias.</w:t>
      </w:r>
    </w:p>
    <w:p w14:paraId="1470B93E" w14:textId="1BE74B87" w:rsidR="00796788" w:rsidRPr="00A0495D" w:rsidRDefault="50E836FD">
      <w:pPr>
        <w:pStyle w:val="Prrafodelista"/>
        <w:numPr>
          <w:ilvl w:val="0"/>
          <w:numId w:val="12"/>
        </w:numPr>
        <w:spacing w:line="276" w:lineRule="auto"/>
        <w:jc w:val="both"/>
        <w:rPr>
          <w:rFonts w:eastAsia="Arial" w:cs="Arial"/>
          <w:szCs w:val="24"/>
          <w:lang w:val="es"/>
        </w:rPr>
      </w:pPr>
      <w:r w:rsidRPr="00A0495D">
        <w:rPr>
          <w:rFonts w:eastAsia="Arial" w:cs="Arial"/>
          <w:szCs w:val="24"/>
          <w:lang w:val="es"/>
        </w:rPr>
        <w:t>Se realiza registro de la visita de cierre en la bitácora.</w:t>
      </w:r>
    </w:p>
    <w:p w14:paraId="0ACCD311" w14:textId="3C3418B1" w:rsidR="00796788" w:rsidRPr="00A0495D" w:rsidRDefault="50E836FD" w:rsidP="00880C02">
      <w:pPr>
        <w:spacing w:after="0"/>
        <w:ind w:left="720"/>
        <w:jc w:val="both"/>
        <w:rPr>
          <w:rFonts w:ascii="Arial" w:eastAsia="Arial" w:hAnsi="Arial" w:cs="Arial"/>
          <w:b/>
          <w:bCs/>
          <w:sz w:val="24"/>
          <w:szCs w:val="24"/>
          <w:lang w:val="es"/>
        </w:rPr>
      </w:pPr>
      <w:r w:rsidRPr="00A0495D">
        <w:rPr>
          <w:rFonts w:ascii="Arial" w:eastAsia="Arial" w:hAnsi="Arial" w:cs="Arial"/>
          <w:b/>
          <w:bCs/>
          <w:sz w:val="24"/>
          <w:szCs w:val="24"/>
          <w:lang w:val="es"/>
        </w:rPr>
        <w:t xml:space="preserve"> </w:t>
      </w:r>
    </w:p>
    <w:p w14:paraId="46568F3F" w14:textId="53AAC592" w:rsidR="00796788" w:rsidRPr="00A0495D" w:rsidRDefault="50E836FD">
      <w:pPr>
        <w:pStyle w:val="Prrafodelista"/>
        <w:numPr>
          <w:ilvl w:val="0"/>
          <w:numId w:val="12"/>
        </w:numPr>
        <w:spacing w:line="276" w:lineRule="auto"/>
        <w:jc w:val="both"/>
        <w:rPr>
          <w:rFonts w:eastAsia="Arial" w:cs="Arial"/>
          <w:szCs w:val="24"/>
          <w:lang w:val="es"/>
        </w:rPr>
      </w:pPr>
      <w:bookmarkStart w:id="327" w:name="_Hlk233110542"/>
      <w:r w:rsidRPr="00A0495D">
        <w:rPr>
          <w:rFonts w:cs="Calibri"/>
          <w:b/>
          <w:bCs/>
          <w:szCs w:val="24"/>
          <w:lang w:val="es"/>
        </w:rPr>
        <w:t xml:space="preserve"> </w:t>
      </w:r>
      <w:r w:rsidRPr="00A0495D">
        <w:rPr>
          <w:rFonts w:eastAsia="Arial" w:cs="Arial"/>
          <w:szCs w:val="24"/>
          <w:lang w:val="es"/>
        </w:rPr>
        <w:t>Durante estas cinco (5) etapas el Operador tiene la obligación contractual de diseñar e implementar dos talleres a realizar con los beneficiarios.</w:t>
      </w:r>
    </w:p>
    <w:p w14:paraId="088B2442" w14:textId="74CBA9B2" w:rsidR="00796788" w:rsidRPr="00A0495D" w:rsidRDefault="50E836FD">
      <w:pPr>
        <w:pStyle w:val="Prrafodelista"/>
        <w:numPr>
          <w:ilvl w:val="0"/>
          <w:numId w:val="12"/>
        </w:numPr>
        <w:spacing w:line="276" w:lineRule="auto"/>
        <w:jc w:val="both"/>
        <w:rPr>
          <w:rFonts w:eastAsia="Arial" w:cs="Arial"/>
          <w:szCs w:val="24"/>
          <w:lang w:val="es"/>
        </w:rPr>
      </w:pPr>
      <w:r w:rsidRPr="00A0495D">
        <w:rPr>
          <w:rFonts w:eastAsia="Arial" w:cs="Arial"/>
          <w:szCs w:val="24"/>
          <w:lang w:val="es"/>
        </w:rPr>
        <w:t>Taller 1: Previo al inicio del mejoramiento, se realiza la presentación del Operador y las etapas del proceso de mejoramiento al igual que un taller de sobre las condiciones de salubridad en la vivienda.</w:t>
      </w:r>
    </w:p>
    <w:p w14:paraId="3102F640" w14:textId="317B8797" w:rsidR="00796788" w:rsidRPr="00A0495D" w:rsidRDefault="50E836FD">
      <w:pPr>
        <w:pStyle w:val="Prrafodelista"/>
        <w:numPr>
          <w:ilvl w:val="0"/>
          <w:numId w:val="12"/>
        </w:numPr>
        <w:spacing w:line="276" w:lineRule="auto"/>
        <w:jc w:val="both"/>
        <w:rPr>
          <w:rFonts w:eastAsia="Arial" w:cs="Arial"/>
          <w:szCs w:val="24"/>
          <w:lang w:val="es"/>
        </w:rPr>
      </w:pPr>
      <w:r w:rsidRPr="00A0495D">
        <w:rPr>
          <w:rFonts w:eastAsia="Arial" w:cs="Arial"/>
          <w:szCs w:val="24"/>
          <w:lang w:val="es"/>
        </w:rPr>
        <w:t>Taller 2: Se realiza en etapa de pre cierre o cuando ya se halla realizador el recibo de la vivienda, el tema de este taller es el Mantenimiento, buen uso y cuidado del mejoramiento.</w:t>
      </w:r>
    </w:p>
    <w:p w14:paraId="12D4BF2D" w14:textId="026EC695" w:rsidR="00796788" w:rsidRPr="00A0495D" w:rsidRDefault="50E836FD">
      <w:pPr>
        <w:pStyle w:val="Prrafodelista"/>
        <w:numPr>
          <w:ilvl w:val="0"/>
          <w:numId w:val="12"/>
        </w:numPr>
        <w:spacing w:line="276" w:lineRule="auto"/>
        <w:jc w:val="both"/>
        <w:rPr>
          <w:rFonts w:eastAsia="Arial" w:cs="Arial"/>
          <w:szCs w:val="24"/>
          <w:lang w:val="es"/>
        </w:rPr>
      </w:pPr>
      <w:r w:rsidRPr="00A0495D">
        <w:rPr>
          <w:rFonts w:eastAsia="Arial" w:cs="Arial"/>
          <w:szCs w:val="24"/>
          <w:lang w:val="es"/>
        </w:rPr>
        <w:t>El operador está encargado de conseguir el lugar para realizar las actividades, citar a los beneficiarios y brindarles un refrigerio.</w:t>
      </w:r>
    </w:p>
    <w:bookmarkEnd w:id="327"/>
    <w:p w14:paraId="260EE035" w14:textId="44610FDE" w:rsidR="00796788" w:rsidRPr="00A0495D" w:rsidRDefault="50E836FD">
      <w:pPr>
        <w:pStyle w:val="Prrafodelista"/>
        <w:numPr>
          <w:ilvl w:val="0"/>
          <w:numId w:val="12"/>
        </w:numPr>
        <w:spacing w:line="276" w:lineRule="auto"/>
        <w:jc w:val="both"/>
        <w:rPr>
          <w:rFonts w:eastAsia="Arial" w:cs="Arial"/>
          <w:szCs w:val="24"/>
          <w:lang w:val="es"/>
        </w:rPr>
      </w:pPr>
      <w:r w:rsidRPr="00A0495D">
        <w:rPr>
          <w:rFonts w:eastAsia="Arial" w:cs="Arial"/>
          <w:szCs w:val="24"/>
          <w:lang w:val="es"/>
        </w:rPr>
        <w:t xml:space="preserve"> </w:t>
      </w:r>
    </w:p>
    <w:p w14:paraId="1F1EBCF3" w14:textId="0AF8A900" w:rsidR="00796788" w:rsidRPr="00A0495D" w:rsidRDefault="50E836FD" w:rsidP="00880C02">
      <w:pPr>
        <w:jc w:val="both"/>
        <w:rPr>
          <w:rFonts w:ascii="Arial" w:eastAsia="Arial" w:hAnsi="Arial" w:cs="Arial"/>
          <w:b/>
          <w:bCs/>
          <w:sz w:val="24"/>
          <w:szCs w:val="24"/>
          <w:lang w:val="es" w:eastAsia="es-ES"/>
        </w:rPr>
      </w:pPr>
      <w:r w:rsidRPr="00A0495D">
        <w:rPr>
          <w:rFonts w:ascii="Arial" w:eastAsia="Arial" w:hAnsi="Arial" w:cs="Arial"/>
          <w:b/>
          <w:bCs/>
          <w:sz w:val="24"/>
          <w:szCs w:val="24"/>
          <w:lang w:val="es" w:eastAsia="es-ES"/>
        </w:rPr>
        <w:t xml:space="preserve">Rol de </w:t>
      </w:r>
      <w:r w:rsidR="00E204D6" w:rsidRPr="00A0495D">
        <w:rPr>
          <w:rFonts w:ascii="Arial" w:eastAsia="Arial" w:hAnsi="Arial" w:cs="Arial"/>
          <w:b/>
          <w:bCs/>
          <w:sz w:val="24"/>
          <w:szCs w:val="24"/>
          <w:lang w:val="es" w:eastAsia="es-ES"/>
        </w:rPr>
        <w:t>ISVIMED</w:t>
      </w:r>
    </w:p>
    <w:p w14:paraId="06A42AD6" w14:textId="18AC24E0" w:rsidR="00796788" w:rsidRPr="00A0495D" w:rsidRDefault="00E204D6" w:rsidP="00880C02">
      <w:pPr>
        <w:jc w:val="both"/>
        <w:rPr>
          <w:rFonts w:ascii="Arial" w:eastAsia="Arial" w:hAnsi="Arial" w:cs="Arial"/>
          <w:sz w:val="24"/>
          <w:szCs w:val="24"/>
          <w:lang w:val="es" w:eastAsia="es-ES"/>
        </w:rPr>
      </w:pPr>
      <w:r w:rsidRPr="00A0495D">
        <w:rPr>
          <w:rFonts w:ascii="Arial" w:eastAsia="Arial" w:hAnsi="Arial" w:cs="Arial"/>
          <w:sz w:val="24"/>
          <w:szCs w:val="24"/>
          <w:lang w:val="es" w:eastAsia="es-ES"/>
        </w:rPr>
        <w:t>ISVIMED</w:t>
      </w:r>
      <w:r w:rsidR="50E836FD" w:rsidRPr="00A0495D">
        <w:rPr>
          <w:rFonts w:ascii="Arial" w:eastAsia="Arial" w:hAnsi="Arial" w:cs="Arial"/>
          <w:sz w:val="24"/>
          <w:szCs w:val="24"/>
          <w:lang w:val="es" w:eastAsia="es-ES"/>
        </w:rPr>
        <w:t>, como entidad rectora y responsable del programa, tiene la función de fortalecer el tejido familiar y barrial articulando la oferta institucional del Distrito de Medellín con los beneficiarios de los mejoramientos de vivienda, para mejorar su calidad de vida y promover el desarrollo comunitario. Se orienta en dos líneas principales, las cuales se desprenden las siguientes actividades:</w:t>
      </w:r>
    </w:p>
    <w:p w14:paraId="64B04DAA" w14:textId="3484D5D3" w:rsidR="00796788" w:rsidRPr="00A0495D" w:rsidRDefault="50E836FD" w:rsidP="00880C02">
      <w:pPr>
        <w:jc w:val="both"/>
        <w:rPr>
          <w:rFonts w:ascii="Arial" w:eastAsia="Arial" w:hAnsi="Arial" w:cs="Arial"/>
          <w:sz w:val="24"/>
          <w:szCs w:val="24"/>
          <w:lang w:val="es" w:eastAsia="es-ES"/>
        </w:rPr>
      </w:pPr>
      <w:r w:rsidRPr="00A0495D">
        <w:rPr>
          <w:rFonts w:ascii="Arial" w:eastAsia="Arial" w:hAnsi="Arial" w:cs="Arial"/>
          <w:sz w:val="24"/>
          <w:szCs w:val="24"/>
          <w:lang w:val="es" w:eastAsia="es-ES"/>
        </w:rPr>
        <w:t xml:space="preserve"> </w:t>
      </w:r>
    </w:p>
    <w:p w14:paraId="33706CAA" w14:textId="65E4E1E8" w:rsidR="00796788" w:rsidRPr="00A0495D" w:rsidRDefault="50E836FD" w:rsidP="00880C02">
      <w:pPr>
        <w:jc w:val="both"/>
        <w:rPr>
          <w:rFonts w:ascii="Arial" w:eastAsia="Arial" w:hAnsi="Arial" w:cs="Arial"/>
          <w:sz w:val="24"/>
          <w:szCs w:val="24"/>
          <w:u w:val="single"/>
          <w:lang w:val="es-ES" w:eastAsia="es-ES"/>
        </w:rPr>
      </w:pPr>
      <w:r w:rsidRPr="00A0495D">
        <w:rPr>
          <w:rFonts w:ascii="Arial" w:eastAsia="Arial" w:hAnsi="Arial" w:cs="Arial"/>
          <w:sz w:val="24"/>
          <w:szCs w:val="24"/>
          <w:u w:val="single"/>
          <w:lang w:val="es-ES" w:eastAsia="es-ES"/>
        </w:rPr>
        <w:t>Línea 1 Articulación con la oferta distrital</w:t>
      </w:r>
    </w:p>
    <w:p w14:paraId="12659F41" w14:textId="14F153ED" w:rsidR="00796788" w:rsidRPr="00A0495D" w:rsidRDefault="50E836FD">
      <w:pPr>
        <w:pStyle w:val="Prrafodelista"/>
        <w:numPr>
          <w:ilvl w:val="0"/>
          <w:numId w:val="12"/>
        </w:numPr>
        <w:spacing w:line="276" w:lineRule="auto"/>
        <w:jc w:val="both"/>
        <w:rPr>
          <w:rFonts w:eastAsia="Arial" w:cs="Arial"/>
          <w:szCs w:val="24"/>
        </w:rPr>
      </w:pPr>
      <w:r w:rsidRPr="00A0495D">
        <w:rPr>
          <w:rFonts w:eastAsia="Arial" w:cs="Arial"/>
          <w:b/>
          <w:bCs/>
          <w:szCs w:val="24"/>
        </w:rPr>
        <w:t>Identificación de necesidades (Identificando lo Esencial):</w:t>
      </w:r>
      <w:r w:rsidRPr="00A0495D">
        <w:rPr>
          <w:rFonts w:eastAsia="Arial" w:cs="Arial"/>
          <w:szCs w:val="24"/>
        </w:rPr>
        <w:t xml:space="preserve"> se busca reconocer las necesidades socioeconómicas de las familias beneficiarias con el fin de orientar de manera efectiva la oferta institucional del Distrito. Para ello, se implementa una metodología combinada que incluye el análisis del diagnóstico </w:t>
      </w:r>
      <w:r w:rsidRPr="00A0495D">
        <w:rPr>
          <w:rFonts w:eastAsia="Arial" w:cs="Arial"/>
          <w:szCs w:val="24"/>
        </w:rPr>
        <w:lastRenderedPageBreak/>
        <w:t>socioeconómico previo y una visita integral al hogar, permitiendo comprender tanto las condiciones de vida como el entorno familiar. Este proceso da lugar a la firma de un acuerdo de corresponsabilidad por parte de las familias, quienes se comprometen a participar activamente en la estrategia y en el acceso a los servicios ofrecidos por las entidades del Distrito.</w:t>
      </w:r>
    </w:p>
    <w:p w14:paraId="0302E986" w14:textId="5D09C3B5" w:rsidR="00796788" w:rsidRPr="00A0495D" w:rsidRDefault="50E836FD" w:rsidP="00880C02">
      <w:pPr>
        <w:spacing w:after="0" w:line="360" w:lineRule="auto"/>
        <w:ind w:left="708"/>
        <w:jc w:val="both"/>
        <w:rPr>
          <w:rFonts w:ascii="Arial" w:eastAsia="Arial" w:hAnsi="Arial" w:cs="Arial"/>
          <w:sz w:val="24"/>
          <w:szCs w:val="24"/>
          <w:lang w:val="es"/>
        </w:rPr>
      </w:pPr>
      <w:r w:rsidRPr="00A0495D">
        <w:rPr>
          <w:rFonts w:ascii="Arial" w:eastAsia="Arial" w:hAnsi="Arial" w:cs="Arial"/>
          <w:sz w:val="24"/>
          <w:szCs w:val="24"/>
          <w:lang w:val="es"/>
        </w:rPr>
        <w:t xml:space="preserve"> </w:t>
      </w:r>
    </w:p>
    <w:p w14:paraId="1CA00CA8" w14:textId="038A26F9" w:rsidR="00796788" w:rsidRPr="00A0495D" w:rsidRDefault="50E836FD">
      <w:pPr>
        <w:pStyle w:val="Prrafodelista"/>
        <w:numPr>
          <w:ilvl w:val="0"/>
          <w:numId w:val="12"/>
        </w:numPr>
        <w:spacing w:line="276" w:lineRule="auto"/>
        <w:jc w:val="both"/>
        <w:rPr>
          <w:rFonts w:eastAsia="Arial" w:cs="Arial"/>
          <w:szCs w:val="24"/>
          <w:lang w:val="es"/>
        </w:rPr>
      </w:pPr>
      <w:r w:rsidRPr="00A0495D">
        <w:rPr>
          <w:rFonts w:eastAsia="Arial" w:cs="Arial"/>
          <w:b/>
          <w:bCs/>
          <w:szCs w:val="24"/>
          <w:lang w:val="es"/>
        </w:rPr>
        <w:t>Identificar y presentar la oferta institucional para cada familia (Conectar oportunidades</w:t>
      </w:r>
      <w:r w:rsidRPr="00A0495D">
        <w:rPr>
          <w:rFonts w:eastAsia="Arial" w:cs="Arial"/>
          <w:szCs w:val="24"/>
          <w:lang w:val="es"/>
        </w:rPr>
        <w:t>): Se identifican y socializan con cada familia las ofertas distritales disponibles que respondan a sus necesidades específicas, previamente detectadas. El equipo social analiza el contexto y situación particular de cada hogar para construir una propuesta ajustada a sus requerimientos, la cual se presenta a la familia. En este espacio se detalla la información sobre programas, requisitos y rutas de acceso de las entidades distritales pertinentes, lo que queda registrado en una matriz de seguimiento. La vinculación a estos servicios es voluntaria y se respeta el interés y decisión de cada familia beneficiaria.</w:t>
      </w:r>
    </w:p>
    <w:p w14:paraId="1C36B2CA" w14:textId="0EA45A02" w:rsidR="00796788" w:rsidRPr="00A0495D" w:rsidRDefault="50E836FD" w:rsidP="00880C02">
      <w:pPr>
        <w:spacing w:after="0" w:line="360" w:lineRule="auto"/>
        <w:ind w:left="708"/>
        <w:rPr>
          <w:rFonts w:ascii="Arial" w:eastAsia="Arial" w:hAnsi="Arial" w:cs="Arial"/>
          <w:sz w:val="24"/>
          <w:szCs w:val="24"/>
          <w:lang w:val="es"/>
        </w:rPr>
      </w:pPr>
      <w:r w:rsidRPr="00A0495D">
        <w:rPr>
          <w:rFonts w:ascii="Arial" w:eastAsia="Arial" w:hAnsi="Arial" w:cs="Arial"/>
          <w:sz w:val="24"/>
          <w:szCs w:val="24"/>
          <w:lang w:val="es"/>
        </w:rPr>
        <w:t xml:space="preserve"> </w:t>
      </w:r>
    </w:p>
    <w:p w14:paraId="4F0F8889" w14:textId="133DBAEB" w:rsidR="00796788" w:rsidRPr="00A0495D" w:rsidRDefault="50E836FD">
      <w:pPr>
        <w:pStyle w:val="Prrafodelista"/>
        <w:numPr>
          <w:ilvl w:val="0"/>
          <w:numId w:val="12"/>
        </w:numPr>
        <w:spacing w:line="276" w:lineRule="auto"/>
        <w:jc w:val="both"/>
        <w:rPr>
          <w:rFonts w:eastAsia="Arial" w:cs="Arial"/>
          <w:szCs w:val="24"/>
          <w:lang w:val="es"/>
        </w:rPr>
      </w:pPr>
      <w:r w:rsidRPr="00A0495D">
        <w:rPr>
          <w:rFonts w:eastAsia="Arial" w:cs="Arial"/>
          <w:b/>
          <w:bCs/>
          <w:szCs w:val="24"/>
          <w:lang w:val="es"/>
        </w:rPr>
        <w:t>Acompañamiento en el acceso a la oferta (Cerca de ti):</w:t>
      </w:r>
      <w:r w:rsidRPr="00A0495D">
        <w:rPr>
          <w:rFonts w:eastAsia="Arial" w:cs="Arial"/>
          <w:szCs w:val="24"/>
          <w:lang w:val="es"/>
        </w:rPr>
        <w:t xml:space="preserve"> Se realiza el acompañamiento directo a las familias para hacerle seguimiento al acceso a los programas y servicios de la oferta institucional del Distrito, esto a través de una articulación efectiva con Secretarías, Dependencias y actores territoriales clave. Esta etapa se adapta a las condiciones y dinámicas de cada familia, y se registra en una matriz de seguimiento que detalla los programas y enlaces gestionados, garantizando la entrega de información oportuna y pertinente a sus necesidades.</w:t>
      </w:r>
    </w:p>
    <w:p w14:paraId="415F9A93" w14:textId="04900F92" w:rsidR="00796788" w:rsidRPr="00A0495D" w:rsidRDefault="50E836FD" w:rsidP="00880C02">
      <w:pPr>
        <w:spacing w:after="0" w:line="360" w:lineRule="auto"/>
        <w:ind w:left="708"/>
        <w:rPr>
          <w:rFonts w:ascii="Arial" w:eastAsia="Arial" w:hAnsi="Arial" w:cs="Arial"/>
          <w:sz w:val="24"/>
          <w:szCs w:val="24"/>
          <w:lang w:val="es"/>
        </w:rPr>
      </w:pPr>
      <w:r w:rsidRPr="00A0495D">
        <w:rPr>
          <w:rFonts w:ascii="Arial" w:eastAsia="Arial" w:hAnsi="Arial" w:cs="Arial"/>
          <w:sz w:val="24"/>
          <w:szCs w:val="24"/>
          <w:lang w:val="es"/>
        </w:rPr>
        <w:t xml:space="preserve"> </w:t>
      </w:r>
    </w:p>
    <w:p w14:paraId="31352555" w14:textId="090968CA" w:rsidR="00796788" w:rsidRPr="00A0495D" w:rsidRDefault="50E836FD">
      <w:pPr>
        <w:pStyle w:val="Prrafodelista"/>
        <w:numPr>
          <w:ilvl w:val="0"/>
          <w:numId w:val="12"/>
        </w:numPr>
        <w:spacing w:line="276" w:lineRule="auto"/>
        <w:jc w:val="both"/>
        <w:rPr>
          <w:rFonts w:eastAsia="Arial" w:cs="Arial"/>
          <w:szCs w:val="24"/>
          <w:lang w:val="es"/>
        </w:rPr>
      </w:pPr>
      <w:r w:rsidRPr="00A0495D">
        <w:rPr>
          <w:rFonts w:eastAsia="Arial" w:cs="Arial"/>
          <w:b/>
          <w:bCs/>
          <w:szCs w:val="24"/>
          <w:lang w:val="es"/>
        </w:rPr>
        <w:t xml:space="preserve">Seguimiento al acceso a la oferta (Seguimos juntos): </w:t>
      </w:r>
      <w:r w:rsidRPr="00A0495D">
        <w:rPr>
          <w:rFonts w:eastAsia="Arial" w:cs="Arial"/>
          <w:szCs w:val="24"/>
          <w:lang w:val="es"/>
        </w:rPr>
        <w:t>Se realiza el seguimiento al proceso de vinculación de las familias con la oferta institucional del Distrito. El equipo social lleva a cabo visitas o contactos telefónicos para conocer el estado de avance y, en caso de detectar alertas o trámites pendientes, se gestionan comunicaciones con las entidades responsables mediante correos electrónicos o remisión con los enlaces. Este acompañamiento garantiza una atención continua, oportuna e integral, que refuerza el compromiso de cercanía con las familias durante todo el proceso.</w:t>
      </w:r>
      <w:r w:rsidRPr="00A0495D">
        <w:rPr>
          <w:rFonts w:eastAsia="Arial" w:cs="Arial"/>
          <w:b/>
          <w:bCs/>
          <w:szCs w:val="24"/>
          <w:lang w:val="es"/>
        </w:rPr>
        <w:t xml:space="preserve"> </w:t>
      </w:r>
    </w:p>
    <w:p w14:paraId="5C71334A" w14:textId="26FF60FF" w:rsidR="00796788" w:rsidRPr="00A0495D" w:rsidRDefault="50E836FD" w:rsidP="00880C02">
      <w:pPr>
        <w:jc w:val="both"/>
        <w:rPr>
          <w:rFonts w:ascii="Arial" w:eastAsia="Arial" w:hAnsi="Arial" w:cs="Arial"/>
          <w:sz w:val="24"/>
          <w:szCs w:val="24"/>
          <w:u w:val="single"/>
          <w:lang w:val="es-ES" w:eastAsia="es-ES"/>
        </w:rPr>
      </w:pPr>
      <w:r w:rsidRPr="00A0495D">
        <w:rPr>
          <w:rFonts w:ascii="Arial" w:eastAsia="Arial" w:hAnsi="Arial" w:cs="Arial"/>
          <w:sz w:val="24"/>
          <w:szCs w:val="24"/>
          <w:u w:val="single"/>
          <w:lang w:val="es-ES" w:eastAsia="es-ES"/>
        </w:rPr>
        <w:lastRenderedPageBreak/>
        <w:t xml:space="preserve">Línea 2- Fortalecimiento del tejido familiar </w:t>
      </w:r>
      <w:r w:rsidR="00BA133D" w:rsidRPr="00A0495D">
        <w:rPr>
          <w:rFonts w:ascii="Arial" w:eastAsia="Arial" w:hAnsi="Arial" w:cs="Arial"/>
          <w:sz w:val="24"/>
          <w:szCs w:val="24"/>
          <w:u w:val="single"/>
          <w:lang w:val="es-ES" w:eastAsia="es-ES"/>
        </w:rPr>
        <w:t>y barrial</w:t>
      </w:r>
    </w:p>
    <w:p w14:paraId="56BF2E66" w14:textId="3A0DB14F" w:rsidR="00796788" w:rsidRPr="00A0495D" w:rsidRDefault="50E836FD">
      <w:pPr>
        <w:pStyle w:val="Prrafodelista"/>
        <w:numPr>
          <w:ilvl w:val="0"/>
          <w:numId w:val="12"/>
        </w:numPr>
        <w:spacing w:line="276" w:lineRule="auto"/>
        <w:jc w:val="both"/>
        <w:rPr>
          <w:rFonts w:eastAsia="Arial" w:cs="Arial"/>
          <w:szCs w:val="24"/>
        </w:rPr>
      </w:pPr>
      <w:r w:rsidRPr="00A0495D">
        <w:rPr>
          <w:rFonts w:eastAsia="Arial" w:cs="Arial"/>
          <w:b/>
          <w:bCs/>
          <w:szCs w:val="24"/>
        </w:rPr>
        <w:t xml:space="preserve">Reconocimiento de relaciones familiares y barriales: </w:t>
      </w:r>
      <w:r w:rsidRPr="00A0495D">
        <w:rPr>
          <w:rFonts w:eastAsia="Arial" w:cs="Arial"/>
          <w:szCs w:val="24"/>
        </w:rPr>
        <w:t xml:space="preserve">Se promueve la apropiación de su hábitat y </w:t>
      </w:r>
      <w:r w:rsidR="00FE0AD4" w:rsidRPr="00A0495D">
        <w:rPr>
          <w:rFonts w:eastAsia="Arial" w:cs="Arial"/>
          <w:szCs w:val="24"/>
        </w:rPr>
        <w:t>las relaciones familiares</w:t>
      </w:r>
      <w:r w:rsidRPr="00A0495D">
        <w:rPr>
          <w:rFonts w:eastAsia="Arial" w:cs="Arial"/>
          <w:szCs w:val="24"/>
        </w:rPr>
        <w:t>, conocimiento del entorno- mi barrio mi hogar y el sentido de pertenencia mediante la exploración de sus relaciones familiares y colectivas en el territorio, la memoria histórica y la participación activa de la comunidad. A través de un taller comunitario, el equipo social facilita metodologías como el mapeo familiar y colectivo, la narración de historias locales y una reflexión conjunta sobre los elementos que definen la identidad barrial. Esta actividad fortalece los lazos entre familia y vecinos y visibiliza el valor del territorio como parte fundamental de la vida cotidiana.</w:t>
      </w:r>
    </w:p>
    <w:p w14:paraId="5BCFBFE9" w14:textId="2A8562AD" w:rsidR="00796788" w:rsidRPr="00A0495D" w:rsidRDefault="50E836FD" w:rsidP="00880C02">
      <w:pPr>
        <w:spacing w:after="0" w:line="360" w:lineRule="auto"/>
        <w:ind w:left="708"/>
        <w:jc w:val="both"/>
        <w:rPr>
          <w:rFonts w:ascii="Arial" w:eastAsia="Arial" w:hAnsi="Arial" w:cs="Arial"/>
          <w:b/>
          <w:bCs/>
          <w:sz w:val="24"/>
          <w:szCs w:val="24"/>
          <w:lang w:val="es"/>
        </w:rPr>
      </w:pPr>
      <w:r w:rsidRPr="00A0495D">
        <w:rPr>
          <w:rFonts w:ascii="Arial" w:eastAsia="Arial" w:hAnsi="Arial" w:cs="Arial"/>
          <w:b/>
          <w:bCs/>
          <w:sz w:val="24"/>
          <w:szCs w:val="24"/>
          <w:lang w:val="es"/>
        </w:rPr>
        <w:t xml:space="preserve"> </w:t>
      </w:r>
    </w:p>
    <w:p w14:paraId="0D82C796" w14:textId="4B9F0294" w:rsidR="00796788" w:rsidRPr="00A0495D" w:rsidRDefault="50E836FD">
      <w:pPr>
        <w:pStyle w:val="Prrafodelista"/>
        <w:numPr>
          <w:ilvl w:val="0"/>
          <w:numId w:val="12"/>
        </w:numPr>
        <w:spacing w:line="276" w:lineRule="auto"/>
        <w:jc w:val="both"/>
        <w:rPr>
          <w:rFonts w:eastAsia="Arial" w:cs="Arial"/>
          <w:szCs w:val="24"/>
          <w:lang w:val="es"/>
        </w:rPr>
      </w:pPr>
      <w:r w:rsidRPr="00A0495D">
        <w:rPr>
          <w:rFonts w:eastAsia="Arial" w:cs="Arial"/>
          <w:b/>
          <w:bCs/>
          <w:szCs w:val="24"/>
          <w:lang w:val="es"/>
        </w:rPr>
        <w:t>Fortalecimiento de las buenas prácticas para la convivencia vecinal:</w:t>
      </w:r>
      <w:r w:rsidRPr="00A0495D">
        <w:rPr>
          <w:rFonts w:eastAsia="Arial" w:cs="Arial"/>
          <w:szCs w:val="24"/>
          <w:lang w:val="es"/>
        </w:rPr>
        <w:t xml:space="preserve"> Se busca promover una sana convivencia mediante el reconocimiento y adopción de prácticas cotidianas que favorezcan el respeto, la solidaridad y la cooperación entre vecinos. Para ello, el equipo social desarrolla un encuentro comunitario en forma de taller participativo, donde se construyen acuerdos colectivos de convivencia, se analizan casos reales que reflejan desafíos barriales</w:t>
      </w:r>
      <w:r w:rsidR="00FE0AD4" w:rsidRPr="00A0495D">
        <w:rPr>
          <w:rFonts w:eastAsia="Arial" w:cs="Arial"/>
          <w:szCs w:val="24"/>
          <w:lang w:val="es"/>
        </w:rPr>
        <w:t xml:space="preserve">, </w:t>
      </w:r>
      <w:r w:rsidRPr="00A0495D">
        <w:rPr>
          <w:rFonts w:eastAsia="Arial" w:cs="Arial"/>
          <w:szCs w:val="24"/>
          <w:lang w:val="es"/>
        </w:rPr>
        <w:t>manejo adecuado de residuos</w:t>
      </w:r>
      <w:r w:rsidR="00FE0AD4" w:rsidRPr="00A0495D">
        <w:rPr>
          <w:rFonts w:eastAsia="Arial" w:cs="Arial"/>
          <w:szCs w:val="24"/>
          <w:lang w:val="es"/>
        </w:rPr>
        <w:t>, pautas de convivencia, redes de apoyo</w:t>
      </w:r>
      <w:r w:rsidRPr="00A0495D">
        <w:rPr>
          <w:rFonts w:eastAsia="Arial" w:cs="Arial"/>
          <w:szCs w:val="24"/>
          <w:lang w:val="es"/>
        </w:rPr>
        <w:t>. Esta etapa fortalece el tejido social y empodera a la comunidad para construir entornos más armónicos y sostenibles.</w:t>
      </w:r>
    </w:p>
    <w:p w14:paraId="3F3C1484" w14:textId="43D2AFBF" w:rsidR="00796788" w:rsidRPr="00A0495D" w:rsidRDefault="50E836FD" w:rsidP="00880C02">
      <w:pPr>
        <w:spacing w:after="0" w:line="360" w:lineRule="auto"/>
        <w:ind w:left="708"/>
        <w:rPr>
          <w:rFonts w:ascii="Arial" w:eastAsia="Arial" w:hAnsi="Arial" w:cs="Arial"/>
          <w:b/>
          <w:bCs/>
          <w:sz w:val="24"/>
          <w:szCs w:val="24"/>
          <w:lang w:val="es"/>
        </w:rPr>
      </w:pPr>
      <w:r w:rsidRPr="00A0495D">
        <w:rPr>
          <w:rFonts w:ascii="Arial" w:eastAsia="Arial" w:hAnsi="Arial" w:cs="Arial"/>
          <w:b/>
          <w:bCs/>
          <w:sz w:val="24"/>
          <w:szCs w:val="24"/>
          <w:lang w:val="es"/>
        </w:rPr>
        <w:t xml:space="preserve"> </w:t>
      </w:r>
    </w:p>
    <w:p w14:paraId="5757B8C1" w14:textId="3A23D762" w:rsidR="00796788" w:rsidRPr="00A0495D" w:rsidRDefault="50E836FD" w:rsidP="00880C02">
      <w:pPr>
        <w:spacing w:after="0" w:line="360" w:lineRule="auto"/>
        <w:ind w:left="708"/>
        <w:jc w:val="both"/>
        <w:rPr>
          <w:rFonts w:ascii="Arial" w:eastAsia="Arial" w:hAnsi="Arial" w:cs="Arial"/>
          <w:b/>
          <w:bCs/>
          <w:sz w:val="24"/>
          <w:szCs w:val="24"/>
          <w:lang w:val="es"/>
        </w:rPr>
      </w:pPr>
      <w:r w:rsidRPr="00A0495D">
        <w:rPr>
          <w:rFonts w:ascii="Arial" w:eastAsia="Arial" w:hAnsi="Arial" w:cs="Arial"/>
          <w:b/>
          <w:bCs/>
          <w:sz w:val="24"/>
          <w:szCs w:val="24"/>
          <w:lang w:val="es"/>
        </w:rPr>
        <w:t xml:space="preserve"> </w:t>
      </w:r>
    </w:p>
    <w:p w14:paraId="056790E3" w14:textId="1FDE491C" w:rsidR="00796788" w:rsidRPr="00834309" w:rsidRDefault="50E836FD" w:rsidP="00834309">
      <w:pPr>
        <w:pStyle w:val="Prrafodelista"/>
        <w:numPr>
          <w:ilvl w:val="0"/>
          <w:numId w:val="12"/>
        </w:numPr>
        <w:spacing w:line="276" w:lineRule="auto"/>
        <w:jc w:val="both"/>
        <w:rPr>
          <w:rFonts w:eastAsia="Arial" w:cs="Arial"/>
          <w:szCs w:val="24"/>
          <w:lang w:val="es"/>
        </w:rPr>
      </w:pPr>
      <w:r w:rsidRPr="00A0495D">
        <w:rPr>
          <w:rFonts w:eastAsia="Arial" w:cs="Arial"/>
          <w:b/>
          <w:bCs/>
          <w:szCs w:val="24"/>
          <w:lang w:val="es"/>
        </w:rPr>
        <w:t xml:space="preserve">Cierre del acompañamiento (Evaluando el impacto): </w:t>
      </w:r>
      <w:r w:rsidRPr="00A0495D">
        <w:rPr>
          <w:rFonts w:eastAsia="Arial" w:cs="Arial"/>
          <w:szCs w:val="24"/>
          <w:lang w:val="es"/>
        </w:rPr>
        <w:t>Esta etapa es transversal en ambas líneas, en esta se realiza el cierre del proceso de acompañamiento social, enfocándose en valorar los resultados alcanzados con cada familia y en el territorio. A través de una visita final, el equipo social valida el acceso a la oferta institucional gestionada, analiza su impacto en la calidad de vida de los hogares y compara las necesidades iniciales con las efectivamente atendidas. Como parte de esta etapa, se aplica una encuesta de satisfacción y percepción, se actualizan los formatos de caracterización y se sistematiza la información en una matriz final. Este cierre permite reconocer logros, aprendizajes y oportunidades de mejora, concluyendo el acompañamiento con una visión integral del proceso vivido.</w:t>
      </w:r>
    </w:p>
    <w:p w14:paraId="21707A12" w14:textId="60B0212F" w:rsidR="00796788" w:rsidRPr="00A0495D" w:rsidRDefault="50E836FD" w:rsidP="00880C02">
      <w:pPr>
        <w:ind w:left="720"/>
        <w:jc w:val="both"/>
        <w:rPr>
          <w:rFonts w:ascii="Arial" w:eastAsia="Arial" w:hAnsi="Arial" w:cs="Arial"/>
          <w:sz w:val="24"/>
          <w:szCs w:val="24"/>
          <w:lang w:val="es-ES"/>
        </w:rPr>
      </w:pPr>
      <w:r w:rsidRPr="00A0495D">
        <w:rPr>
          <w:rFonts w:ascii="Arial" w:eastAsia="Arial" w:hAnsi="Arial" w:cs="Arial"/>
          <w:sz w:val="24"/>
          <w:szCs w:val="24"/>
          <w:lang w:val="es-ES" w:eastAsia="es-ES"/>
        </w:rPr>
        <w:lastRenderedPageBreak/>
        <w:t>Durante este proceso se diseñan e implementan dos (2) talleres: estos talleres se realizan de manera conjunta con los talleres que realiza el operador:</w:t>
      </w:r>
    </w:p>
    <w:p w14:paraId="78159075" w14:textId="6153F944" w:rsidR="00796788" w:rsidRPr="00A0495D" w:rsidRDefault="50E836FD" w:rsidP="00880C02">
      <w:pPr>
        <w:ind w:left="708"/>
        <w:jc w:val="both"/>
        <w:rPr>
          <w:rFonts w:ascii="Arial" w:eastAsia="Arial" w:hAnsi="Arial" w:cs="Arial"/>
          <w:sz w:val="24"/>
          <w:szCs w:val="24"/>
          <w:lang w:val="es-ES"/>
        </w:rPr>
      </w:pPr>
      <w:r w:rsidRPr="00A0495D">
        <w:rPr>
          <w:rFonts w:ascii="Arial" w:eastAsia="Arial" w:hAnsi="Arial" w:cs="Arial"/>
          <w:sz w:val="24"/>
          <w:szCs w:val="24"/>
          <w:lang w:val="es-ES" w:eastAsia="es-ES"/>
        </w:rPr>
        <w:t>Taller 1: Se realiza previo al inicio del mejoramiento donde se tratan temas de tejido familiar y barrial, conocimiento del territorio y oferta distrital.</w:t>
      </w:r>
    </w:p>
    <w:p w14:paraId="002DC6AB" w14:textId="0817395C" w:rsidR="00796788" w:rsidRPr="00A0495D" w:rsidRDefault="50E836FD" w:rsidP="00880C02">
      <w:pPr>
        <w:ind w:left="720"/>
        <w:jc w:val="both"/>
        <w:rPr>
          <w:rFonts w:ascii="Arial" w:eastAsia="Arial" w:hAnsi="Arial" w:cs="Arial"/>
          <w:sz w:val="24"/>
          <w:szCs w:val="24"/>
          <w:lang w:val="es-ES"/>
        </w:rPr>
      </w:pPr>
      <w:r w:rsidRPr="00A0495D">
        <w:rPr>
          <w:rFonts w:ascii="Arial" w:eastAsia="Arial" w:hAnsi="Arial" w:cs="Arial"/>
          <w:sz w:val="24"/>
          <w:szCs w:val="24"/>
          <w:lang w:val="es-ES" w:eastAsia="es-ES"/>
        </w:rPr>
        <w:t xml:space="preserve">Taller 2: Se realiza en etapa de pre cierre o cuando ya se haya realizado el recibo de la vivienda, el tema de </w:t>
      </w:r>
      <w:r w:rsidR="00033DBA" w:rsidRPr="00A0495D">
        <w:rPr>
          <w:rFonts w:ascii="Arial" w:eastAsia="Arial" w:hAnsi="Arial" w:cs="Arial"/>
          <w:sz w:val="24"/>
          <w:szCs w:val="24"/>
          <w:lang w:val="es-ES" w:eastAsia="es-ES"/>
        </w:rPr>
        <w:t>este taller</w:t>
      </w:r>
      <w:r w:rsidRPr="00A0495D">
        <w:rPr>
          <w:rFonts w:ascii="Arial" w:eastAsia="Arial" w:hAnsi="Arial" w:cs="Arial"/>
          <w:sz w:val="24"/>
          <w:szCs w:val="24"/>
          <w:lang w:val="es-ES" w:eastAsia="es-ES"/>
        </w:rPr>
        <w:t xml:space="preserve"> “La sana convivencia”.</w:t>
      </w:r>
    </w:p>
    <w:p w14:paraId="0707BBC6" w14:textId="5D1494E7" w:rsidR="00796788" w:rsidRPr="00A0495D" w:rsidRDefault="50E836FD" w:rsidP="00880C02">
      <w:pPr>
        <w:jc w:val="both"/>
        <w:rPr>
          <w:rFonts w:ascii="Arial" w:eastAsia="Arial" w:hAnsi="Arial" w:cs="Arial"/>
          <w:sz w:val="24"/>
          <w:szCs w:val="24"/>
          <w:lang w:val="es-ES"/>
        </w:rPr>
      </w:pPr>
      <w:r w:rsidRPr="00A0495D">
        <w:rPr>
          <w:rFonts w:ascii="Arial" w:eastAsia="Arial" w:hAnsi="Arial" w:cs="Arial"/>
          <w:sz w:val="24"/>
          <w:szCs w:val="24"/>
          <w:lang w:val="es-ES" w:eastAsia="es-ES"/>
        </w:rPr>
        <w:t xml:space="preserve"> </w:t>
      </w:r>
    </w:p>
    <w:p w14:paraId="6E267DC1" w14:textId="794B8EDA" w:rsidR="00796788" w:rsidRPr="00A0495D" w:rsidRDefault="50E836FD" w:rsidP="00880C02">
      <w:pPr>
        <w:jc w:val="both"/>
        <w:rPr>
          <w:rFonts w:ascii="Arial" w:eastAsia="Arial" w:hAnsi="Arial" w:cs="Arial"/>
          <w:sz w:val="24"/>
          <w:szCs w:val="24"/>
          <w:lang w:val="es-ES"/>
        </w:rPr>
      </w:pPr>
      <w:r w:rsidRPr="00A0495D">
        <w:rPr>
          <w:rFonts w:ascii="Arial" w:eastAsia="Arial" w:hAnsi="Arial" w:cs="Arial"/>
          <w:sz w:val="24"/>
          <w:szCs w:val="24"/>
          <w:lang w:val="es-ES" w:eastAsia="es-ES"/>
        </w:rPr>
        <w:t>Más allá de la mejora física de una vivienda, esta estrategia representa un compromiso con las personas, sus historias y sus entornos. El acompañamiento social pone en el centro a las familias, reconociendo sus saberes y sus formas de habitar. A través de la escucha activa, el respeto y la cercanía, se construyen procesos que no solo mejoran techos, pisos y paredes, sino también vínculos, confianza y sentido de comunidad. Es en ese encuentro entre lo técnico y lo humano donde el mejoramiento de vivienda se convierte, verdaderamente, en una oportunidad para la dignificación de la vida.</w:t>
      </w:r>
    </w:p>
    <w:p w14:paraId="0846412A" w14:textId="2DA76B8C" w:rsidR="00796788" w:rsidRPr="00A0495D" w:rsidRDefault="50E836FD" w:rsidP="09F0A3CB">
      <w:pPr>
        <w:jc w:val="both"/>
        <w:rPr>
          <w:rFonts w:cs="Calibri"/>
          <w:sz w:val="24"/>
          <w:szCs w:val="24"/>
          <w:lang w:val="es-ES"/>
        </w:rPr>
      </w:pPr>
      <w:r w:rsidRPr="00A0495D">
        <w:rPr>
          <w:rFonts w:cs="Calibri"/>
          <w:sz w:val="24"/>
          <w:szCs w:val="24"/>
          <w:lang w:val="es-ES"/>
        </w:rPr>
        <w:t xml:space="preserve"> </w:t>
      </w:r>
    </w:p>
    <w:p w14:paraId="5DF85254" w14:textId="64224DF0" w:rsidR="00796788" w:rsidRDefault="39930108" w:rsidP="00840FFB">
      <w:pPr>
        <w:pStyle w:val="Ttulo1"/>
        <w:rPr>
          <w:rFonts w:eastAsia="Arial"/>
        </w:rPr>
      </w:pPr>
      <w:r w:rsidRPr="00A0495D">
        <w:rPr>
          <w:rFonts w:eastAsia="Arial"/>
        </w:rPr>
        <w:t>12. PRESUPUESTO PARTICIPATIVO</w:t>
      </w:r>
    </w:p>
    <w:p w14:paraId="5DF6A9D3" w14:textId="77777777" w:rsidR="00840FFB" w:rsidRPr="00840FFB" w:rsidRDefault="00840FFB" w:rsidP="00840FFB">
      <w:pPr>
        <w:rPr>
          <w:lang w:val="es-ES" w:eastAsia="es-ES"/>
        </w:rPr>
      </w:pPr>
    </w:p>
    <w:p w14:paraId="400FC06A" w14:textId="0983D7CF" w:rsidR="00796788" w:rsidRPr="00A0495D" w:rsidRDefault="39930108" w:rsidP="00A0495D">
      <w:pPr>
        <w:jc w:val="both"/>
        <w:rPr>
          <w:rFonts w:ascii="Arial" w:eastAsia="Arial" w:hAnsi="Arial" w:cs="Arial"/>
          <w:sz w:val="24"/>
          <w:szCs w:val="24"/>
          <w:lang w:val="es"/>
        </w:rPr>
      </w:pPr>
      <w:r w:rsidRPr="00A0495D">
        <w:rPr>
          <w:rFonts w:ascii="Arial" w:eastAsia="Arial" w:hAnsi="Arial" w:cs="Arial"/>
          <w:sz w:val="24"/>
          <w:szCs w:val="24"/>
          <w:lang w:val="es"/>
        </w:rPr>
        <w:t xml:space="preserve">Es un escenario de participación democrática que le posibilita a la ciudadanía planear el desarrollo de cada una de las comunas y corregimientos del Distrito de Medellín y tener incidencia sobre el presupuesto público. la ciudadanía decide cómo se invierte el 5% del presupuesto municipal de libre inversión en proyectos para sus comunas y corregimientos, a través de un proceso anual de planeación, priorización (votación) y seguimiento de propuestas en áreas como educación, salud, cultura e infraestructura, buscando fortalecer la democracia y la gestión pública local.  </w:t>
      </w:r>
    </w:p>
    <w:p w14:paraId="3B3F37EF" w14:textId="268C9F3B" w:rsidR="00796788" w:rsidRPr="00A0495D" w:rsidRDefault="39930108" w:rsidP="00880C02">
      <w:pPr>
        <w:spacing w:after="0" w:line="360" w:lineRule="auto"/>
        <w:jc w:val="both"/>
        <w:rPr>
          <w:rFonts w:ascii="Arial" w:eastAsia="Arial" w:hAnsi="Arial" w:cs="Arial"/>
          <w:b/>
          <w:bCs/>
          <w:sz w:val="24"/>
          <w:szCs w:val="24"/>
          <w:lang w:val="es"/>
        </w:rPr>
      </w:pPr>
      <w:r w:rsidRPr="00A0495D">
        <w:rPr>
          <w:rFonts w:ascii="Arial" w:eastAsia="Arial" w:hAnsi="Arial" w:cs="Arial"/>
          <w:b/>
          <w:bCs/>
          <w:sz w:val="24"/>
          <w:szCs w:val="24"/>
          <w:lang w:val="es"/>
        </w:rPr>
        <w:t>Metodología:</w:t>
      </w:r>
    </w:p>
    <w:p w14:paraId="7416FFBB" w14:textId="1D2441B3" w:rsidR="00796788" w:rsidRPr="00A0495D" w:rsidRDefault="39930108" w:rsidP="00880C02">
      <w:pPr>
        <w:spacing w:after="0" w:line="360" w:lineRule="auto"/>
        <w:ind w:left="720"/>
        <w:jc w:val="both"/>
        <w:rPr>
          <w:rFonts w:ascii="Tahoma" w:eastAsia="Tahoma" w:hAnsi="Tahoma" w:cs="Tahoma"/>
          <w:lang w:val="es"/>
        </w:rPr>
      </w:pPr>
      <w:r w:rsidRPr="00A0495D">
        <w:rPr>
          <w:rFonts w:ascii="Tahoma" w:eastAsia="Tahoma" w:hAnsi="Tahoma" w:cs="Tahoma"/>
          <w:lang w:val="es"/>
        </w:rPr>
        <w:t xml:space="preserve"> </w:t>
      </w:r>
    </w:p>
    <w:p w14:paraId="3236FDB4" w14:textId="2EAD53E2" w:rsidR="00796788" w:rsidRPr="00A0495D" w:rsidRDefault="39930108" w:rsidP="00880C02">
      <w:pPr>
        <w:spacing w:after="0" w:line="360" w:lineRule="auto"/>
        <w:jc w:val="both"/>
        <w:rPr>
          <w:rFonts w:ascii="Arial" w:eastAsia="Arial" w:hAnsi="Arial" w:cs="Arial"/>
          <w:b/>
          <w:bCs/>
          <w:sz w:val="24"/>
          <w:szCs w:val="24"/>
          <w:lang w:val="es"/>
        </w:rPr>
      </w:pPr>
      <w:r w:rsidRPr="00A0495D">
        <w:rPr>
          <w:rFonts w:ascii="Arial" w:eastAsia="Arial" w:hAnsi="Arial" w:cs="Arial"/>
          <w:sz w:val="24"/>
          <w:szCs w:val="24"/>
          <w:lang w:val="es"/>
        </w:rPr>
        <w:t xml:space="preserve">La Secretaría de Participación Ciudadana y el Departamento Administrativo de Planeación lidera el proceso de Planeación Local y Presupuesto Participativo en las </w:t>
      </w:r>
      <w:r w:rsidRPr="00A0495D">
        <w:rPr>
          <w:rFonts w:ascii="Arial" w:eastAsia="Arial" w:hAnsi="Arial" w:cs="Arial"/>
          <w:sz w:val="24"/>
          <w:szCs w:val="24"/>
          <w:lang w:val="es"/>
        </w:rPr>
        <w:lastRenderedPageBreak/>
        <w:t xml:space="preserve">comunas y corregimientos del Distrito de Medellín. Ambas secretarías dirigen la Mesa de Enlace y Seguimiento </w:t>
      </w:r>
      <w:r w:rsidRPr="00A0495D">
        <w:rPr>
          <w:rFonts w:ascii="Arial" w:eastAsia="Arial" w:hAnsi="Arial" w:cs="Arial"/>
          <w:b/>
          <w:bCs/>
          <w:sz w:val="24"/>
          <w:szCs w:val="24"/>
          <w:lang w:val="es"/>
        </w:rPr>
        <w:t>(MES)</w:t>
      </w:r>
      <w:r w:rsidRPr="00A0495D">
        <w:rPr>
          <w:rFonts w:ascii="Arial" w:eastAsia="Arial" w:hAnsi="Arial" w:cs="Arial"/>
          <w:sz w:val="24"/>
          <w:szCs w:val="24"/>
          <w:lang w:val="es"/>
        </w:rPr>
        <w:t xml:space="preserve">, donde participa el </w:t>
      </w:r>
      <w:r w:rsidR="00E204D6" w:rsidRPr="00A0495D">
        <w:rPr>
          <w:rFonts w:ascii="Arial" w:eastAsia="Arial" w:hAnsi="Arial" w:cs="Arial"/>
          <w:sz w:val="24"/>
          <w:szCs w:val="24"/>
          <w:lang w:val="es"/>
        </w:rPr>
        <w:t>ISVIMED</w:t>
      </w:r>
      <w:r w:rsidRPr="00A0495D">
        <w:rPr>
          <w:rFonts w:ascii="Arial" w:eastAsia="Arial" w:hAnsi="Arial" w:cs="Arial"/>
          <w:sz w:val="24"/>
          <w:szCs w:val="24"/>
          <w:lang w:val="es"/>
        </w:rPr>
        <w:t>.  Este comité es un espacio de participación y articulación, su función consiste en coordinar con las dependencias del nivel central y con las entidades descentralizadas de la Administración Distrital, la participación en cada comuna y corregimiento. Juntos definen lineamientos técnicos, promueven la movilización ciudadana y hacen seguimiento a cada fase del proceso de Planeación del Desarrollo Local y Presupuesto Participativo. (Fase 1. Planeación Participativa, Fase 2. Priorización participativa, Fase 3. Ejecución, Fase 4. Seguimiento y evaluación)</w:t>
      </w:r>
    </w:p>
    <w:p w14:paraId="1E4B63D1" w14:textId="50BCCE5B" w:rsidR="00796788" w:rsidRPr="00A0495D" w:rsidRDefault="39930108" w:rsidP="00880C02">
      <w:pPr>
        <w:spacing w:after="0" w:line="360" w:lineRule="auto"/>
        <w:jc w:val="both"/>
        <w:rPr>
          <w:rFonts w:ascii="Arial" w:eastAsia="Arial" w:hAnsi="Arial" w:cs="Arial"/>
          <w:b/>
          <w:bCs/>
          <w:sz w:val="24"/>
          <w:szCs w:val="24"/>
          <w:lang w:val="es"/>
        </w:rPr>
      </w:pPr>
      <w:r w:rsidRPr="00A0495D">
        <w:rPr>
          <w:rFonts w:ascii="Arial" w:eastAsia="Arial" w:hAnsi="Arial" w:cs="Arial"/>
          <w:b/>
          <w:bCs/>
          <w:sz w:val="24"/>
          <w:szCs w:val="24"/>
          <w:lang w:val="es"/>
        </w:rPr>
        <w:t xml:space="preserve"> </w:t>
      </w:r>
    </w:p>
    <w:p w14:paraId="58F2C6D5" w14:textId="34E42BB2" w:rsidR="00796788" w:rsidRPr="00A0495D" w:rsidRDefault="39930108" w:rsidP="00880C02">
      <w:pPr>
        <w:spacing w:after="0" w:line="360" w:lineRule="auto"/>
        <w:jc w:val="both"/>
        <w:rPr>
          <w:rFonts w:ascii="Arial" w:eastAsia="Arial" w:hAnsi="Arial" w:cs="Arial"/>
          <w:b/>
          <w:bCs/>
          <w:sz w:val="24"/>
          <w:szCs w:val="24"/>
          <w:lang w:val="es"/>
        </w:rPr>
      </w:pPr>
      <w:r w:rsidRPr="00A0495D">
        <w:rPr>
          <w:rFonts w:ascii="Arial" w:eastAsia="Arial" w:hAnsi="Arial" w:cs="Arial"/>
          <w:b/>
          <w:bCs/>
          <w:sz w:val="24"/>
          <w:szCs w:val="24"/>
          <w:lang w:val="es"/>
        </w:rPr>
        <w:t xml:space="preserve">Criterios de Participación: </w:t>
      </w:r>
    </w:p>
    <w:p w14:paraId="2D485F36" w14:textId="199E065D" w:rsidR="00796788" w:rsidRPr="00A0495D" w:rsidRDefault="39930108" w:rsidP="00880C02">
      <w:pPr>
        <w:spacing w:after="0" w:line="360" w:lineRule="auto"/>
        <w:jc w:val="both"/>
        <w:rPr>
          <w:rFonts w:ascii="Tahoma" w:eastAsia="Tahoma" w:hAnsi="Tahoma" w:cs="Tahoma"/>
          <w:lang w:val="es"/>
        </w:rPr>
      </w:pPr>
      <w:r w:rsidRPr="00A0495D">
        <w:rPr>
          <w:rFonts w:ascii="Tahoma" w:eastAsia="Tahoma" w:hAnsi="Tahoma" w:cs="Tahoma"/>
          <w:lang w:val="es"/>
        </w:rPr>
        <w:t xml:space="preserve"> </w:t>
      </w:r>
    </w:p>
    <w:p w14:paraId="55036A04" w14:textId="70568BD3" w:rsidR="00796788" w:rsidRPr="00A0495D" w:rsidRDefault="39930108">
      <w:pPr>
        <w:pStyle w:val="Prrafodelista"/>
        <w:numPr>
          <w:ilvl w:val="0"/>
          <w:numId w:val="11"/>
        </w:numPr>
        <w:spacing w:line="360" w:lineRule="auto"/>
        <w:jc w:val="both"/>
        <w:rPr>
          <w:rFonts w:eastAsia="Arial" w:cs="Arial"/>
          <w:szCs w:val="24"/>
        </w:rPr>
      </w:pPr>
      <w:r w:rsidRPr="00A0495D">
        <w:rPr>
          <w:rFonts w:eastAsia="Arial" w:cs="Arial"/>
          <w:szCs w:val="24"/>
        </w:rPr>
        <w:t>El Instituto Social de Vivienda y Hábitat de Medellín –</w:t>
      </w:r>
      <w:r w:rsidR="00E204D6" w:rsidRPr="00A0495D">
        <w:rPr>
          <w:rFonts w:eastAsia="Arial" w:cs="Arial"/>
          <w:szCs w:val="24"/>
        </w:rPr>
        <w:t>ISVIMED</w:t>
      </w:r>
      <w:r w:rsidRPr="00A0495D">
        <w:rPr>
          <w:rFonts w:eastAsia="Arial" w:cs="Arial"/>
          <w:szCs w:val="24"/>
        </w:rPr>
        <w:t>- participa en las reuniones y actividades convocadas por la Mesa de Enlace y Seguimiento (MES), y acompaña la ruta y los procesos de Planeación Local y Presupuesto Participativo.</w:t>
      </w:r>
    </w:p>
    <w:p w14:paraId="79AF93D5" w14:textId="71EEAA63" w:rsidR="00796788" w:rsidRPr="00A0495D" w:rsidRDefault="39930108" w:rsidP="00880C02">
      <w:pPr>
        <w:spacing w:after="0" w:line="360" w:lineRule="auto"/>
        <w:jc w:val="both"/>
        <w:rPr>
          <w:rFonts w:ascii="Arial" w:eastAsia="Arial" w:hAnsi="Arial" w:cs="Arial"/>
          <w:sz w:val="24"/>
          <w:szCs w:val="24"/>
          <w:lang w:val="es"/>
        </w:rPr>
      </w:pPr>
      <w:r w:rsidRPr="00A0495D">
        <w:rPr>
          <w:rFonts w:ascii="Arial" w:eastAsia="Arial" w:hAnsi="Arial" w:cs="Arial"/>
          <w:sz w:val="24"/>
          <w:szCs w:val="24"/>
          <w:lang w:val="es"/>
        </w:rPr>
        <w:t xml:space="preserve"> </w:t>
      </w:r>
    </w:p>
    <w:p w14:paraId="1AED74E6" w14:textId="29F8064A" w:rsidR="00796788" w:rsidRPr="00A0495D" w:rsidRDefault="39930108">
      <w:pPr>
        <w:pStyle w:val="Prrafodelista"/>
        <w:numPr>
          <w:ilvl w:val="0"/>
          <w:numId w:val="11"/>
        </w:numPr>
        <w:spacing w:line="360" w:lineRule="auto"/>
        <w:jc w:val="both"/>
        <w:rPr>
          <w:rFonts w:eastAsia="Arial" w:cs="Arial"/>
          <w:szCs w:val="24"/>
        </w:rPr>
      </w:pPr>
      <w:r w:rsidRPr="00A0495D">
        <w:rPr>
          <w:rFonts w:eastAsia="Arial" w:cs="Arial"/>
          <w:szCs w:val="24"/>
        </w:rPr>
        <w:t>El Instituto Social de Vivienda y Hábitat de Medellín –</w:t>
      </w:r>
      <w:r w:rsidR="00E204D6" w:rsidRPr="00A0495D">
        <w:rPr>
          <w:rFonts w:eastAsia="Arial" w:cs="Arial"/>
          <w:szCs w:val="24"/>
        </w:rPr>
        <w:t xml:space="preserve"> ISVIMED </w:t>
      </w:r>
      <w:r w:rsidRPr="00A0495D">
        <w:rPr>
          <w:rFonts w:eastAsia="Arial" w:cs="Arial"/>
          <w:szCs w:val="24"/>
        </w:rPr>
        <w:t xml:space="preserve">- participa en diferentes actividades del proceso en el territorio, cuando la Secretaría de Participación Ciudadana lo cita para interactuar directamente con los actores de cada comuna. En esos encuentros el </w:t>
      </w:r>
      <w:r w:rsidR="00E204D6" w:rsidRPr="00A0495D">
        <w:rPr>
          <w:rFonts w:eastAsia="Arial" w:cs="Arial"/>
          <w:szCs w:val="24"/>
        </w:rPr>
        <w:t>ISVIMED</w:t>
      </w:r>
      <w:r w:rsidRPr="00A0495D">
        <w:rPr>
          <w:rFonts w:eastAsia="Arial" w:cs="Arial"/>
          <w:szCs w:val="24"/>
        </w:rPr>
        <w:t xml:space="preserve"> expone y ofrece una oferta de subsidio de mejoramiento de vivienda, que no siempre es igual para cada comuna y corregimiento.  Esta secretaría lidera el desarrollo de las actividades y gestiona las evidencias correspondientes a la participación del </w:t>
      </w:r>
      <w:r w:rsidR="00E204D6" w:rsidRPr="00A0495D">
        <w:rPr>
          <w:rFonts w:eastAsia="Arial" w:cs="Arial"/>
          <w:szCs w:val="24"/>
        </w:rPr>
        <w:t>ISVIMED</w:t>
      </w:r>
      <w:r w:rsidRPr="00A0495D">
        <w:rPr>
          <w:rFonts w:eastAsia="Arial" w:cs="Arial"/>
          <w:szCs w:val="24"/>
        </w:rPr>
        <w:t xml:space="preserve">. Cuando la Secretaría Técnica del programa no asiste a las reuniones, El </w:t>
      </w:r>
      <w:r w:rsidR="00E204D6" w:rsidRPr="00A0495D">
        <w:rPr>
          <w:rFonts w:eastAsia="Arial" w:cs="Arial"/>
          <w:szCs w:val="24"/>
        </w:rPr>
        <w:t>ISVIMED</w:t>
      </w:r>
      <w:r w:rsidRPr="00A0495D">
        <w:rPr>
          <w:rFonts w:eastAsia="Arial" w:cs="Arial"/>
          <w:szCs w:val="24"/>
        </w:rPr>
        <w:t xml:space="preserve"> asume esa función.</w:t>
      </w:r>
    </w:p>
    <w:p w14:paraId="42005C60" w14:textId="7E612C92" w:rsidR="00796788" w:rsidRPr="00A0495D" w:rsidRDefault="39930108" w:rsidP="00880C02">
      <w:pPr>
        <w:spacing w:after="0" w:line="360" w:lineRule="auto"/>
        <w:rPr>
          <w:rFonts w:ascii="Arial" w:eastAsia="Arial" w:hAnsi="Arial" w:cs="Arial"/>
          <w:sz w:val="24"/>
          <w:szCs w:val="24"/>
          <w:lang w:val="es"/>
        </w:rPr>
      </w:pPr>
      <w:r w:rsidRPr="00A0495D">
        <w:rPr>
          <w:rFonts w:ascii="Arial" w:eastAsia="Arial" w:hAnsi="Arial" w:cs="Arial"/>
          <w:sz w:val="24"/>
          <w:szCs w:val="24"/>
          <w:lang w:val="es"/>
        </w:rPr>
        <w:t xml:space="preserve"> </w:t>
      </w:r>
    </w:p>
    <w:p w14:paraId="7A7892B1" w14:textId="73DE65CB" w:rsidR="00796788" w:rsidRPr="00A0495D" w:rsidRDefault="39930108">
      <w:pPr>
        <w:pStyle w:val="Prrafodelista"/>
        <w:numPr>
          <w:ilvl w:val="0"/>
          <w:numId w:val="11"/>
        </w:numPr>
        <w:spacing w:line="360" w:lineRule="auto"/>
        <w:jc w:val="both"/>
        <w:rPr>
          <w:rFonts w:eastAsia="Arial" w:cs="Arial"/>
          <w:szCs w:val="24"/>
        </w:rPr>
      </w:pPr>
      <w:r w:rsidRPr="00A0495D">
        <w:rPr>
          <w:rFonts w:eastAsia="Arial" w:cs="Arial"/>
          <w:szCs w:val="24"/>
        </w:rPr>
        <w:lastRenderedPageBreak/>
        <w:t>El Instituto Social de Vivienda y Hábitat de Medellín –</w:t>
      </w:r>
      <w:r w:rsidR="00E204D6" w:rsidRPr="00A0495D">
        <w:rPr>
          <w:rFonts w:eastAsia="Arial" w:cs="Arial"/>
          <w:szCs w:val="24"/>
        </w:rPr>
        <w:t xml:space="preserve"> ISVIMED </w:t>
      </w:r>
      <w:r w:rsidRPr="00A0495D">
        <w:rPr>
          <w:rFonts w:eastAsia="Arial" w:cs="Arial"/>
          <w:szCs w:val="24"/>
        </w:rPr>
        <w:t xml:space="preserve">- ejecuta los recursos del Plan de Desarrollo Distrital. Generalmente, el </w:t>
      </w:r>
      <w:r w:rsidR="00E204D6" w:rsidRPr="00A0495D">
        <w:rPr>
          <w:rFonts w:eastAsia="Arial" w:cs="Arial"/>
          <w:szCs w:val="24"/>
        </w:rPr>
        <w:t xml:space="preserve">ISVIMED </w:t>
      </w:r>
      <w:r w:rsidRPr="00A0495D">
        <w:rPr>
          <w:rFonts w:eastAsia="Arial" w:cs="Arial"/>
          <w:szCs w:val="24"/>
        </w:rPr>
        <w:t>asigna estos recursos para que las familias accedan al Subsidio Distrital de Vivienda (SDV) en la modalidad de Mejoramiento de Vivienda saludable o estructural. Esta modalidad se desarrolla según los parámetros del Decreto 0885 de 2025.</w:t>
      </w:r>
    </w:p>
    <w:p w14:paraId="0EA01BE9" w14:textId="275436E5" w:rsidR="00796788" w:rsidRPr="00A0495D" w:rsidRDefault="39930108" w:rsidP="00880C02">
      <w:pPr>
        <w:spacing w:after="0" w:line="360" w:lineRule="auto"/>
        <w:jc w:val="both"/>
        <w:rPr>
          <w:rFonts w:ascii="Arial" w:eastAsia="Arial" w:hAnsi="Arial" w:cs="Arial"/>
          <w:sz w:val="24"/>
          <w:szCs w:val="24"/>
          <w:lang w:val="es"/>
        </w:rPr>
      </w:pPr>
      <w:r w:rsidRPr="00A0495D">
        <w:rPr>
          <w:rFonts w:ascii="Arial" w:eastAsia="Arial" w:hAnsi="Arial" w:cs="Arial"/>
          <w:sz w:val="24"/>
          <w:szCs w:val="24"/>
          <w:lang w:val="es"/>
        </w:rPr>
        <w:t xml:space="preserve"> </w:t>
      </w:r>
    </w:p>
    <w:p w14:paraId="45B005E2" w14:textId="6A7CF6D6" w:rsidR="00796788" w:rsidRPr="00A0495D" w:rsidRDefault="39930108" w:rsidP="00880C02">
      <w:pPr>
        <w:spacing w:after="0" w:line="360" w:lineRule="auto"/>
        <w:jc w:val="both"/>
        <w:rPr>
          <w:rFonts w:ascii="Arial" w:eastAsia="Arial" w:hAnsi="Arial" w:cs="Arial"/>
          <w:b/>
          <w:bCs/>
          <w:sz w:val="24"/>
          <w:szCs w:val="24"/>
          <w:lang w:val="es"/>
        </w:rPr>
      </w:pPr>
      <w:r w:rsidRPr="00A0495D">
        <w:rPr>
          <w:rFonts w:ascii="Arial" w:eastAsia="Arial" w:hAnsi="Arial" w:cs="Arial"/>
          <w:b/>
          <w:bCs/>
          <w:sz w:val="24"/>
          <w:szCs w:val="24"/>
          <w:lang w:val="es"/>
        </w:rPr>
        <w:t>Proceso para la aplicación del subsidio, a través, del programa Planeación Local y Presupuesto Participativo:</w:t>
      </w:r>
    </w:p>
    <w:p w14:paraId="4DB004AE" w14:textId="6AF8A332" w:rsidR="00796788" w:rsidRPr="00A0495D" w:rsidRDefault="39930108" w:rsidP="00880C02">
      <w:pPr>
        <w:spacing w:after="0" w:line="360" w:lineRule="auto"/>
        <w:jc w:val="both"/>
        <w:rPr>
          <w:rFonts w:ascii="Arial" w:eastAsia="Arial" w:hAnsi="Arial" w:cs="Arial"/>
          <w:sz w:val="24"/>
          <w:szCs w:val="24"/>
          <w:lang w:val="es"/>
        </w:rPr>
      </w:pPr>
      <w:r w:rsidRPr="00A0495D">
        <w:rPr>
          <w:rFonts w:ascii="Arial" w:eastAsia="Arial" w:hAnsi="Arial" w:cs="Arial"/>
          <w:sz w:val="24"/>
          <w:szCs w:val="24"/>
          <w:lang w:val="es"/>
        </w:rPr>
        <w:t xml:space="preserve"> </w:t>
      </w:r>
    </w:p>
    <w:p w14:paraId="3A80D63F" w14:textId="493836B7" w:rsidR="00796788" w:rsidRPr="00A0495D" w:rsidRDefault="39930108" w:rsidP="00880C02">
      <w:pPr>
        <w:spacing w:after="0" w:line="360" w:lineRule="auto"/>
        <w:jc w:val="both"/>
        <w:rPr>
          <w:rFonts w:ascii="Arial" w:eastAsia="Arial" w:hAnsi="Arial" w:cs="Arial"/>
          <w:sz w:val="24"/>
          <w:szCs w:val="24"/>
          <w:lang w:val="es-ES"/>
        </w:rPr>
      </w:pPr>
      <w:r w:rsidRPr="00A0495D">
        <w:rPr>
          <w:rFonts w:ascii="Arial" w:eastAsia="Arial" w:hAnsi="Arial" w:cs="Arial"/>
          <w:sz w:val="24"/>
          <w:szCs w:val="24"/>
          <w:lang w:val="es-ES"/>
        </w:rPr>
        <w:t xml:space="preserve">El </w:t>
      </w:r>
      <w:r w:rsidR="00E204D6" w:rsidRPr="00A0495D">
        <w:rPr>
          <w:rFonts w:ascii="Arial" w:eastAsia="Arial" w:hAnsi="Arial" w:cs="Arial"/>
          <w:sz w:val="24"/>
          <w:szCs w:val="24"/>
          <w:lang w:val="es-ES"/>
        </w:rPr>
        <w:t>ISVIMED</w:t>
      </w:r>
      <w:r w:rsidRPr="00A0495D">
        <w:rPr>
          <w:rFonts w:ascii="Arial" w:eastAsia="Arial" w:hAnsi="Arial" w:cs="Arial"/>
          <w:sz w:val="24"/>
          <w:szCs w:val="24"/>
          <w:lang w:val="es-ES"/>
        </w:rPr>
        <w:t xml:space="preserve"> participa y asesora la línea o comisión de Vivienda, o sus equivalentes temáticos, en cada comuna y corregimiento de Medellín. En aquellos territorios, donde se prioriza recurso para votación por presupuesto participativo, las veces que la secretaría de participación ciudadana y el departamento administrativo de planeación lo soliciten.</w:t>
      </w:r>
    </w:p>
    <w:p w14:paraId="7F6F8C0B" w14:textId="191D6951" w:rsidR="00796788" w:rsidRPr="00A0495D" w:rsidRDefault="39930108" w:rsidP="00880C02">
      <w:pPr>
        <w:spacing w:after="0" w:line="360" w:lineRule="auto"/>
        <w:jc w:val="both"/>
        <w:rPr>
          <w:rFonts w:ascii="Arial" w:eastAsia="Arial" w:hAnsi="Arial" w:cs="Arial"/>
          <w:sz w:val="24"/>
          <w:szCs w:val="24"/>
          <w:lang w:val="es"/>
        </w:rPr>
      </w:pPr>
      <w:r w:rsidRPr="00A0495D">
        <w:rPr>
          <w:rFonts w:ascii="Arial" w:eastAsia="Arial" w:hAnsi="Arial" w:cs="Arial"/>
          <w:sz w:val="24"/>
          <w:szCs w:val="24"/>
          <w:lang w:val="es"/>
        </w:rPr>
        <w:t xml:space="preserve"> </w:t>
      </w:r>
    </w:p>
    <w:p w14:paraId="29D7504E" w14:textId="24DF2F5C" w:rsidR="00796788" w:rsidRPr="00A0495D" w:rsidRDefault="39930108" w:rsidP="00880C02">
      <w:pPr>
        <w:spacing w:after="0" w:line="360" w:lineRule="auto"/>
        <w:jc w:val="both"/>
        <w:rPr>
          <w:rFonts w:ascii="Arial" w:eastAsia="Arial" w:hAnsi="Arial" w:cs="Arial"/>
          <w:sz w:val="24"/>
          <w:szCs w:val="24"/>
          <w:lang w:val="es-ES"/>
        </w:rPr>
      </w:pPr>
      <w:r w:rsidRPr="00A0495D">
        <w:rPr>
          <w:rFonts w:ascii="Arial" w:eastAsia="Arial" w:hAnsi="Arial" w:cs="Arial"/>
          <w:sz w:val="24"/>
          <w:szCs w:val="24"/>
          <w:lang w:val="es-ES"/>
        </w:rPr>
        <w:t xml:space="preserve">Los habitantes de los territorios exponen las necesidades que presentan las viviendas en sus comunas o corregimientos, luego de esa socialización, el </w:t>
      </w:r>
      <w:r w:rsidR="00E204D6" w:rsidRPr="00A0495D">
        <w:rPr>
          <w:rFonts w:ascii="Arial" w:eastAsia="Arial" w:hAnsi="Arial" w:cs="Arial"/>
          <w:sz w:val="24"/>
          <w:szCs w:val="24"/>
          <w:lang w:val="es-ES"/>
        </w:rPr>
        <w:t>ISVIMED</w:t>
      </w:r>
      <w:r w:rsidRPr="00A0495D">
        <w:rPr>
          <w:rFonts w:ascii="Arial" w:eastAsia="Arial" w:hAnsi="Arial" w:cs="Arial"/>
          <w:sz w:val="24"/>
          <w:szCs w:val="24"/>
          <w:lang w:val="es-ES"/>
        </w:rPr>
        <w:t xml:space="preserve">, informa cuales son los requisitos que los habitantes deben cumplir para acceder al subsidio de mejoramiento de vivienda. Luego, El </w:t>
      </w:r>
      <w:r w:rsidR="00E204D6" w:rsidRPr="00A0495D">
        <w:rPr>
          <w:rFonts w:ascii="Arial" w:eastAsia="Arial" w:hAnsi="Arial" w:cs="Arial"/>
          <w:sz w:val="24"/>
          <w:szCs w:val="24"/>
          <w:lang w:val="es-ES"/>
        </w:rPr>
        <w:t>ISVIMED</w:t>
      </w:r>
      <w:r w:rsidRPr="00A0495D">
        <w:rPr>
          <w:rFonts w:ascii="Arial" w:eastAsia="Arial" w:hAnsi="Arial" w:cs="Arial"/>
          <w:sz w:val="24"/>
          <w:szCs w:val="24"/>
          <w:lang w:val="es-ES"/>
        </w:rPr>
        <w:t xml:space="preserve"> y las personas delegadas por el departamento administrativo de planeación, construyen la ficha de necesidades con la metodología del marco lógico. Esta ficha es un insumo clave para la Metodología General Ajustada (MGA).</w:t>
      </w:r>
    </w:p>
    <w:p w14:paraId="7484EECD" w14:textId="40F71ED7" w:rsidR="00796788" w:rsidRPr="00A0495D" w:rsidRDefault="39930108" w:rsidP="00880C02">
      <w:pPr>
        <w:spacing w:after="0" w:line="360" w:lineRule="auto"/>
        <w:jc w:val="both"/>
        <w:rPr>
          <w:rFonts w:ascii="Arial" w:eastAsia="Arial" w:hAnsi="Arial" w:cs="Arial"/>
          <w:sz w:val="24"/>
          <w:szCs w:val="24"/>
          <w:lang w:val="es"/>
        </w:rPr>
      </w:pPr>
      <w:r w:rsidRPr="00A0495D">
        <w:rPr>
          <w:rFonts w:ascii="Arial" w:eastAsia="Arial" w:hAnsi="Arial" w:cs="Arial"/>
          <w:sz w:val="24"/>
          <w:szCs w:val="24"/>
          <w:lang w:val="es"/>
        </w:rPr>
        <w:t xml:space="preserve"> </w:t>
      </w:r>
    </w:p>
    <w:p w14:paraId="661B3496" w14:textId="303B8D27" w:rsidR="00796788" w:rsidRPr="00A0495D" w:rsidRDefault="39930108" w:rsidP="00880C02">
      <w:pPr>
        <w:spacing w:after="0" w:line="360" w:lineRule="auto"/>
        <w:jc w:val="both"/>
        <w:rPr>
          <w:rFonts w:ascii="Arial" w:eastAsia="Arial" w:hAnsi="Arial" w:cs="Arial"/>
          <w:sz w:val="24"/>
          <w:szCs w:val="24"/>
          <w:lang w:val="es-ES"/>
        </w:rPr>
      </w:pPr>
      <w:r w:rsidRPr="00A0495D">
        <w:rPr>
          <w:rFonts w:ascii="Arial" w:eastAsia="Arial" w:hAnsi="Arial" w:cs="Arial"/>
          <w:sz w:val="24"/>
          <w:szCs w:val="24"/>
          <w:lang w:val="es-ES"/>
        </w:rPr>
        <w:t xml:space="preserve">El </w:t>
      </w:r>
      <w:r w:rsidR="00E204D6" w:rsidRPr="00A0495D">
        <w:rPr>
          <w:rFonts w:ascii="Arial" w:eastAsia="Arial" w:hAnsi="Arial" w:cs="Arial"/>
          <w:sz w:val="24"/>
          <w:szCs w:val="24"/>
          <w:lang w:val="es-ES"/>
        </w:rPr>
        <w:t>ISVIMED</w:t>
      </w:r>
      <w:r w:rsidRPr="00A0495D">
        <w:rPr>
          <w:rFonts w:ascii="Arial" w:eastAsia="Arial" w:hAnsi="Arial" w:cs="Arial"/>
          <w:sz w:val="24"/>
          <w:szCs w:val="24"/>
          <w:lang w:val="es-ES"/>
        </w:rPr>
        <w:t xml:space="preserve"> inscribe la ficha de necesidades en el formato MGA, a través del sistema del Departamento Administrativo de Planeación Distrital, que administra el Banco de Proyectos.</w:t>
      </w:r>
    </w:p>
    <w:p w14:paraId="02630569" w14:textId="17034A52" w:rsidR="00796788" w:rsidRPr="00A0495D" w:rsidRDefault="39930108" w:rsidP="00880C02">
      <w:pPr>
        <w:spacing w:after="0" w:line="360" w:lineRule="auto"/>
        <w:jc w:val="both"/>
        <w:rPr>
          <w:rFonts w:ascii="Arial" w:eastAsia="Arial" w:hAnsi="Arial" w:cs="Arial"/>
          <w:sz w:val="24"/>
          <w:szCs w:val="24"/>
          <w:lang w:val="es"/>
        </w:rPr>
      </w:pPr>
      <w:r w:rsidRPr="00A0495D">
        <w:rPr>
          <w:rFonts w:ascii="Arial" w:eastAsia="Arial" w:hAnsi="Arial" w:cs="Arial"/>
          <w:sz w:val="24"/>
          <w:szCs w:val="24"/>
          <w:lang w:val="es"/>
        </w:rPr>
        <w:t xml:space="preserve"> </w:t>
      </w:r>
    </w:p>
    <w:p w14:paraId="77743E85" w14:textId="3F77C4E6" w:rsidR="00796788" w:rsidRPr="00A0495D" w:rsidRDefault="39930108" w:rsidP="00880C02">
      <w:pPr>
        <w:spacing w:after="0" w:line="360" w:lineRule="auto"/>
        <w:jc w:val="both"/>
        <w:rPr>
          <w:rFonts w:ascii="Arial" w:eastAsia="Arial" w:hAnsi="Arial" w:cs="Arial"/>
          <w:sz w:val="24"/>
          <w:szCs w:val="24"/>
          <w:lang w:val="es-ES"/>
        </w:rPr>
      </w:pPr>
      <w:r w:rsidRPr="00A0495D">
        <w:rPr>
          <w:rFonts w:ascii="Arial" w:eastAsia="Arial" w:hAnsi="Arial" w:cs="Arial"/>
          <w:sz w:val="24"/>
          <w:szCs w:val="24"/>
          <w:lang w:val="es-ES"/>
        </w:rPr>
        <w:lastRenderedPageBreak/>
        <w:t xml:space="preserve">El Departamento administrativo de planeación, aprueba la ficha MGA del proyecto, el </w:t>
      </w:r>
      <w:r w:rsidR="00E204D6" w:rsidRPr="00A0495D">
        <w:rPr>
          <w:rFonts w:ascii="Arial" w:eastAsia="Arial" w:hAnsi="Arial" w:cs="Arial"/>
          <w:sz w:val="24"/>
          <w:szCs w:val="24"/>
          <w:lang w:val="es-ES"/>
        </w:rPr>
        <w:t>ISVIMED</w:t>
      </w:r>
      <w:r w:rsidRPr="00A0495D">
        <w:rPr>
          <w:rFonts w:ascii="Arial" w:eastAsia="Arial" w:hAnsi="Arial" w:cs="Arial"/>
          <w:sz w:val="24"/>
          <w:szCs w:val="24"/>
          <w:lang w:val="es-ES"/>
        </w:rPr>
        <w:t xml:space="preserve"> ejecuta el proyecto que fue priorizado por la comuna o corregimiento en el año siguiente a la inscripción de la ficha.</w:t>
      </w:r>
    </w:p>
    <w:p w14:paraId="012DCCDD" w14:textId="712C647D" w:rsidR="00796788" w:rsidRPr="00A0495D" w:rsidRDefault="39930108" w:rsidP="00880C02">
      <w:pPr>
        <w:pStyle w:val="Ttulo1"/>
        <w:spacing w:line="360" w:lineRule="auto"/>
        <w:jc w:val="both"/>
        <w:rPr>
          <w:rFonts w:eastAsia="Arial"/>
          <w:szCs w:val="24"/>
          <w:lang w:val="es"/>
        </w:rPr>
      </w:pPr>
      <w:r w:rsidRPr="00A0495D">
        <w:rPr>
          <w:rFonts w:eastAsia="Arial"/>
          <w:szCs w:val="24"/>
          <w:lang w:val="es"/>
        </w:rPr>
        <w:t xml:space="preserve"> </w:t>
      </w:r>
    </w:p>
    <w:p w14:paraId="587654D3" w14:textId="4DD6A651" w:rsidR="00796788" w:rsidRPr="00A0495D" w:rsidRDefault="39930108" w:rsidP="00880C02">
      <w:pPr>
        <w:pStyle w:val="Ttulo1"/>
        <w:spacing w:line="360" w:lineRule="auto"/>
        <w:jc w:val="both"/>
        <w:rPr>
          <w:rFonts w:eastAsia="Arial"/>
          <w:lang w:val="es"/>
        </w:rPr>
      </w:pPr>
      <w:bookmarkStart w:id="328" w:name="_Toc272119860"/>
      <w:bookmarkStart w:id="329" w:name="_Toc2061273477"/>
      <w:r w:rsidRPr="00A0495D">
        <w:rPr>
          <w:rFonts w:eastAsia="Arial"/>
          <w:lang w:val="es"/>
        </w:rPr>
        <w:t>Requisitos y documentos para acceder al Subsidio Distrital de Vivienda (SDV), Modalidad Mejoramiento de vivienda por presupuesto participativo.</w:t>
      </w:r>
      <w:bookmarkEnd w:id="328"/>
      <w:bookmarkEnd w:id="329"/>
    </w:p>
    <w:p w14:paraId="13B3C193" w14:textId="0033304F" w:rsidR="00796788" w:rsidRPr="00A0495D" w:rsidRDefault="39930108" w:rsidP="00880C02">
      <w:pPr>
        <w:pStyle w:val="Sinespaciado"/>
        <w:spacing w:line="360" w:lineRule="auto"/>
        <w:rPr>
          <w:rFonts w:eastAsia="Arial" w:cs="Arial"/>
          <w:szCs w:val="24"/>
          <w:lang w:val="es"/>
        </w:rPr>
      </w:pPr>
      <w:r w:rsidRPr="00A0495D">
        <w:rPr>
          <w:rFonts w:eastAsia="Arial" w:cs="Arial"/>
          <w:szCs w:val="24"/>
          <w:lang w:val="es"/>
        </w:rPr>
        <w:t xml:space="preserve">Los requisitos para acceder al subsidio son los mismos establecidos en el artículo 49 del decreto 0885 de 2025. </w:t>
      </w:r>
      <w:r w:rsidRPr="00A0495D">
        <w:rPr>
          <w:rFonts w:eastAsia="Arial" w:cs="Arial"/>
          <w:i/>
          <w:iCs/>
          <w:szCs w:val="24"/>
          <w:lang w:val="es"/>
        </w:rPr>
        <w:t>Requisitos especiales para la postulación al Subsidio Distrital de Vivienda (SDV) Modalidad mejoramiento de vivienda</w:t>
      </w:r>
      <w:r w:rsidRPr="00A0495D">
        <w:rPr>
          <w:rFonts w:eastAsia="Arial" w:cs="Arial"/>
          <w:szCs w:val="24"/>
          <w:lang w:val="es"/>
        </w:rPr>
        <w:t xml:space="preserve">. </w:t>
      </w:r>
    </w:p>
    <w:p w14:paraId="0872F53A" w14:textId="09A91B62" w:rsidR="00796788" w:rsidRPr="00A0495D" w:rsidRDefault="39930108" w:rsidP="00880C02">
      <w:pPr>
        <w:pStyle w:val="Sinespaciado"/>
        <w:spacing w:line="360" w:lineRule="auto"/>
        <w:rPr>
          <w:rFonts w:eastAsia="Arial" w:cs="Arial"/>
          <w:szCs w:val="24"/>
          <w:lang w:val="es"/>
        </w:rPr>
      </w:pPr>
      <w:r w:rsidRPr="00A0495D">
        <w:rPr>
          <w:rFonts w:eastAsia="Arial" w:cs="Arial"/>
          <w:szCs w:val="24"/>
          <w:lang w:val="es"/>
        </w:rPr>
        <w:t xml:space="preserve"> </w:t>
      </w:r>
    </w:p>
    <w:p w14:paraId="76DC17E8" w14:textId="4564DD4B" w:rsidR="00796788" w:rsidRPr="00A0495D" w:rsidRDefault="39930108" w:rsidP="00880C02">
      <w:pPr>
        <w:pStyle w:val="Sinespaciado"/>
        <w:spacing w:line="360" w:lineRule="auto"/>
        <w:rPr>
          <w:rFonts w:eastAsia="Arial" w:cs="Arial"/>
          <w:b/>
          <w:bCs/>
          <w:szCs w:val="24"/>
          <w:lang w:val="es"/>
        </w:rPr>
      </w:pPr>
      <w:r w:rsidRPr="00A0495D">
        <w:rPr>
          <w:rFonts w:eastAsia="Arial" w:cs="Arial"/>
          <w:b/>
          <w:bCs/>
          <w:szCs w:val="24"/>
          <w:lang w:val="es"/>
        </w:rPr>
        <w:t>Proceso para la asignación de subsidio de mejoramiento de vivienda.</w:t>
      </w:r>
    </w:p>
    <w:p w14:paraId="681C1E5A" w14:textId="0BB4492D" w:rsidR="00796788" w:rsidRPr="00A0495D" w:rsidRDefault="39930108" w:rsidP="00880C02">
      <w:pPr>
        <w:pStyle w:val="Sinespaciado"/>
        <w:spacing w:line="360" w:lineRule="auto"/>
        <w:jc w:val="both"/>
        <w:rPr>
          <w:rFonts w:eastAsia="Arial" w:cs="Arial"/>
          <w:szCs w:val="24"/>
          <w:lang w:val="es"/>
        </w:rPr>
      </w:pPr>
      <w:r w:rsidRPr="00A0495D">
        <w:rPr>
          <w:rFonts w:eastAsia="Arial" w:cs="Arial"/>
          <w:szCs w:val="24"/>
          <w:lang w:val="es"/>
        </w:rPr>
        <w:t>En el proceso de asignación del subsidio de mejoramiento de vivienda, de las familias de habiten las comunas priorizadas por presupuesto participativo, deben participar de las jornadas de habilitación de requisitos de se realizarán en cada comuna. De las personas que participen en esas jornadas saldrán los listados de las familias aptas para el mejoramiento.</w:t>
      </w:r>
    </w:p>
    <w:p w14:paraId="0ABB254D" w14:textId="716CFF53" w:rsidR="00796788" w:rsidRPr="00A0495D" w:rsidRDefault="39930108" w:rsidP="00880C02">
      <w:pPr>
        <w:pStyle w:val="Sinespaciado"/>
        <w:spacing w:line="360" w:lineRule="auto"/>
        <w:jc w:val="both"/>
        <w:rPr>
          <w:rFonts w:eastAsia="Arial" w:cs="Arial"/>
          <w:szCs w:val="24"/>
          <w:lang w:val="es"/>
        </w:rPr>
      </w:pPr>
      <w:r w:rsidRPr="00A0495D">
        <w:rPr>
          <w:rFonts w:eastAsia="Arial" w:cs="Arial"/>
          <w:szCs w:val="24"/>
          <w:lang w:val="es"/>
        </w:rPr>
        <w:t xml:space="preserve"> </w:t>
      </w:r>
    </w:p>
    <w:p w14:paraId="1769B19C" w14:textId="2EE46838" w:rsidR="00796788" w:rsidRPr="00A0495D" w:rsidRDefault="39930108" w:rsidP="00880C02">
      <w:pPr>
        <w:pStyle w:val="Sinespaciado"/>
        <w:spacing w:line="360" w:lineRule="auto"/>
        <w:jc w:val="both"/>
        <w:rPr>
          <w:rFonts w:eastAsia="Arial" w:cs="Arial"/>
          <w:szCs w:val="24"/>
          <w:lang w:val="es"/>
        </w:rPr>
      </w:pPr>
      <w:r w:rsidRPr="00A0495D">
        <w:rPr>
          <w:rFonts w:eastAsia="Arial" w:cs="Arial"/>
          <w:szCs w:val="24"/>
          <w:lang w:val="es"/>
        </w:rPr>
        <w:t>Antes de las jornadas de habilitación, se solicitará reunión con la Junta Administradora Local de cada comuna (JAL) o se enviará correo electrónico donde se informará de la realización de la Jornada, lugar, fecha, hora y requisitos para que los asistentes tengan presente al momento de asistir a esas jornadas.</w:t>
      </w:r>
    </w:p>
    <w:p w14:paraId="51576718" w14:textId="2A4A12F2" w:rsidR="00796788" w:rsidRPr="00A0495D" w:rsidRDefault="39930108" w:rsidP="00880C02">
      <w:pPr>
        <w:pStyle w:val="Sinespaciado"/>
        <w:spacing w:line="360" w:lineRule="auto"/>
        <w:rPr>
          <w:rFonts w:eastAsia="Arial" w:cs="Arial"/>
          <w:szCs w:val="24"/>
          <w:lang w:val="es"/>
        </w:rPr>
      </w:pPr>
      <w:r w:rsidRPr="00A0495D">
        <w:rPr>
          <w:rFonts w:eastAsia="Arial" w:cs="Arial"/>
          <w:szCs w:val="24"/>
          <w:lang w:val="es"/>
        </w:rPr>
        <w:t xml:space="preserve"> </w:t>
      </w:r>
    </w:p>
    <w:p w14:paraId="656BE921" w14:textId="14C4CF04" w:rsidR="00796788" w:rsidRPr="00A0495D" w:rsidRDefault="39930108" w:rsidP="00880C02">
      <w:pPr>
        <w:pStyle w:val="Sinespaciado"/>
        <w:spacing w:line="360" w:lineRule="auto"/>
        <w:rPr>
          <w:rFonts w:eastAsia="Arial" w:cs="Arial"/>
          <w:b/>
          <w:bCs/>
          <w:szCs w:val="24"/>
          <w:lang w:val="es"/>
        </w:rPr>
      </w:pPr>
      <w:r w:rsidRPr="00A0495D">
        <w:rPr>
          <w:rFonts w:eastAsia="Arial" w:cs="Arial"/>
          <w:b/>
          <w:bCs/>
          <w:szCs w:val="24"/>
          <w:lang w:val="es"/>
        </w:rPr>
        <w:t>Asignación del subsidio de mejoramiento de vivienda</w:t>
      </w:r>
    </w:p>
    <w:p w14:paraId="7BF33733" w14:textId="400979CD" w:rsidR="00796788" w:rsidRPr="00A0495D" w:rsidRDefault="39930108" w:rsidP="00880C02">
      <w:pPr>
        <w:pStyle w:val="Sinespaciado"/>
        <w:spacing w:line="360" w:lineRule="auto"/>
        <w:jc w:val="both"/>
        <w:rPr>
          <w:rFonts w:eastAsia="Arial" w:cs="Arial"/>
        </w:rPr>
      </w:pPr>
      <w:r w:rsidRPr="00A0495D">
        <w:rPr>
          <w:rFonts w:eastAsia="Arial" w:cs="Arial"/>
          <w:lang w:val="es-CO"/>
        </w:rPr>
        <w:t xml:space="preserve">Una vez seleccionadas las familias beneficiadas, se organizarán reuniones por comuna, la citación a reunión de información podrá realizarse por grupos de WhatsApp y por llamadas telefónicas, dado que se debe garantizar la asistencia del mayor grupo de personas. El listado de asistencia que debe utilizarse en la reunión es el </w:t>
      </w:r>
      <w:proofErr w:type="spellStart"/>
      <w:r w:rsidRPr="00A0495D">
        <w:rPr>
          <w:rFonts w:eastAsia="Arial" w:cs="Arial"/>
          <w:lang w:val="es-CO"/>
        </w:rPr>
        <w:t>del</w:t>
      </w:r>
      <w:proofErr w:type="spellEnd"/>
      <w:r w:rsidRPr="00A0495D">
        <w:rPr>
          <w:rFonts w:eastAsia="Arial" w:cs="Arial"/>
          <w:lang w:val="es-CO"/>
        </w:rPr>
        <w:t xml:space="preserve"> la </w:t>
      </w:r>
      <w:r w:rsidRPr="00A0495D">
        <w:rPr>
          <w:rFonts w:eastAsia="Arial" w:cs="Arial"/>
          <w:lang w:val="es-CO"/>
        </w:rPr>
        <w:lastRenderedPageBreak/>
        <w:t xml:space="preserve">Alcaldía de Medellín, que se encontrará una copia en la carpeta de SharePoint en la siguiente ruta: Mejoramiento de vivienda- PP- Listados de Asistencia. De cada encuentro se debe realizar un registro fotográfico amplio, donde se pueda apreciar la cantidad de personas que asistieron, las personas que dirigen la charla y el lugar donde se realiza la reunión. Cada evidencia debe guardarse en la carpeta de SharePoint, PP, carpeta con el año de ejecución, comuna donde se realizó la reunión. </w:t>
      </w:r>
    </w:p>
    <w:p w14:paraId="1EAF95D3" w14:textId="724EFCB2" w:rsidR="00796788" w:rsidRPr="00A0495D" w:rsidRDefault="39930108" w:rsidP="00880C02">
      <w:pPr>
        <w:pStyle w:val="Sinespaciado"/>
        <w:spacing w:line="360" w:lineRule="auto"/>
        <w:rPr>
          <w:rFonts w:eastAsia="Arial" w:cs="Arial"/>
          <w:szCs w:val="24"/>
          <w:lang w:val="es"/>
        </w:rPr>
      </w:pPr>
      <w:r w:rsidRPr="00A0495D">
        <w:rPr>
          <w:rFonts w:eastAsia="Arial" w:cs="Arial"/>
          <w:szCs w:val="24"/>
          <w:lang w:val="es"/>
        </w:rPr>
        <w:t xml:space="preserve"> </w:t>
      </w:r>
    </w:p>
    <w:p w14:paraId="08375FB5" w14:textId="4B990025" w:rsidR="00796788" w:rsidRPr="00A0495D" w:rsidRDefault="00796788" w:rsidP="00880C02">
      <w:pPr>
        <w:pStyle w:val="Sinespaciado"/>
        <w:spacing w:line="360" w:lineRule="auto"/>
        <w:rPr>
          <w:rFonts w:eastAsia="Arial" w:cs="Arial"/>
          <w:szCs w:val="24"/>
          <w:lang w:val="es"/>
        </w:rPr>
      </w:pPr>
    </w:p>
    <w:p w14:paraId="4EB3B5B6" w14:textId="0FC4D9A8" w:rsidR="00796788" w:rsidRPr="00A0495D" w:rsidRDefault="00796788" w:rsidP="09F0A3CB">
      <w:pPr>
        <w:pStyle w:val="Sinespaciado"/>
        <w:spacing w:line="360" w:lineRule="auto"/>
        <w:ind w:left="360"/>
        <w:rPr>
          <w:rFonts w:eastAsia="Arial" w:cs="Arial"/>
          <w:b/>
          <w:bCs/>
          <w:szCs w:val="24"/>
          <w:highlight w:val="yellow"/>
          <w:lang w:val="es"/>
        </w:rPr>
      </w:pPr>
    </w:p>
    <w:p w14:paraId="1799AD5E" w14:textId="13805B2C" w:rsidR="00796788" w:rsidRPr="00A0495D" w:rsidRDefault="00796788" w:rsidP="09F0A3CB">
      <w:pPr>
        <w:pStyle w:val="Sinespaciado"/>
        <w:spacing w:line="360" w:lineRule="auto"/>
        <w:ind w:left="360"/>
        <w:rPr>
          <w:rFonts w:eastAsia="Arial" w:cs="Arial"/>
          <w:b/>
          <w:bCs/>
          <w:szCs w:val="24"/>
          <w:highlight w:val="yellow"/>
          <w:lang w:val="es"/>
        </w:rPr>
      </w:pPr>
    </w:p>
    <w:p w14:paraId="1DF9D33D" w14:textId="3875E1C9" w:rsidR="00796788" w:rsidRPr="00A0495D" w:rsidRDefault="00796788" w:rsidP="09F0A3CB">
      <w:pPr>
        <w:pStyle w:val="Sinespaciado"/>
        <w:spacing w:line="360" w:lineRule="auto"/>
        <w:ind w:left="360"/>
        <w:rPr>
          <w:rFonts w:cs="Arial"/>
          <w:b/>
          <w:bCs/>
          <w:highlight w:val="yellow"/>
        </w:rPr>
      </w:pPr>
    </w:p>
    <w:sectPr w:rsidR="00796788" w:rsidRPr="00A0495D" w:rsidSect="007F219F">
      <w:headerReference w:type="default" r:id="rId56"/>
      <w:pgSz w:w="12240" w:h="15840"/>
      <w:pgMar w:top="1701"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1DDAC" w14:textId="77777777" w:rsidR="00C8087B" w:rsidRDefault="00C8087B" w:rsidP="007F219F">
      <w:pPr>
        <w:spacing w:after="0" w:line="240" w:lineRule="auto"/>
      </w:pPr>
      <w:r>
        <w:separator/>
      </w:r>
    </w:p>
  </w:endnote>
  <w:endnote w:type="continuationSeparator" w:id="0">
    <w:p w14:paraId="0DC53795" w14:textId="77777777" w:rsidR="00C8087B" w:rsidRDefault="00C8087B" w:rsidP="007F21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quot;Aptos&quot;,sans-serif">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w:altName w:val="Calibri"/>
    <w:charset w:val="00"/>
    <w:family w:val="swiss"/>
    <w:pitch w:val="variable"/>
    <w:sig w:usb0="20000287" w:usb1="00000003" w:usb2="00000000" w:usb3="00000000" w:csb0="0000019F" w:csb1="00000000"/>
  </w:font>
  <w:font w:name="Arial Nova">
    <w:charset w:val="00"/>
    <w:family w:val="swiss"/>
    <w:pitch w:val="variable"/>
    <w:sig w:usb0="0000028F" w:usb1="00000002" w:usb2="00000000" w:usb3="00000000" w:csb0="0000019F" w:csb1="00000000"/>
  </w:font>
  <w:font w:name="Arial Unicode MS">
    <w:panose1 w:val="020B0604020202020204"/>
    <w:charset w:val="80"/>
    <w:family w:val="swiss"/>
    <w:pitch w:val="variable"/>
    <w:sig w:usb0="F7FFAEFF" w:usb1="F9DFFFFF" w:usb2="0000007F" w:usb3="00000000" w:csb0="003F01FF" w:csb1="00000000"/>
  </w:font>
  <w:font w:name="Cambria Math">
    <w:panose1 w:val="02040503050406030204"/>
    <w:charset w:val="00"/>
    <w:family w:val="roman"/>
    <w:pitch w:val="variable"/>
    <w:sig w:usb0="E00006FF" w:usb1="420024FF" w:usb2="02000000" w:usb3="00000000" w:csb0="0000019F" w:csb1="00000000"/>
  </w:font>
  <w:font w:name="Play">
    <w:altName w:val="Calibri"/>
    <w:charset w:val="00"/>
    <w:family w:val="auto"/>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7EE837" w14:textId="77777777" w:rsidR="00C8087B" w:rsidRDefault="00C8087B" w:rsidP="007F219F">
      <w:pPr>
        <w:spacing w:after="0" w:line="240" w:lineRule="auto"/>
      </w:pPr>
      <w:r>
        <w:separator/>
      </w:r>
    </w:p>
  </w:footnote>
  <w:footnote w:type="continuationSeparator" w:id="0">
    <w:p w14:paraId="39CA93E4" w14:textId="77777777" w:rsidR="00C8087B" w:rsidRDefault="00C8087B" w:rsidP="007F21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7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1"/>
      <w:gridCol w:w="6292"/>
      <w:gridCol w:w="2387"/>
    </w:tblGrid>
    <w:tr w:rsidR="00AF02E5" w:rsidRPr="00A10420" w14:paraId="17EE5D92" w14:textId="77777777" w:rsidTr="000470F6">
      <w:trPr>
        <w:trHeight w:val="307"/>
        <w:jc w:val="center"/>
      </w:trPr>
      <w:tc>
        <w:tcPr>
          <w:tcW w:w="1951" w:type="dxa"/>
          <w:vMerge w:val="restart"/>
        </w:tcPr>
        <w:p w14:paraId="15B5AC13" w14:textId="31514C2D" w:rsidR="00AF02E5" w:rsidRPr="00A10420" w:rsidRDefault="008E0BCA" w:rsidP="000470F6">
          <w:pPr>
            <w:pStyle w:val="Encabezado"/>
            <w:rPr>
              <w:rFonts w:ascii="Arial" w:hAnsi="Arial" w:cs="Arial"/>
              <w:sz w:val="20"/>
              <w:lang w:eastAsia="es-CO"/>
            </w:rPr>
          </w:pPr>
          <w:r w:rsidRPr="00F71178">
            <w:rPr>
              <w:rFonts w:ascii="Arial" w:hAnsi="Arial" w:cs="Arial"/>
              <w:noProof/>
              <w:sz w:val="20"/>
              <w:lang w:eastAsia="es-CO"/>
            </w:rPr>
            <w:drawing>
              <wp:inline distT="0" distB="0" distL="0" distR="0" wp14:anchorId="251703C6" wp14:editId="5F6142EC">
                <wp:extent cx="1171575" cy="75247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1575" cy="752475"/>
                        </a:xfrm>
                        <a:prstGeom prst="rect">
                          <a:avLst/>
                        </a:prstGeom>
                        <a:noFill/>
                        <a:ln>
                          <a:noFill/>
                        </a:ln>
                      </pic:spPr>
                    </pic:pic>
                  </a:graphicData>
                </a:graphic>
              </wp:inline>
            </w:drawing>
          </w:r>
        </w:p>
      </w:tc>
      <w:tc>
        <w:tcPr>
          <w:tcW w:w="6379" w:type="dxa"/>
          <w:vMerge w:val="restart"/>
          <w:vAlign w:val="center"/>
        </w:tcPr>
        <w:p w14:paraId="75970873" w14:textId="77777777" w:rsidR="003B58CC" w:rsidRPr="003B58CC" w:rsidRDefault="00AF7020" w:rsidP="000470F6">
          <w:pPr>
            <w:pStyle w:val="Encabezado"/>
            <w:jc w:val="center"/>
            <w:rPr>
              <w:rFonts w:ascii="Arial" w:hAnsi="Arial" w:cs="Arial"/>
              <w:b/>
              <w:sz w:val="24"/>
              <w:szCs w:val="24"/>
            </w:rPr>
          </w:pPr>
          <w:r w:rsidRPr="003B58CC">
            <w:rPr>
              <w:rFonts w:ascii="Arial" w:hAnsi="Arial" w:cs="Arial"/>
              <w:b/>
              <w:sz w:val="24"/>
              <w:szCs w:val="24"/>
            </w:rPr>
            <w:t xml:space="preserve">MANUAL DE MEJORAMIENTO </w:t>
          </w:r>
        </w:p>
        <w:p w14:paraId="3E2C22C8" w14:textId="77777777" w:rsidR="00AF02E5" w:rsidRPr="003B58CC" w:rsidRDefault="00AF7020" w:rsidP="000470F6">
          <w:pPr>
            <w:pStyle w:val="Encabezado"/>
            <w:jc w:val="center"/>
            <w:rPr>
              <w:rFonts w:ascii="Arial" w:hAnsi="Arial" w:cs="Arial"/>
              <w:b/>
              <w:sz w:val="24"/>
              <w:szCs w:val="24"/>
              <w:lang w:eastAsia="es-CO"/>
            </w:rPr>
          </w:pPr>
          <w:r w:rsidRPr="003B58CC">
            <w:rPr>
              <w:rFonts w:ascii="Arial" w:hAnsi="Arial" w:cs="Arial"/>
              <w:b/>
              <w:sz w:val="24"/>
              <w:szCs w:val="24"/>
            </w:rPr>
            <w:t>Y MANTENIMIENTO DE VIVIENDA</w:t>
          </w:r>
        </w:p>
      </w:tc>
      <w:tc>
        <w:tcPr>
          <w:tcW w:w="2410" w:type="dxa"/>
          <w:vAlign w:val="center"/>
        </w:tcPr>
        <w:p w14:paraId="3E3F2800" w14:textId="77777777" w:rsidR="00AF02E5" w:rsidRPr="00670A4C" w:rsidRDefault="00AF02E5" w:rsidP="000470F6">
          <w:pPr>
            <w:pStyle w:val="Encabezado"/>
            <w:jc w:val="both"/>
            <w:rPr>
              <w:rFonts w:ascii="Arial" w:hAnsi="Arial" w:cs="Arial"/>
              <w:lang w:eastAsia="es-CO"/>
            </w:rPr>
          </w:pPr>
          <w:r w:rsidRPr="00670A4C">
            <w:rPr>
              <w:rFonts w:ascii="Arial" w:hAnsi="Arial" w:cs="Arial"/>
              <w:b/>
              <w:lang w:eastAsia="es-CO"/>
            </w:rPr>
            <w:t>CÓDIGO:</w:t>
          </w:r>
          <w:r w:rsidRPr="00670A4C">
            <w:rPr>
              <w:rFonts w:ascii="Arial" w:hAnsi="Arial" w:cs="Arial"/>
              <w:lang w:eastAsia="es-CO"/>
            </w:rPr>
            <w:t xml:space="preserve"> </w:t>
          </w:r>
          <w:r w:rsidRPr="00670A4C">
            <w:rPr>
              <w:rFonts w:ascii="Arial" w:hAnsi="Arial" w:cs="Arial"/>
            </w:rPr>
            <w:t>M-GDS-0</w:t>
          </w:r>
          <w:r w:rsidR="00AF7020" w:rsidRPr="00670A4C">
            <w:rPr>
              <w:rFonts w:ascii="Arial" w:hAnsi="Arial" w:cs="Arial"/>
            </w:rPr>
            <w:t>1</w:t>
          </w:r>
        </w:p>
      </w:tc>
    </w:tr>
    <w:tr w:rsidR="00AF02E5" w:rsidRPr="00A10420" w14:paraId="67DFBC31" w14:textId="77777777" w:rsidTr="000470F6">
      <w:trPr>
        <w:trHeight w:val="308"/>
        <w:jc w:val="center"/>
      </w:trPr>
      <w:tc>
        <w:tcPr>
          <w:tcW w:w="1951" w:type="dxa"/>
          <w:vMerge/>
        </w:tcPr>
        <w:p w14:paraId="2E886E26" w14:textId="77777777" w:rsidR="00AF02E5" w:rsidRPr="00A10420" w:rsidRDefault="00AF02E5" w:rsidP="000470F6">
          <w:pPr>
            <w:pStyle w:val="Encabezado"/>
            <w:rPr>
              <w:rFonts w:ascii="Arial" w:hAnsi="Arial" w:cs="Arial"/>
              <w:sz w:val="20"/>
              <w:lang w:eastAsia="es-CO"/>
            </w:rPr>
          </w:pPr>
        </w:p>
      </w:tc>
      <w:tc>
        <w:tcPr>
          <w:tcW w:w="6379" w:type="dxa"/>
          <w:vMerge/>
        </w:tcPr>
        <w:p w14:paraId="42F685EA" w14:textId="77777777" w:rsidR="00AF02E5" w:rsidRPr="00670A4C" w:rsidRDefault="00AF02E5" w:rsidP="000470F6">
          <w:pPr>
            <w:pStyle w:val="Encabezado"/>
            <w:jc w:val="center"/>
            <w:rPr>
              <w:rFonts w:ascii="Arial" w:hAnsi="Arial" w:cs="Arial"/>
              <w:lang w:eastAsia="es-CO"/>
            </w:rPr>
          </w:pPr>
        </w:p>
      </w:tc>
      <w:tc>
        <w:tcPr>
          <w:tcW w:w="2410" w:type="dxa"/>
          <w:vAlign w:val="center"/>
        </w:tcPr>
        <w:p w14:paraId="067C413F" w14:textId="6C8A9DAE" w:rsidR="00AF02E5" w:rsidRPr="00670A4C" w:rsidRDefault="00AF02E5" w:rsidP="000470F6">
          <w:pPr>
            <w:pStyle w:val="Encabezado"/>
            <w:jc w:val="both"/>
            <w:rPr>
              <w:rFonts w:ascii="Arial" w:hAnsi="Arial" w:cs="Arial"/>
              <w:lang w:eastAsia="es-CO"/>
            </w:rPr>
          </w:pPr>
          <w:r w:rsidRPr="00670A4C">
            <w:rPr>
              <w:rFonts w:ascii="Arial" w:hAnsi="Arial" w:cs="Arial"/>
              <w:b/>
              <w:lang w:eastAsia="es-CO"/>
            </w:rPr>
            <w:t>VERSIÓN:</w:t>
          </w:r>
          <w:r w:rsidRPr="00670A4C">
            <w:rPr>
              <w:rFonts w:ascii="Arial" w:hAnsi="Arial" w:cs="Arial"/>
              <w:lang w:eastAsia="es-CO"/>
            </w:rPr>
            <w:t xml:space="preserve"> </w:t>
          </w:r>
          <w:r w:rsidR="00F704F2" w:rsidRPr="00670A4C">
            <w:rPr>
              <w:rFonts w:ascii="Arial" w:hAnsi="Arial" w:cs="Arial"/>
              <w:lang w:eastAsia="es-CO"/>
            </w:rPr>
            <w:t>1</w:t>
          </w:r>
          <w:r w:rsidR="002B2F8F">
            <w:rPr>
              <w:rFonts w:ascii="Arial" w:hAnsi="Arial" w:cs="Arial"/>
              <w:lang w:eastAsia="es-CO"/>
            </w:rPr>
            <w:t>6</w:t>
          </w:r>
        </w:p>
      </w:tc>
    </w:tr>
    <w:tr w:rsidR="00AF02E5" w:rsidRPr="00A10420" w14:paraId="3D938A3D" w14:textId="77777777" w:rsidTr="000470F6">
      <w:trPr>
        <w:trHeight w:val="307"/>
        <w:jc w:val="center"/>
      </w:trPr>
      <w:tc>
        <w:tcPr>
          <w:tcW w:w="1951" w:type="dxa"/>
          <w:vMerge/>
        </w:tcPr>
        <w:p w14:paraId="0D438762" w14:textId="77777777" w:rsidR="00AF02E5" w:rsidRPr="00A10420" w:rsidRDefault="00AF02E5" w:rsidP="000470F6">
          <w:pPr>
            <w:pStyle w:val="Encabezado"/>
            <w:rPr>
              <w:rFonts w:ascii="Arial" w:hAnsi="Arial" w:cs="Arial"/>
              <w:sz w:val="20"/>
              <w:lang w:eastAsia="es-CO"/>
            </w:rPr>
          </w:pPr>
        </w:p>
      </w:tc>
      <w:tc>
        <w:tcPr>
          <w:tcW w:w="6379" w:type="dxa"/>
          <w:vMerge/>
        </w:tcPr>
        <w:p w14:paraId="72AD7D6F" w14:textId="77777777" w:rsidR="00AF02E5" w:rsidRPr="00670A4C" w:rsidRDefault="00AF02E5" w:rsidP="000470F6">
          <w:pPr>
            <w:pStyle w:val="Encabezado"/>
            <w:jc w:val="center"/>
            <w:rPr>
              <w:rFonts w:ascii="Arial" w:hAnsi="Arial" w:cs="Arial"/>
              <w:lang w:eastAsia="es-CO"/>
            </w:rPr>
          </w:pPr>
        </w:p>
      </w:tc>
      <w:tc>
        <w:tcPr>
          <w:tcW w:w="2410" w:type="dxa"/>
          <w:vAlign w:val="center"/>
        </w:tcPr>
        <w:p w14:paraId="04B20C6E" w14:textId="7212C19A" w:rsidR="00AF02E5" w:rsidRPr="00670A4C" w:rsidRDefault="00AF02E5" w:rsidP="000470F6">
          <w:pPr>
            <w:pStyle w:val="Encabezado"/>
            <w:jc w:val="both"/>
            <w:rPr>
              <w:rFonts w:ascii="Arial" w:hAnsi="Arial" w:cs="Arial"/>
              <w:lang w:eastAsia="es-CO"/>
            </w:rPr>
          </w:pPr>
          <w:r w:rsidRPr="00670A4C">
            <w:rPr>
              <w:rFonts w:ascii="Arial" w:hAnsi="Arial" w:cs="Arial"/>
              <w:b/>
              <w:lang w:eastAsia="es-CO"/>
            </w:rPr>
            <w:t>FECHA:</w:t>
          </w:r>
          <w:r w:rsidRPr="00670A4C">
            <w:rPr>
              <w:rFonts w:ascii="Arial" w:hAnsi="Arial" w:cs="Arial"/>
              <w:lang w:eastAsia="es-CO"/>
            </w:rPr>
            <w:t xml:space="preserve"> </w:t>
          </w:r>
          <w:r w:rsidR="002B2F8F">
            <w:rPr>
              <w:rFonts w:ascii="Arial" w:hAnsi="Arial" w:cs="Arial"/>
              <w:lang w:eastAsia="es-CO"/>
            </w:rPr>
            <w:t>30</w:t>
          </w:r>
          <w:r w:rsidR="00766F75">
            <w:rPr>
              <w:rFonts w:ascii="Arial" w:hAnsi="Arial" w:cs="Arial"/>
              <w:lang w:eastAsia="es-CO"/>
            </w:rPr>
            <w:t>/</w:t>
          </w:r>
          <w:r w:rsidR="00FC5DDB">
            <w:rPr>
              <w:rFonts w:ascii="Arial" w:hAnsi="Arial" w:cs="Arial"/>
              <w:lang w:eastAsia="es-CO"/>
            </w:rPr>
            <w:t>0</w:t>
          </w:r>
          <w:r w:rsidR="002B2F8F">
            <w:rPr>
              <w:rFonts w:ascii="Arial" w:hAnsi="Arial" w:cs="Arial"/>
              <w:lang w:eastAsia="es-CO"/>
            </w:rPr>
            <w:t>7</w:t>
          </w:r>
          <w:r w:rsidR="00766F75">
            <w:rPr>
              <w:rFonts w:ascii="Arial" w:hAnsi="Arial" w:cs="Arial"/>
              <w:lang w:eastAsia="es-CO"/>
            </w:rPr>
            <w:t>/202</w:t>
          </w:r>
          <w:r w:rsidR="002B2F8F">
            <w:rPr>
              <w:rFonts w:ascii="Arial" w:hAnsi="Arial" w:cs="Arial"/>
              <w:lang w:eastAsia="es-CO"/>
            </w:rPr>
            <w:t>6</w:t>
          </w:r>
        </w:p>
      </w:tc>
    </w:tr>
    <w:tr w:rsidR="00AF02E5" w:rsidRPr="00A10420" w14:paraId="7ED5BF3A" w14:textId="77777777" w:rsidTr="000470F6">
      <w:trPr>
        <w:trHeight w:val="308"/>
        <w:jc w:val="center"/>
      </w:trPr>
      <w:tc>
        <w:tcPr>
          <w:tcW w:w="1951" w:type="dxa"/>
          <w:vMerge/>
        </w:tcPr>
        <w:p w14:paraId="602B1B6D" w14:textId="77777777" w:rsidR="00AF02E5" w:rsidRPr="00A10420" w:rsidRDefault="00AF02E5" w:rsidP="000470F6">
          <w:pPr>
            <w:pStyle w:val="Encabezado"/>
            <w:rPr>
              <w:rFonts w:ascii="Arial" w:hAnsi="Arial" w:cs="Arial"/>
              <w:sz w:val="20"/>
              <w:lang w:eastAsia="es-CO"/>
            </w:rPr>
          </w:pPr>
        </w:p>
      </w:tc>
      <w:tc>
        <w:tcPr>
          <w:tcW w:w="6379" w:type="dxa"/>
          <w:vMerge/>
        </w:tcPr>
        <w:p w14:paraId="70C8198F" w14:textId="77777777" w:rsidR="00AF02E5" w:rsidRPr="00670A4C" w:rsidRDefault="00AF02E5" w:rsidP="000470F6">
          <w:pPr>
            <w:pStyle w:val="Encabezado"/>
            <w:jc w:val="center"/>
            <w:rPr>
              <w:rFonts w:ascii="Arial" w:hAnsi="Arial" w:cs="Arial"/>
              <w:lang w:eastAsia="es-CO"/>
            </w:rPr>
          </w:pPr>
        </w:p>
      </w:tc>
      <w:tc>
        <w:tcPr>
          <w:tcW w:w="2410" w:type="dxa"/>
          <w:vAlign w:val="center"/>
        </w:tcPr>
        <w:p w14:paraId="4789718B" w14:textId="77777777" w:rsidR="00AF02E5" w:rsidRPr="00670A4C" w:rsidRDefault="00AF02E5" w:rsidP="000470F6">
          <w:pPr>
            <w:pStyle w:val="Encabezado"/>
            <w:jc w:val="both"/>
            <w:rPr>
              <w:rFonts w:ascii="Arial" w:hAnsi="Arial" w:cs="Arial"/>
              <w:lang w:eastAsia="es-CO"/>
            </w:rPr>
          </w:pPr>
          <w:r w:rsidRPr="00670A4C">
            <w:rPr>
              <w:rFonts w:ascii="Arial" w:hAnsi="Arial" w:cs="Arial"/>
              <w:b/>
              <w:lang w:eastAsia="es-CO"/>
            </w:rPr>
            <w:t>PÁGINA:</w:t>
          </w:r>
          <w:r w:rsidRPr="00670A4C">
            <w:rPr>
              <w:rFonts w:ascii="Arial" w:hAnsi="Arial" w:cs="Arial"/>
              <w:lang w:eastAsia="es-CO"/>
            </w:rPr>
            <w:t xml:space="preserve"> </w:t>
          </w:r>
          <w:r w:rsidRPr="00670A4C">
            <w:rPr>
              <w:rFonts w:ascii="Arial" w:hAnsi="Arial" w:cs="Arial"/>
              <w:lang w:eastAsia="es-CO"/>
            </w:rPr>
            <w:fldChar w:fldCharType="begin"/>
          </w:r>
          <w:r w:rsidRPr="00670A4C">
            <w:rPr>
              <w:rFonts w:ascii="Arial" w:hAnsi="Arial" w:cs="Arial"/>
              <w:lang w:eastAsia="es-CO"/>
            </w:rPr>
            <w:instrText>PAGE  \* Arabic  \* MERGEFORMAT</w:instrText>
          </w:r>
          <w:r w:rsidRPr="00670A4C">
            <w:rPr>
              <w:rFonts w:ascii="Arial" w:hAnsi="Arial" w:cs="Arial"/>
              <w:lang w:eastAsia="es-CO"/>
            </w:rPr>
            <w:fldChar w:fldCharType="separate"/>
          </w:r>
          <w:r w:rsidR="00981FD3" w:rsidRPr="00670A4C">
            <w:rPr>
              <w:rFonts w:ascii="Arial" w:hAnsi="Arial" w:cs="Arial"/>
              <w:noProof/>
              <w:lang w:eastAsia="es-CO"/>
            </w:rPr>
            <w:t>105</w:t>
          </w:r>
          <w:r w:rsidRPr="00670A4C">
            <w:rPr>
              <w:rFonts w:ascii="Arial" w:hAnsi="Arial" w:cs="Arial"/>
              <w:lang w:eastAsia="es-CO"/>
            </w:rPr>
            <w:fldChar w:fldCharType="end"/>
          </w:r>
          <w:r w:rsidRPr="00670A4C">
            <w:rPr>
              <w:rFonts w:ascii="Arial" w:hAnsi="Arial" w:cs="Arial"/>
              <w:lang w:eastAsia="es-CO"/>
            </w:rPr>
            <w:t xml:space="preserve"> de </w:t>
          </w:r>
          <w:r w:rsidRPr="00670A4C">
            <w:rPr>
              <w:rFonts w:ascii="Arial" w:hAnsi="Arial" w:cs="Arial"/>
              <w:lang w:eastAsia="es-CO"/>
            </w:rPr>
            <w:fldChar w:fldCharType="begin"/>
          </w:r>
          <w:r w:rsidRPr="00670A4C">
            <w:rPr>
              <w:rFonts w:ascii="Arial" w:hAnsi="Arial" w:cs="Arial"/>
              <w:lang w:eastAsia="es-CO"/>
            </w:rPr>
            <w:instrText>NUMPAGES  \* Arabic  \* MERGEFORMAT</w:instrText>
          </w:r>
          <w:r w:rsidRPr="00670A4C">
            <w:rPr>
              <w:rFonts w:ascii="Arial" w:hAnsi="Arial" w:cs="Arial"/>
              <w:lang w:eastAsia="es-CO"/>
            </w:rPr>
            <w:fldChar w:fldCharType="separate"/>
          </w:r>
          <w:r w:rsidR="00981FD3" w:rsidRPr="00670A4C">
            <w:rPr>
              <w:rFonts w:ascii="Arial" w:hAnsi="Arial" w:cs="Arial"/>
              <w:noProof/>
              <w:lang w:eastAsia="es-CO"/>
            </w:rPr>
            <w:t>105</w:t>
          </w:r>
          <w:r w:rsidRPr="00670A4C">
            <w:rPr>
              <w:rFonts w:ascii="Arial" w:hAnsi="Arial" w:cs="Arial"/>
              <w:lang w:eastAsia="es-CO"/>
            </w:rPr>
            <w:fldChar w:fldCharType="end"/>
          </w:r>
        </w:p>
      </w:tc>
    </w:tr>
  </w:tbl>
  <w:p w14:paraId="69161D30" w14:textId="77777777" w:rsidR="00AF02E5" w:rsidRDefault="00AF02E5">
    <w:pPr>
      <w:pStyle w:val="Encabezado"/>
      <w:rPr>
        <w:rFonts w:ascii="Arial" w:hAnsi="Arial" w:cs="Arial"/>
      </w:rPr>
    </w:pPr>
  </w:p>
  <w:p w14:paraId="106AA3DD" w14:textId="77777777" w:rsidR="00AF02E5" w:rsidRDefault="00AF02E5" w:rsidP="009F14B3">
    <w:pPr>
      <w:pStyle w:val="Encabezado"/>
    </w:pPr>
  </w:p>
  <w:p w14:paraId="661D1E90" w14:textId="77777777" w:rsidR="00AF02E5" w:rsidRDefault="00AF02E5" w:rsidP="009F14B3">
    <w:pPr>
      <w:pStyle w:val="Encabezado"/>
    </w:pPr>
  </w:p>
  <w:p w14:paraId="062A6CE2" w14:textId="77777777" w:rsidR="00AF02E5" w:rsidRDefault="00AF02E5" w:rsidP="009F14B3">
    <w:pPr>
      <w:pStyle w:val="Encabezado"/>
    </w:pPr>
  </w:p>
  <w:p w14:paraId="249FC32A" w14:textId="77777777" w:rsidR="00AF02E5" w:rsidRDefault="00AF02E5" w:rsidP="009F14B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D4A7CB0"/>
    <w:lvl w:ilvl="0">
      <w:start w:val="1"/>
      <w:numFmt w:val="bullet"/>
      <w:pStyle w:val="Listaconvietas"/>
      <w:lvlText w:val=""/>
      <w:lvlJc w:val="left"/>
      <w:pPr>
        <w:tabs>
          <w:tab w:val="num" w:pos="-792"/>
        </w:tabs>
        <w:ind w:left="-792" w:hanging="360"/>
      </w:pPr>
      <w:rPr>
        <w:rFonts w:ascii="Symbol" w:hAnsi="Symbol" w:hint="default"/>
      </w:rPr>
    </w:lvl>
  </w:abstractNum>
  <w:abstractNum w:abstractNumId="1" w15:restartNumberingAfterBreak="0">
    <w:nsid w:val="024D6944"/>
    <w:multiLevelType w:val="multilevel"/>
    <w:tmpl w:val="6EF293E2"/>
    <w:lvl w:ilvl="0">
      <w:start w:val="1"/>
      <w:numFmt w:val="decimal"/>
      <w:lvlText w:val="%1."/>
      <w:lvlJc w:val="left"/>
      <w:pPr>
        <w:ind w:left="360" w:hanging="360"/>
      </w:pPr>
      <w:rPr>
        <w:rFonts w:hint="default"/>
        <w:b/>
        <w:bCs/>
        <w:sz w:val="24"/>
        <w:szCs w:val="24"/>
      </w:rPr>
    </w:lvl>
    <w:lvl w:ilvl="1">
      <w:start w:val="1"/>
      <w:numFmt w:val="decimal"/>
      <w:lvlText w:val="%1.%2."/>
      <w:lvlJc w:val="left"/>
      <w:pPr>
        <w:ind w:left="792" w:hanging="432"/>
      </w:pPr>
      <w:rPr>
        <w:rFonts w:hint="default"/>
        <w:b/>
        <w:bCs/>
        <w:sz w:val="24"/>
        <w:szCs w:val="24"/>
      </w:rPr>
    </w:lvl>
    <w:lvl w:ilvl="2">
      <w:start w:val="1"/>
      <w:numFmt w:val="bullet"/>
      <w:lvlText w:val=""/>
      <w:lvlJc w:val="left"/>
      <w:pPr>
        <w:ind w:left="1224" w:hanging="504"/>
      </w:pPr>
      <w:rPr>
        <w:rFonts w:ascii="Symbol" w:hAnsi="Symbol"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2707599"/>
    <w:multiLevelType w:val="hybridMultilevel"/>
    <w:tmpl w:val="80B668FE"/>
    <w:lvl w:ilvl="0" w:tplc="47A87470">
      <w:start w:val="1"/>
      <w:numFmt w:val="bullet"/>
      <w:lvlText w:val="·"/>
      <w:lvlJc w:val="left"/>
      <w:pPr>
        <w:ind w:left="720" w:hanging="360"/>
      </w:pPr>
      <w:rPr>
        <w:rFonts w:ascii="Symbol" w:hAnsi="Symbol" w:hint="default"/>
      </w:rPr>
    </w:lvl>
    <w:lvl w:ilvl="1" w:tplc="5EE83F58">
      <w:start w:val="1"/>
      <w:numFmt w:val="bullet"/>
      <w:lvlText w:val="o"/>
      <w:lvlJc w:val="left"/>
      <w:pPr>
        <w:ind w:left="1440" w:hanging="360"/>
      </w:pPr>
      <w:rPr>
        <w:rFonts w:ascii="Courier New" w:hAnsi="Courier New" w:hint="default"/>
      </w:rPr>
    </w:lvl>
    <w:lvl w:ilvl="2" w:tplc="8CC278A2">
      <w:start w:val="1"/>
      <w:numFmt w:val="bullet"/>
      <w:lvlText w:val=""/>
      <w:lvlJc w:val="left"/>
      <w:pPr>
        <w:ind w:left="2160" w:hanging="360"/>
      </w:pPr>
      <w:rPr>
        <w:rFonts w:ascii="Wingdings" w:hAnsi="Wingdings" w:hint="default"/>
      </w:rPr>
    </w:lvl>
    <w:lvl w:ilvl="3" w:tplc="5DB8D47A">
      <w:start w:val="1"/>
      <w:numFmt w:val="bullet"/>
      <w:lvlText w:val=""/>
      <w:lvlJc w:val="left"/>
      <w:pPr>
        <w:ind w:left="2880" w:hanging="360"/>
      </w:pPr>
      <w:rPr>
        <w:rFonts w:ascii="Symbol" w:hAnsi="Symbol" w:hint="default"/>
      </w:rPr>
    </w:lvl>
    <w:lvl w:ilvl="4" w:tplc="DE260884">
      <w:start w:val="1"/>
      <w:numFmt w:val="bullet"/>
      <w:lvlText w:val="o"/>
      <w:lvlJc w:val="left"/>
      <w:pPr>
        <w:ind w:left="3600" w:hanging="360"/>
      </w:pPr>
      <w:rPr>
        <w:rFonts w:ascii="Courier New" w:hAnsi="Courier New" w:hint="default"/>
      </w:rPr>
    </w:lvl>
    <w:lvl w:ilvl="5" w:tplc="1B448414">
      <w:start w:val="1"/>
      <w:numFmt w:val="bullet"/>
      <w:lvlText w:val=""/>
      <w:lvlJc w:val="left"/>
      <w:pPr>
        <w:ind w:left="4320" w:hanging="360"/>
      </w:pPr>
      <w:rPr>
        <w:rFonts w:ascii="Wingdings" w:hAnsi="Wingdings" w:hint="default"/>
      </w:rPr>
    </w:lvl>
    <w:lvl w:ilvl="6" w:tplc="573C1876">
      <w:start w:val="1"/>
      <w:numFmt w:val="bullet"/>
      <w:lvlText w:val=""/>
      <w:lvlJc w:val="left"/>
      <w:pPr>
        <w:ind w:left="5040" w:hanging="360"/>
      </w:pPr>
      <w:rPr>
        <w:rFonts w:ascii="Symbol" w:hAnsi="Symbol" w:hint="default"/>
      </w:rPr>
    </w:lvl>
    <w:lvl w:ilvl="7" w:tplc="E1340940">
      <w:start w:val="1"/>
      <w:numFmt w:val="bullet"/>
      <w:lvlText w:val="o"/>
      <w:lvlJc w:val="left"/>
      <w:pPr>
        <w:ind w:left="5760" w:hanging="360"/>
      </w:pPr>
      <w:rPr>
        <w:rFonts w:ascii="Courier New" w:hAnsi="Courier New" w:hint="default"/>
      </w:rPr>
    </w:lvl>
    <w:lvl w:ilvl="8" w:tplc="183E661E">
      <w:start w:val="1"/>
      <w:numFmt w:val="bullet"/>
      <w:lvlText w:val=""/>
      <w:lvlJc w:val="left"/>
      <w:pPr>
        <w:ind w:left="6480" w:hanging="360"/>
      </w:pPr>
      <w:rPr>
        <w:rFonts w:ascii="Wingdings" w:hAnsi="Wingdings" w:hint="default"/>
      </w:rPr>
    </w:lvl>
  </w:abstractNum>
  <w:abstractNum w:abstractNumId="3" w15:restartNumberingAfterBreak="0">
    <w:nsid w:val="053DEE4E"/>
    <w:multiLevelType w:val="hybridMultilevel"/>
    <w:tmpl w:val="E30AA1EA"/>
    <w:lvl w:ilvl="0" w:tplc="FEB63C46">
      <w:start w:val="1"/>
      <w:numFmt w:val="bullet"/>
      <w:lvlText w:val="·"/>
      <w:lvlJc w:val="left"/>
      <w:pPr>
        <w:ind w:left="720" w:hanging="360"/>
      </w:pPr>
      <w:rPr>
        <w:rFonts w:ascii="Symbol" w:hAnsi="Symbol" w:hint="default"/>
      </w:rPr>
    </w:lvl>
    <w:lvl w:ilvl="1" w:tplc="D9C4B5C4">
      <w:start w:val="1"/>
      <w:numFmt w:val="bullet"/>
      <w:lvlText w:val="o"/>
      <w:lvlJc w:val="left"/>
      <w:pPr>
        <w:ind w:left="1440" w:hanging="360"/>
      </w:pPr>
      <w:rPr>
        <w:rFonts w:ascii="Courier New" w:hAnsi="Courier New" w:hint="default"/>
      </w:rPr>
    </w:lvl>
    <w:lvl w:ilvl="2" w:tplc="B002D8FC">
      <w:start w:val="1"/>
      <w:numFmt w:val="bullet"/>
      <w:lvlText w:val=""/>
      <w:lvlJc w:val="left"/>
      <w:pPr>
        <w:ind w:left="2160" w:hanging="360"/>
      </w:pPr>
      <w:rPr>
        <w:rFonts w:ascii="Wingdings" w:hAnsi="Wingdings" w:hint="default"/>
      </w:rPr>
    </w:lvl>
    <w:lvl w:ilvl="3" w:tplc="DFD815B4">
      <w:start w:val="1"/>
      <w:numFmt w:val="bullet"/>
      <w:lvlText w:val=""/>
      <w:lvlJc w:val="left"/>
      <w:pPr>
        <w:ind w:left="2880" w:hanging="360"/>
      </w:pPr>
      <w:rPr>
        <w:rFonts w:ascii="Symbol" w:hAnsi="Symbol" w:hint="default"/>
      </w:rPr>
    </w:lvl>
    <w:lvl w:ilvl="4" w:tplc="EC3E8CC0">
      <w:start w:val="1"/>
      <w:numFmt w:val="bullet"/>
      <w:lvlText w:val="o"/>
      <w:lvlJc w:val="left"/>
      <w:pPr>
        <w:ind w:left="3600" w:hanging="360"/>
      </w:pPr>
      <w:rPr>
        <w:rFonts w:ascii="Courier New" w:hAnsi="Courier New" w:hint="default"/>
      </w:rPr>
    </w:lvl>
    <w:lvl w:ilvl="5" w:tplc="17243030">
      <w:start w:val="1"/>
      <w:numFmt w:val="bullet"/>
      <w:lvlText w:val=""/>
      <w:lvlJc w:val="left"/>
      <w:pPr>
        <w:ind w:left="4320" w:hanging="360"/>
      </w:pPr>
      <w:rPr>
        <w:rFonts w:ascii="Wingdings" w:hAnsi="Wingdings" w:hint="default"/>
      </w:rPr>
    </w:lvl>
    <w:lvl w:ilvl="6" w:tplc="FF6A214C">
      <w:start w:val="1"/>
      <w:numFmt w:val="bullet"/>
      <w:lvlText w:val=""/>
      <w:lvlJc w:val="left"/>
      <w:pPr>
        <w:ind w:left="5040" w:hanging="360"/>
      </w:pPr>
      <w:rPr>
        <w:rFonts w:ascii="Symbol" w:hAnsi="Symbol" w:hint="default"/>
      </w:rPr>
    </w:lvl>
    <w:lvl w:ilvl="7" w:tplc="EABA67AC">
      <w:start w:val="1"/>
      <w:numFmt w:val="bullet"/>
      <w:lvlText w:val="o"/>
      <w:lvlJc w:val="left"/>
      <w:pPr>
        <w:ind w:left="5760" w:hanging="360"/>
      </w:pPr>
      <w:rPr>
        <w:rFonts w:ascii="Courier New" w:hAnsi="Courier New" w:hint="default"/>
      </w:rPr>
    </w:lvl>
    <w:lvl w:ilvl="8" w:tplc="8AD6C9FE">
      <w:start w:val="1"/>
      <w:numFmt w:val="bullet"/>
      <w:lvlText w:val=""/>
      <w:lvlJc w:val="left"/>
      <w:pPr>
        <w:ind w:left="6480" w:hanging="360"/>
      </w:pPr>
      <w:rPr>
        <w:rFonts w:ascii="Wingdings" w:hAnsi="Wingdings" w:hint="default"/>
      </w:rPr>
    </w:lvl>
  </w:abstractNum>
  <w:abstractNum w:abstractNumId="4" w15:restartNumberingAfterBreak="0">
    <w:nsid w:val="07BF576F"/>
    <w:multiLevelType w:val="hybridMultilevel"/>
    <w:tmpl w:val="FFFFFFFF"/>
    <w:lvl w:ilvl="0" w:tplc="2BC0D12E">
      <w:start w:val="1"/>
      <w:numFmt w:val="bullet"/>
      <w:lvlText w:val=""/>
      <w:lvlJc w:val="left"/>
      <w:pPr>
        <w:ind w:left="720" w:hanging="360"/>
      </w:pPr>
      <w:rPr>
        <w:rFonts w:ascii="Symbol" w:hAnsi="Symbol" w:hint="default"/>
      </w:rPr>
    </w:lvl>
    <w:lvl w:ilvl="1" w:tplc="59D0127A">
      <w:start w:val="1"/>
      <w:numFmt w:val="bullet"/>
      <w:lvlText w:val="o"/>
      <w:lvlJc w:val="left"/>
      <w:pPr>
        <w:ind w:left="1440" w:hanging="360"/>
      </w:pPr>
      <w:rPr>
        <w:rFonts w:ascii="Courier New" w:hAnsi="Courier New" w:hint="default"/>
      </w:rPr>
    </w:lvl>
    <w:lvl w:ilvl="2" w:tplc="12103904">
      <w:start w:val="1"/>
      <w:numFmt w:val="bullet"/>
      <w:lvlText w:val=""/>
      <w:lvlJc w:val="left"/>
      <w:pPr>
        <w:ind w:left="2160" w:hanging="360"/>
      </w:pPr>
      <w:rPr>
        <w:rFonts w:ascii="Wingdings" w:hAnsi="Wingdings" w:hint="default"/>
      </w:rPr>
    </w:lvl>
    <w:lvl w:ilvl="3" w:tplc="B8B697CC">
      <w:start w:val="1"/>
      <w:numFmt w:val="bullet"/>
      <w:lvlText w:val=""/>
      <w:lvlJc w:val="left"/>
      <w:pPr>
        <w:ind w:left="2880" w:hanging="360"/>
      </w:pPr>
      <w:rPr>
        <w:rFonts w:ascii="Symbol" w:hAnsi="Symbol" w:hint="default"/>
      </w:rPr>
    </w:lvl>
    <w:lvl w:ilvl="4" w:tplc="14346866">
      <w:start w:val="1"/>
      <w:numFmt w:val="bullet"/>
      <w:lvlText w:val="o"/>
      <w:lvlJc w:val="left"/>
      <w:pPr>
        <w:ind w:left="3600" w:hanging="360"/>
      </w:pPr>
      <w:rPr>
        <w:rFonts w:ascii="Courier New" w:hAnsi="Courier New" w:hint="default"/>
      </w:rPr>
    </w:lvl>
    <w:lvl w:ilvl="5" w:tplc="76CC0C44">
      <w:start w:val="1"/>
      <w:numFmt w:val="bullet"/>
      <w:lvlText w:val=""/>
      <w:lvlJc w:val="left"/>
      <w:pPr>
        <w:ind w:left="4320" w:hanging="360"/>
      </w:pPr>
      <w:rPr>
        <w:rFonts w:ascii="Wingdings" w:hAnsi="Wingdings" w:hint="default"/>
      </w:rPr>
    </w:lvl>
    <w:lvl w:ilvl="6" w:tplc="01EAB88A">
      <w:start w:val="1"/>
      <w:numFmt w:val="bullet"/>
      <w:lvlText w:val=""/>
      <w:lvlJc w:val="left"/>
      <w:pPr>
        <w:ind w:left="5040" w:hanging="360"/>
      </w:pPr>
      <w:rPr>
        <w:rFonts w:ascii="Symbol" w:hAnsi="Symbol" w:hint="default"/>
      </w:rPr>
    </w:lvl>
    <w:lvl w:ilvl="7" w:tplc="0432763A">
      <w:start w:val="1"/>
      <w:numFmt w:val="bullet"/>
      <w:lvlText w:val="o"/>
      <w:lvlJc w:val="left"/>
      <w:pPr>
        <w:ind w:left="5760" w:hanging="360"/>
      </w:pPr>
      <w:rPr>
        <w:rFonts w:ascii="Courier New" w:hAnsi="Courier New" w:hint="default"/>
      </w:rPr>
    </w:lvl>
    <w:lvl w:ilvl="8" w:tplc="092406A8">
      <w:start w:val="1"/>
      <w:numFmt w:val="bullet"/>
      <w:lvlText w:val=""/>
      <w:lvlJc w:val="left"/>
      <w:pPr>
        <w:ind w:left="6480" w:hanging="360"/>
      </w:pPr>
      <w:rPr>
        <w:rFonts w:ascii="Wingdings" w:hAnsi="Wingdings" w:hint="default"/>
      </w:rPr>
    </w:lvl>
  </w:abstractNum>
  <w:abstractNum w:abstractNumId="5" w15:restartNumberingAfterBreak="0">
    <w:nsid w:val="0B39D16B"/>
    <w:multiLevelType w:val="hybridMultilevel"/>
    <w:tmpl w:val="A6D48EDA"/>
    <w:lvl w:ilvl="0" w:tplc="B91CEBC2">
      <w:start w:val="1"/>
      <w:numFmt w:val="bullet"/>
      <w:lvlText w:val="·"/>
      <w:lvlJc w:val="left"/>
      <w:pPr>
        <w:ind w:left="720" w:hanging="360"/>
      </w:pPr>
      <w:rPr>
        <w:rFonts w:ascii="Symbol" w:hAnsi="Symbol" w:hint="default"/>
      </w:rPr>
    </w:lvl>
    <w:lvl w:ilvl="1" w:tplc="0C489F44">
      <w:start w:val="1"/>
      <w:numFmt w:val="bullet"/>
      <w:lvlText w:val="o"/>
      <w:lvlJc w:val="left"/>
      <w:pPr>
        <w:ind w:left="1440" w:hanging="360"/>
      </w:pPr>
      <w:rPr>
        <w:rFonts w:ascii="Courier New" w:hAnsi="Courier New" w:hint="default"/>
      </w:rPr>
    </w:lvl>
    <w:lvl w:ilvl="2" w:tplc="7886079E">
      <w:start w:val="1"/>
      <w:numFmt w:val="bullet"/>
      <w:lvlText w:val=""/>
      <w:lvlJc w:val="left"/>
      <w:pPr>
        <w:ind w:left="2160" w:hanging="360"/>
      </w:pPr>
      <w:rPr>
        <w:rFonts w:ascii="Wingdings" w:hAnsi="Wingdings" w:hint="default"/>
      </w:rPr>
    </w:lvl>
    <w:lvl w:ilvl="3" w:tplc="AA5C30A2">
      <w:start w:val="1"/>
      <w:numFmt w:val="bullet"/>
      <w:lvlText w:val=""/>
      <w:lvlJc w:val="left"/>
      <w:pPr>
        <w:ind w:left="2880" w:hanging="360"/>
      </w:pPr>
      <w:rPr>
        <w:rFonts w:ascii="Symbol" w:hAnsi="Symbol" w:hint="default"/>
      </w:rPr>
    </w:lvl>
    <w:lvl w:ilvl="4" w:tplc="0C94FCEE">
      <w:start w:val="1"/>
      <w:numFmt w:val="bullet"/>
      <w:lvlText w:val="o"/>
      <w:lvlJc w:val="left"/>
      <w:pPr>
        <w:ind w:left="3600" w:hanging="360"/>
      </w:pPr>
      <w:rPr>
        <w:rFonts w:ascii="Courier New" w:hAnsi="Courier New" w:hint="default"/>
      </w:rPr>
    </w:lvl>
    <w:lvl w:ilvl="5" w:tplc="BBF8AB08">
      <w:start w:val="1"/>
      <w:numFmt w:val="bullet"/>
      <w:lvlText w:val=""/>
      <w:lvlJc w:val="left"/>
      <w:pPr>
        <w:ind w:left="4320" w:hanging="360"/>
      </w:pPr>
      <w:rPr>
        <w:rFonts w:ascii="Wingdings" w:hAnsi="Wingdings" w:hint="default"/>
      </w:rPr>
    </w:lvl>
    <w:lvl w:ilvl="6" w:tplc="CD781BE0">
      <w:start w:val="1"/>
      <w:numFmt w:val="bullet"/>
      <w:lvlText w:val=""/>
      <w:lvlJc w:val="left"/>
      <w:pPr>
        <w:ind w:left="5040" w:hanging="360"/>
      </w:pPr>
      <w:rPr>
        <w:rFonts w:ascii="Symbol" w:hAnsi="Symbol" w:hint="default"/>
      </w:rPr>
    </w:lvl>
    <w:lvl w:ilvl="7" w:tplc="B2AA9236">
      <w:start w:val="1"/>
      <w:numFmt w:val="bullet"/>
      <w:lvlText w:val="o"/>
      <w:lvlJc w:val="left"/>
      <w:pPr>
        <w:ind w:left="5760" w:hanging="360"/>
      </w:pPr>
      <w:rPr>
        <w:rFonts w:ascii="Courier New" w:hAnsi="Courier New" w:hint="default"/>
      </w:rPr>
    </w:lvl>
    <w:lvl w:ilvl="8" w:tplc="97508738">
      <w:start w:val="1"/>
      <w:numFmt w:val="bullet"/>
      <w:lvlText w:val=""/>
      <w:lvlJc w:val="left"/>
      <w:pPr>
        <w:ind w:left="6480" w:hanging="360"/>
      </w:pPr>
      <w:rPr>
        <w:rFonts w:ascii="Wingdings" w:hAnsi="Wingdings" w:hint="default"/>
      </w:rPr>
    </w:lvl>
  </w:abstractNum>
  <w:abstractNum w:abstractNumId="6" w15:restartNumberingAfterBreak="0">
    <w:nsid w:val="0E6DDFD7"/>
    <w:multiLevelType w:val="hybridMultilevel"/>
    <w:tmpl w:val="FFFFFFFF"/>
    <w:lvl w:ilvl="0" w:tplc="0310B596">
      <w:start w:val="1"/>
      <w:numFmt w:val="bullet"/>
      <w:lvlText w:val=""/>
      <w:lvlJc w:val="left"/>
      <w:pPr>
        <w:ind w:left="720" w:hanging="360"/>
      </w:pPr>
      <w:rPr>
        <w:rFonts w:ascii="Symbol" w:hAnsi="Symbol" w:hint="default"/>
      </w:rPr>
    </w:lvl>
    <w:lvl w:ilvl="1" w:tplc="CC52E16C">
      <w:start w:val="1"/>
      <w:numFmt w:val="bullet"/>
      <w:lvlText w:val="o"/>
      <w:lvlJc w:val="left"/>
      <w:pPr>
        <w:ind w:left="1440" w:hanging="360"/>
      </w:pPr>
      <w:rPr>
        <w:rFonts w:ascii="Courier New" w:hAnsi="Courier New" w:hint="default"/>
      </w:rPr>
    </w:lvl>
    <w:lvl w:ilvl="2" w:tplc="B102332C">
      <w:start w:val="1"/>
      <w:numFmt w:val="bullet"/>
      <w:lvlText w:val=""/>
      <w:lvlJc w:val="left"/>
      <w:pPr>
        <w:ind w:left="2160" w:hanging="360"/>
      </w:pPr>
      <w:rPr>
        <w:rFonts w:ascii="Wingdings" w:hAnsi="Wingdings" w:hint="default"/>
      </w:rPr>
    </w:lvl>
    <w:lvl w:ilvl="3" w:tplc="AB821650">
      <w:start w:val="1"/>
      <w:numFmt w:val="bullet"/>
      <w:lvlText w:val=""/>
      <w:lvlJc w:val="left"/>
      <w:pPr>
        <w:ind w:left="2880" w:hanging="360"/>
      </w:pPr>
      <w:rPr>
        <w:rFonts w:ascii="Symbol" w:hAnsi="Symbol" w:hint="default"/>
      </w:rPr>
    </w:lvl>
    <w:lvl w:ilvl="4" w:tplc="671E5466">
      <w:start w:val="1"/>
      <w:numFmt w:val="bullet"/>
      <w:lvlText w:val="o"/>
      <w:lvlJc w:val="left"/>
      <w:pPr>
        <w:ind w:left="3600" w:hanging="360"/>
      </w:pPr>
      <w:rPr>
        <w:rFonts w:ascii="Courier New" w:hAnsi="Courier New" w:hint="default"/>
      </w:rPr>
    </w:lvl>
    <w:lvl w:ilvl="5" w:tplc="566CEF36">
      <w:start w:val="1"/>
      <w:numFmt w:val="bullet"/>
      <w:lvlText w:val=""/>
      <w:lvlJc w:val="left"/>
      <w:pPr>
        <w:ind w:left="4320" w:hanging="360"/>
      </w:pPr>
      <w:rPr>
        <w:rFonts w:ascii="Wingdings" w:hAnsi="Wingdings" w:hint="default"/>
      </w:rPr>
    </w:lvl>
    <w:lvl w:ilvl="6" w:tplc="8A0A07D8">
      <w:start w:val="1"/>
      <w:numFmt w:val="bullet"/>
      <w:lvlText w:val=""/>
      <w:lvlJc w:val="left"/>
      <w:pPr>
        <w:ind w:left="5040" w:hanging="360"/>
      </w:pPr>
      <w:rPr>
        <w:rFonts w:ascii="Symbol" w:hAnsi="Symbol" w:hint="default"/>
      </w:rPr>
    </w:lvl>
    <w:lvl w:ilvl="7" w:tplc="33BAC182">
      <w:start w:val="1"/>
      <w:numFmt w:val="bullet"/>
      <w:lvlText w:val="o"/>
      <w:lvlJc w:val="left"/>
      <w:pPr>
        <w:ind w:left="5760" w:hanging="360"/>
      </w:pPr>
      <w:rPr>
        <w:rFonts w:ascii="Courier New" w:hAnsi="Courier New" w:hint="default"/>
      </w:rPr>
    </w:lvl>
    <w:lvl w:ilvl="8" w:tplc="353826A6">
      <w:start w:val="1"/>
      <w:numFmt w:val="bullet"/>
      <w:lvlText w:val=""/>
      <w:lvlJc w:val="left"/>
      <w:pPr>
        <w:ind w:left="6480" w:hanging="360"/>
      </w:pPr>
      <w:rPr>
        <w:rFonts w:ascii="Wingdings" w:hAnsi="Wingdings" w:hint="default"/>
      </w:rPr>
    </w:lvl>
  </w:abstractNum>
  <w:abstractNum w:abstractNumId="7" w15:restartNumberingAfterBreak="0">
    <w:nsid w:val="0F919E1D"/>
    <w:multiLevelType w:val="hybridMultilevel"/>
    <w:tmpl w:val="FFFFFFFF"/>
    <w:lvl w:ilvl="0" w:tplc="94423924">
      <w:start w:val="1"/>
      <w:numFmt w:val="bullet"/>
      <w:lvlText w:val=""/>
      <w:lvlJc w:val="left"/>
      <w:pPr>
        <w:ind w:left="720" w:hanging="360"/>
      </w:pPr>
      <w:rPr>
        <w:rFonts w:ascii="Symbol" w:hAnsi="Symbol" w:hint="default"/>
      </w:rPr>
    </w:lvl>
    <w:lvl w:ilvl="1" w:tplc="A674271E">
      <w:start w:val="1"/>
      <w:numFmt w:val="bullet"/>
      <w:lvlText w:val="o"/>
      <w:lvlJc w:val="left"/>
      <w:pPr>
        <w:ind w:left="1440" w:hanging="360"/>
      </w:pPr>
      <w:rPr>
        <w:rFonts w:ascii="Courier New" w:hAnsi="Courier New" w:hint="default"/>
      </w:rPr>
    </w:lvl>
    <w:lvl w:ilvl="2" w:tplc="05607BC4">
      <w:start w:val="1"/>
      <w:numFmt w:val="bullet"/>
      <w:lvlText w:val=""/>
      <w:lvlJc w:val="left"/>
      <w:pPr>
        <w:ind w:left="2160" w:hanging="360"/>
      </w:pPr>
      <w:rPr>
        <w:rFonts w:ascii="Wingdings" w:hAnsi="Wingdings" w:hint="default"/>
      </w:rPr>
    </w:lvl>
    <w:lvl w:ilvl="3" w:tplc="A81CC898">
      <w:start w:val="1"/>
      <w:numFmt w:val="bullet"/>
      <w:lvlText w:val=""/>
      <w:lvlJc w:val="left"/>
      <w:pPr>
        <w:ind w:left="2880" w:hanging="360"/>
      </w:pPr>
      <w:rPr>
        <w:rFonts w:ascii="Symbol" w:hAnsi="Symbol" w:hint="default"/>
      </w:rPr>
    </w:lvl>
    <w:lvl w:ilvl="4" w:tplc="FBACA1F8">
      <w:start w:val="1"/>
      <w:numFmt w:val="bullet"/>
      <w:lvlText w:val="o"/>
      <w:lvlJc w:val="left"/>
      <w:pPr>
        <w:ind w:left="3600" w:hanging="360"/>
      </w:pPr>
      <w:rPr>
        <w:rFonts w:ascii="Courier New" w:hAnsi="Courier New" w:hint="default"/>
      </w:rPr>
    </w:lvl>
    <w:lvl w:ilvl="5" w:tplc="487A01EC">
      <w:start w:val="1"/>
      <w:numFmt w:val="bullet"/>
      <w:lvlText w:val=""/>
      <w:lvlJc w:val="left"/>
      <w:pPr>
        <w:ind w:left="4320" w:hanging="360"/>
      </w:pPr>
      <w:rPr>
        <w:rFonts w:ascii="Wingdings" w:hAnsi="Wingdings" w:hint="default"/>
      </w:rPr>
    </w:lvl>
    <w:lvl w:ilvl="6" w:tplc="2586F120">
      <w:start w:val="1"/>
      <w:numFmt w:val="bullet"/>
      <w:lvlText w:val=""/>
      <w:lvlJc w:val="left"/>
      <w:pPr>
        <w:ind w:left="5040" w:hanging="360"/>
      </w:pPr>
      <w:rPr>
        <w:rFonts w:ascii="Symbol" w:hAnsi="Symbol" w:hint="default"/>
      </w:rPr>
    </w:lvl>
    <w:lvl w:ilvl="7" w:tplc="05AABB40">
      <w:start w:val="1"/>
      <w:numFmt w:val="bullet"/>
      <w:lvlText w:val="o"/>
      <w:lvlJc w:val="left"/>
      <w:pPr>
        <w:ind w:left="5760" w:hanging="360"/>
      </w:pPr>
      <w:rPr>
        <w:rFonts w:ascii="Courier New" w:hAnsi="Courier New" w:hint="default"/>
      </w:rPr>
    </w:lvl>
    <w:lvl w:ilvl="8" w:tplc="0D96B232">
      <w:start w:val="1"/>
      <w:numFmt w:val="bullet"/>
      <w:lvlText w:val=""/>
      <w:lvlJc w:val="left"/>
      <w:pPr>
        <w:ind w:left="6480" w:hanging="360"/>
      </w:pPr>
      <w:rPr>
        <w:rFonts w:ascii="Wingdings" w:hAnsi="Wingdings" w:hint="default"/>
      </w:rPr>
    </w:lvl>
  </w:abstractNum>
  <w:abstractNum w:abstractNumId="8" w15:restartNumberingAfterBreak="0">
    <w:nsid w:val="10BC3B89"/>
    <w:multiLevelType w:val="hybridMultilevel"/>
    <w:tmpl w:val="4FBC424C"/>
    <w:lvl w:ilvl="0" w:tplc="FFFFFFFF">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9" w15:restartNumberingAfterBreak="0">
    <w:nsid w:val="10FF991A"/>
    <w:multiLevelType w:val="hybridMultilevel"/>
    <w:tmpl w:val="89949854"/>
    <w:lvl w:ilvl="0" w:tplc="4DC4C366">
      <w:start w:val="1"/>
      <w:numFmt w:val="decimal"/>
      <w:lvlText w:val="%1."/>
      <w:lvlJc w:val="left"/>
      <w:pPr>
        <w:ind w:left="720" w:hanging="360"/>
      </w:pPr>
    </w:lvl>
    <w:lvl w:ilvl="1" w:tplc="A6A6BF88">
      <w:start w:val="1"/>
      <w:numFmt w:val="lowerLetter"/>
      <w:lvlText w:val="%2."/>
      <w:lvlJc w:val="left"/>
      <w:pPr>
        <w:ind w:left="1440" w:hanging="360"/>
      </w:pPr>
    </w:lvl>
    <w:lvl w:ilvl="2" w:tplc="6E3443C4">
      <w:start w:val="1"/>
      <w:numFmt w:val="lowerRoman"/>
      <w:lvlText w:val="%3."/>
      <w:lvlJc w:val="right"/>
      <w:pPr>
        <w:ind w:left="2160" w:hanging="180"/>
      </w:pPr>
    </w:lvl>
    <w:lvl w:ilvl="3" w:tplc="4BE62E5C">
      <w:start w:val="1"/>
      <w:numFmt w:val="decimal"/>
      <w:lvlText w:val="%4."/>
      <w:lvlJc w:val="left"/>
      <w:pPr>
        <w:ind w:left="2880" w:hanging="360"/>
      </w:pPr>
    </w:lvl>
    <w:lvl w:ilvl="4" w:tplc="C7406C3C">
      <w:start w:val="1"/>
      <w:numFmt w:val="lowerLetter"/>
      <w:lvlText w:val="%5."/>
      <w:lvlJc w:val="left"/>
      <w:pPr>
        <w:ind w:left="3600" w:hanging="360"/>
      </w:pPr>
    </w:lvl>
    <w:lvl w:ilvl="5" w:tplc="9B6E43F2">
      <w:start w:val="1"/>
      <w:numFmt w:val="lowerRoman"/>
      <w:lvlText w:val="%6."/>
      <w:lvlJc w:val="right"/>
      <w:pPr>
        <w:ind w:left="4320" w:hanging="180"/>
      </w:pPr>
    </w:lvl>
    <w:lvl w:ilvl="6" w:tplc="0996FCD4">
      <w:start w:val="1"/>
      <w:numFmt w:val="decimal"/>
      <w:lvlText w:val="%7."/>
      <w:lvlJc w:val="left"/>
      <w:pPr>
        <w:ind w:left="5040" w:hanging="360"/>
      </w:pPr>
    </w:lvl>
    <w:lvl w:ilvl="7" w:tplc="DECCC408">
      <w:start w:val="1"/>
      <w:numFmt w:val="lowerLetter"/>
      <w:lvlText w:val="%8."/>
      <w:lvlJc w:val="left"/>
      <w:pPr>
        <w:ind w:left="5760" w:hanging="360"/>
      </w:pPr>
    </w:lvl>
    <w:lvl w:ilvl="8" w:tplc="F9F61F1A">
      <w:start w:val="1"/>
      <w:numFmt w:val="lowerRoman"/>
      <w:lvlText w:val="%9."/>
      <w:lvlJc w:val="right"/>
      <w:pPr>
        <w:ind w:left="6480" w:hanging="180"/>
      </w:pPr>
    </w:lvl>
  </w:abstractNum>
  <w:abstractNum w:abstractNumId="10" w15:restartNumberingAfterBreak="0">
    <w:nsid w:val="11BCC4E0"/>
    <w:multiLevelType w:val="hybridMultilevel"/>
    <w:tmpl w:val="FFFFFFFF"/>
    <w:lvl w:ilvl="0" w:tplc="B48AA308">
      <w:start w:val="1"/>
      <w:numFmt w:val="bullet"/>
      <w:lvlText w:val=""/>
      <w:lvlJc w:val="left"/>
      <w:pPr>
        <w:ind w:left="720" w:hanging="360"/>
      </w:pPr>
      <w:rPr>
        <w:rFonts w:ascii="Symbol" w:hAnsi="Symbol" w:hint="default"/>
      </w:rPr>
    </w:lvl>
    <w:lvl w:ilvl="1" w:tplc="16DA2F9A">
      <w:start w:val="1"/>
      <w:numFmt w:val="bullet"/>
      <w:lvlText w:val="o"/>
      <w:lvlJc w:val="left"/>
      <w:pPr>
        <w:ind w:left="1440" w:hanging="360"/>
      </w:pPr>
      <w:rPr>
        <w:rFonts w:ascii="Courier New" w:hAnsi="Courier New" w:hint="default"/>
      </w:rPr>
    </w:lvl>
    <w:lvl w:ilvl="2" w:tplc="93F0F3F6">
      <w:start w:val="1"/>
      <w:numFmt w:val="bullet"/>
      <w:lvlText w:val=""/>
      <w:lvlJc w:val="left"/>
      <w:pPr>
        <w:ind w:left="2160" w:hanging="360"/>
      </w:pPr>
      <w:rPr>
        <w:rFonts w:ascii="Wingdings" w:hAnsi="Wingdings" w:hint="default"/>
      </w:rPr>
    </w:lvl>
    <w:lvl w:ilvl="3" w:tplc="B03205C0">
      <w:start w:val="1"/>
      <w:numFmt w:val="bullet"/>
      <w:lvlText w:val=""/>
      <w:lvlJc w:val="left"/>
      <w:pPr>
        <w:ind w:left="2880" w:hanging="360"/>
      </w:pPr>
      <w:rPr>
        <w:rFonts w:ascii="Symbol" w:hAnsi="Symbol" w:hint="default"/>
      </w:rPr>
    </w:lvl>
    <w:lvl w:ilvl="4" w:tplc="E5AA6DA2">
      <w:start w:val="1"/>
      <w:numFmt w:val="bullet"/>
      <w:lvlText w:val="o"/>
      <w:lvlJc w:val="left"/>
      <w:pPr>
        <w:ind w:left="3600" w:hanging="360"/>
      </w:pPr>
      <w:rPr>
        <w:rFonts w:ascii="Courier New" w:hAnsi="Courier New" w:hint="default"/>
      </w:rPr>
    </w:lvl>
    <w:lvl w:ilvl="5" w:tplc="674404BE">
      <w:start w:val="1"/>
      <w:numFmt w:val="bullet"/>
      <w:lvlText w:val=""/>
      <w:lvlJc w:val="left"/>
      <w:pPr>
        <w:ind w:left="4320" w:hanging="360"/>
      </w:pPr>
      <w:rPr>
        <w:rFonts w:ascii="Wingdings" w:hAnsi="Wingdings" w:hint="default"/>
      </w:rPr>
    </w:lvl>
    <w:lvl w:ilvl="6" w:tplc="278EC746">
      <w:start w:val="1"/>
      <w:numFmt w:val="bullet"/>
      <w:lvlText w:val=""/>
      <w:lvlJc w:val="left"/>
      <w:pPr>
        <w:ind w:left="5040" w:hanging="360"/>
      </w:pPr>
      <w:rPr>
        <w:rFonts w:ascii="Symbol" w:hAnsi="Symbol" w:hint="default"/>
      </w:rPr>
    </w:lvl>
    <w:lvl w:ilvl="7" w:tplc="3AC89CDC">
      <w:start w:val="1"/>
      <w:numFmt w:val="bullet"/>
      <w:lvlText w:val="o"/>
      <w:lvlJc w:val="left"/>
      <w:pPr>
        <w:ind w:left="5760" w:hanging="360"/>
      </w:pPr>
      <w:rPr>
        <w:rFonts w:ascii="Courier New" w:hAnsi="Courier New" w:hint="default"/>
      </w:rPr>
    </w:lvl>
    <w:lvl w:ilvl="8" w:tplc="502AED22">
      <w:start w:val="1"/>
      <w:numFmt w:val="bullet"/>
      <w:lvlText w:val=""/>
      <w:lvlJc w:val="left"/>
      <w:pPr>
        <w:ind w:left="6480" w:hanging="360"/>
      </w:pPr>
      <w:rPr>
        <w:rFonts w:ascii="Wingdings" w:hAnsi="Wingdings" w:hint="default"/>
      </w:rPr>
    </w:lvl>
  </w:abstractNum>
  <w:abstractNum w:abstractNumId="11" w15:restartNumberingAfterBreak="0">
    <w:nsid w:val="124ECFF9"/>
    <w:multiLevelType w:val="hybridMultilevel"/>
    <w:tmpl w:val="8BF0DF22"/>
    <w:lvl w:ilvl="0" w:tplc="AA9CC85E">
      <w:start w:val="1"/>
      <w:numFmt w:val="decimal"/>
      <w:lvlText w:val="%1."/>
      <w:lvlJc w:val="left"/>
      <w:pPr>
        <w:ind w:left="1080" w:hanging="360"/>
      </w:pPr>
    </w:lvl>
    <w:lvl w:ilvl="1" w:tplc="312E0496">
      <w:start w:val="1"/>
      <w:numFmt w:val="lowerLetter"/>
      <w:lvlText w:val="%2."/>
      <w:lvlJc w:val="left"/>
      <w:pPr>
        <w:ind w:left="1800" w:hanging="360"/>
      </w:pPr>
    </w:lvl>
    <w:lvl w:ilvl="2" w:tplc="6234B89C">
      <w:start w:val="1"/>
      <w:numFmt w:val="lowerRoman"/>
      <w:lvlText w:val="%3."/>
      <w:lvlJc w:val="right"/>
      <w:pPr>
        <w:ind w:left="2520" w:hanging="180"/>
      </w:pPr>
    </w:lvl>
    <w:lvl w:ilvl="3" w:tplc="D80E540A">
      <w:start w:val="1"/>
      <w:numFmt w:val="decimal"/>
      <w:lvlText w:val="%4."/>
      <w:lvlJc w:val="left"/>
      <w:pPr>
        <w:ind w:left="3240" w:hanging="360"/>
      </w:pPr>
    </w:lvl>
    <w:lvl w:ilvl="4" w:tplc="81307748">
      <w:start w:val="1"/>
      <w:numFmt w:val="lowerLetter"/>
      <w:lvlText w:val="%5."/>
      <w:lvlJc w:val="left"/>
      <w:pPr>
        <w:ind w:left="3960" w:hanging="360"/>
      </w:pPr>
    </w:lvl>
    <w:lvl w:ilvl="5" w:tplc="895E426E">
      <w:start w:val="1"/>
      <w:numFmt w:val="lowerRoman"/>
      <w:lvlText w:val="%6."/>
      <w:lvlJc w:val="right"/>
      <w:pPr>
        <w:ind w:left="4680" w:hanging="180"/>
      </w:pPr>
    </w:lvl>
    <w:lvl w:ilvl="6" w:tplc="0C5EB620">
      <w:start w:val="1"/>
      <w:numFmt w:val="decimal"/>
      <w:lvlText w:val="%7."/>
      <w:lvlJc w:val="left"/>
      <w:pPr>
        <w:ind w:left="5400" w:hanging="360"/>
      </w:pPr>
    </w:lvl>
    <w:lvl w:ilvl="7" w:tplc="69185164">
      <w:start w:val="1"/>
      <w:numFmt w:val="lowerLetter"/>
      <w:lvlText w:val="%8."/>
      <w:lvlJc w:val="left"/>
      <w:pPr>
        <w:ind w:left="6120" w:hanging="360"/>
      </w:pPr>
    </w:lvl>
    <w:lvl w:ilvl="8" w:tplc="C0DE86AC">
      <w:start w:val="1"/>
      <w:numFmt w:val="lowerRoman"/>
      <w:lvlText w:val="%9."/>
      <w:lvlJc w:val="right"/>
      <w:pPr>
        <w:ind w:left="6840" w:hanging="180"/>
      </w:pPr>
    </w:lvl>
  </w:abstractNum>
  <w:abstractNum w:abstractNumId="12" w15:restartNumberingAfterBreak="0">
    <w:nsid w:val="13C21FC1"/>
    <w:multiLevelType w:val="hybridMultilevel"/>
    <w:tmpl w:val="2EE68F76"/>
    <w:lvl w:ilvl="0" w:tplc="24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3" w15:restartNumberingAfterBreak="0">
    <w:nsid w:val="15047BBE"/>
    <w:multiLevelType w:val="hybridMultilevel"/>
    <w:tmpl w:val="853257E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16765051"/>
    <w:multiLevelType w:val="hybridMultilevel"/>
    <w:tmpl w:val="CDB2BB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16835681"/>
    <w:multiLevelType w:val="hybridMultilevel"/>
    <w:tmpl w:val="FFFFFFFF"/>
    <w:lvl w:ilvl="0" w:tplc="3CB8B332">
      <w:start w:val="1"/>
      <w:numFmt w:val="bullet"/>
      <w:lvlText w:val=""/>
      <w:lvlJc w:val="left"/>
      <w:pPr>
        <w:ind w:left="720" w:hanging="360"/>
      </w:pPr>
      <w:rPr>
        <w:rFonts w:ascii="Symbol" w:hAnsi="Symbol" w:hint="default"/>
      </w:rPr>
    </w:lvl>
    <w:lvl w:ilvl="1" w:tplc="2E722F00">
      <w:start w:val="1"/>
      <w:numFmt w:val="bullet"/>
      <w:lvlText w:val="o"/>
      <w:lvlJc w:val="left"/>
      <w:pPr>
        <w:ind w:left="1440" w:hanging="360"/>
      </w:pPr>
      <w:rPr>
        <w:rFonts w:ascii="Courier New" w:hAnsi="Courier New" w:hint="default"/>
      </w:rPr>
    </w:lvl>
    <w:lvl w:ilvl="2" w:tplc="95186578">
      <w:start w:val="1"/>
      <w:numFmt w:val="bullet"/>
      <w:lvlText w:val=""/>
      <w:lvlJc w:val="left"/>
      <w:pPr>
        <w:ind w:left="2160" w:hanging="360"/>
      </w:pPr>
      <w:rPr>
        <w:rFonts w:ascii="Wingdings" w:hAnsi="Wingdings" w:hint="default"/>
      </w:rPr>
    </w:lvl>
    <w:lvl w:ilvl="3" w:tplc="19263666">
      <w:start w:val="1"/>
      <w:numFmt w:val="bullet"/>
      <w:lvlText w:val=""/>
      <w:lvlJc w:val="left"/>
      <w:pPr>
        <w:ind w:left="2880" w:hanging="360"/>
      </w:pPr>
      <w:rPr>
        <w:rFonts w:ascii="Symbol" w:hAnsi="Symbol" w:hint="default"/>
      </w:rPr>
    </w:lvl>
    <w:lvl w:ilvl="4" w:tplc="3A7AA1F6">
      <w:start w:val="1"/>
      <w:numFmt w:val="bullet"/>
      <w:lvlText w:val="o"/>
      <w:lvlJc w:val="left"/>
      <w:pPr>
        <w:ind w:left="3600" w:hanging="360"/>
      </w:pPr>
      <w:rPr>
        <w:rFonts w:ascii="Courier New" w:hAnsi="Courier New" w:hint="default"/>
      </w:rPr>
    </w:lvl>
    <w:lvl w:ilvl="5" w:tplc="07FA6CDA">
      <w:start w:val="1"/>
      <w:numFmt w:val="bullet"/>
      <w:lvlText w:val=""/>
      <w:lvlJc w:val="left"/>
      <w:pPr>
        <w:ind w:left="4320" w:hanging="360"/>
      </w:pPr>
      <w:rPr>
        <w:rFonts w:ascii="Wingdings" w:hAnsi="Wingdings" w:hint="default"/>
      </w:rPr>
    </w:lvl>
    <w:lvl w:ilvl="6" w:tplc="4CFE45D8">
      <w:start w:val="1"/>
      <w:numFmt w:val="bullet"/>
      <w:lvlText w:val=""/>
      <w:lvlJc w:val="left"/>
      <w:pPr>
        <w:ind w:left="5040" w:hanging="360"/>
      </w:pPr>
      <w:rPr>
        <w:rFonts w:ascii="Symbol" w:hAnsi="Symbol" w:hint="default"/>
      </w:rPr>
    </w:lvl>
    <w:lvl w:ilvl="7" w:tplc="D9424B58">
      <w:start w:val="1"/>
      <w:numFmt w:val="bullet"/>
      <w:lvlText w:val="o"/>
      <w:lvlJc w:val="left"/>
      <w:pPr>
        <w:ind w:left="5760" w:hanging="360"/>
      </w:pPr>
      <w:rPr>
        <w:rFonts w:ascii="Courier New" w:hAnsi="Courier New" w:hint="default"/>
      </w:rPr>
    </w:lvl>
    <w:lvl w:ilvl="8" w:tplc="D3447C92">
      <w:start w:val="1"/>
      <w:numFmt w:val="bullet"/>
      <w:lvlText w:val=""/>
      <w:lvlJc w:val="left"/>
      <w:pPr>
        <w:ind w:left="6480" w:hanging="360"/>
      </w:pPr>
      <w:rPr>
        <w:rFonts w:ascii="Wingdings" w:hAnsi="Wingdings" w:hint="default"/>
      </w:rPr>
    </w:lvl>
  </w:abstractNum>
  <w:abstractNum w:abstractNumId="16" w15:restartNumberingAfterBreak="0">
    <w:nsid w:val="1A29C761"/>
    <w:multiLevelType w:val="hybridMultilevel"/>
    <w:tmpl w:val="FFFFFFFF"/>
    <w:lvl w:ilvl="0" w:tplc="DC3EF576">
      <w:start w:val="1"/>
      <w:numFmt w:val="bullet"/>
      <w:lvlText w:val=""/>
      <w:lvlJc w:val="left"/>
      <w:pPr>
        <w:ind w:left="720" w:hanging="360"/>
      </w:pPr>
      <w:rPr>
        <w:rFonts w:ascii="Symbol" w:hAnsi="Symbol" w:hint="default"/>
      </w:rPr>
    </w:lvl>
    <w:lvl w:ilvl="1" w:tplc="709A41E4">
      <w:start w:val="1"/>
      <w:numFmt w:val="bullet"/>
      <w:lvlText w:val="o"/>
      <w:lvlJc w:val="left"/>
      <w:pPr>
        <w:ind w:left="1440" w:hanging="360"/>
      </w:pPr>
      <w:rPr>
        <w:rFonts w:ascii="Courier New" w:hAnsi="Courier New" w:hint="default"/>
      </w:rPr>
    </w:lvl>
    <w:lvl w:ilvl="2" w:tplc="479477FC">
      <w:start w:val="1"/>
      <w:numFmt w:val="bullet"/>
      <w:lvlText w:val=""/>
      <w:lvlJc w:val="left"/>
      <w:pPr>
        <w:ind w:left="2160" w:hanging="360"/>
      </w:pPr>
      <w:rPr>
        <w:rFonts w:ascii="Wingdings" w:hAnsi="Wingdings" w:hint="default"/>
      </w:rPr>
    </w:lvl>
    <w:lvl w:ilvl="3" w:tplc="788E3BAA">
      <w:start w:val="1"/>
      <w:numFmt w:val="bullet"/>
      <w:lvlText w:val=""/>
      <w:lvlJc w:val="left"/>
      <w:pPr>
        <w:ind w:left="2880" w:hanging="360"/>
      </w:pPr>
      <w:rPr>
        <w:rFonts w:ascii="Symbol" w:hAnsi="Symbol" w:hint="default"/>
      </w:rPr>
    </w:lvl>
    <w:lvl w:ilvl="4" w:tplc="6E0C2038">
      <w:start w:val="1"/>
      <w:numFmt w:val="bullet"/>
      <w:lvlText w:val="o"/>
      <w:lvlJc w:val="left"/>
      <w:pPr>
        <w:ind w:left="3600" w:hanging="360"/>
      </w:pPr>
      <w:rPr>
        <w:rFonts w:ascii="Courier New" w:hAnsi="Courier New" w:hint="default"/>
      </w:rPr>
    </w:lvl>
    <w:lvl w:ilvl="5" w:tplc="59824588">
      <w:start w:val="1"/>
      <w:numFmt w:val="bullet"/>
      <w:lvlText w:val=""/>
      <w:lvlJc w:val="left"/>
      <w:pPr>
        <w:ind w:left="4320" w:hanging="360"/>
      </w:pPr>
      <w:rPr>
        <w:rFonts w:ascii="Wingdings" w:hAnsi="Wingdings" w:hint="default"/>
      </w:rPr>
    </w:lvl>
    <w:lvl w:ilvl="6" w:tplc="E2B4A980">
      <w:start w:val="1"/>
      <w:numFmt w:val="bullet"/>
      <w:lvlText w:val=""/>
      <w:lvlJc w:val="left"/>
      <w:pPr>
        <w:ind w:left="5040" w:hanging="360"/>
      </w:pPr>
      <w:rPr>
        <w:rFonts w:ascii="Symbol" w:hAnsi="Symbol" w:hint="default"/>
      </w:rPr>
    </w:lvl>
    <w:lvl w:ilvl="7" w:tplc="34283BE6">
      <w:start w:val="1"/>
      <w:numFmt w:val="bullet"/>
      <w:lvlText w:val="o"/>
      <w:lvlJc w:val="left"/>
      <w:pPr>
        <w:ind w:left="5760" w:hanging="360"/>
      </w:pPr>
      <w:rPr>
        <w:rFonts w:ascii="Courier New" w:hAnsi="Courier New" w:hint="default"/>
      </w:rPr>
    </w:lvl>
    <w:lvl w:ilvl="8" w:tplc="40AA2C14">
      <w:start w:val="1"/>
      <w:numFmt w:val="bullet"/>
      <w:lvlText w:val=""/>
      <w:lvlJc w:val="left"/>
      <w:pPr>
        <w:ind w:left="6480" w:hanging="360"/>
      </w:pPr>
      <w:rPr>
        <w:rFonts w:ascii="Wingdings" w:hAnsi="Wingdings" w:hint="default"/>
      </w:rPr>
    </w:lvl>
  </w:abstractNum>
  <w:abstractNum w:abstractNumId="17" w15:restartNumberingAfterBreak="0">
    <w:nsid w:val="1F6B9372"/>
    <w:multiLevelType w:val="hybridMultilevel"/>
    <w:tmpl w:val="70FAC3C4"/>
    <w:lvl w:ilvl="0" w:tplc="D30C337C">
      <w:start w:val="1"/>
      <w:numFmt w:val="decimal"/>
      <w:lvlText w:val="%1."/>
      <w:lvlJc w:val="left"/>
      <w:pPr>
        <w:ind w:left="720" w:hanging="360"/>
      </w:pPr>
    </w:lvl>
    <w:lvl w:ilvl="1" w:tplc="A41E8AF2">
      <w:start w:val="1"/>
      <w:numFmt w:val="lowerLetter"/>
      <w:lvlText w:val="%2."/>
      <w:lvlJc w:val="left"/>
      <w:pPr>
        <w:ind w:left="1440" w:hanging="360"/>
      </w:pPr>
    </w:lvl>
    <w:lvl w:ilvl="2" w:tplc="DE1A0E3E">
      <w:start w:val="1"/>
      <w:numFmt w:val="lowerRoman"/>
      <w:lvlText w:val="%3."/>
      <w:lvlJc w:val="right"/>
      <w:pPr>
        <w:ind w:left="2160" w:hanging="180"/>
      </w:pPr>
    </w:lvl>
    <w:lvl w:ilvl="3" w:tplc="AF083318">
      <w:start w:val="1"/>
      <w:numFmt w:val="decimal"/>
      <w:lvlText w:val="%4."/>
      <w:lvlJc w:val="left"/>
      <w:pPr>
        <w:ind w:left="2880" w:hanging="360"/>
      </w:pPr>
    </w:lvl>
    <w:lvl w:ilvl="4" w:tplc="84F08F5E">
      <w:start w:val="1"/>
      <w:numFmt w:val="lowerLetter"/>
      <w:lvlText w:val="%5."/>
      <w:lvlJc w:val="left"/>
      <w:pPr>
        <w:ind w:left="3600" w:hanging="360"/>
      </w:pPr>
    </w:lvl>
    <w:lvl w:ilvl="5" w:tplc="71CAC7EA">
      <w:start w:val="1"/>
      <w:numFmt w:val="lowerRoman"/>
      <w:lvlText w:val="%6."/>
      <w:lvlJc w:val="right"/>
      <w:pPr>
        <w:ind w:left="4320" w:hanging="180"/>
      </w:pPr>
    </w:lvl>
    <w:lvl w:ilvl="6" w:tplc="030E6D2C">
      <w:start w:val="1"/>
      <w:numFmt w:val="decimal"/>
      <w:lvlText w:val="%7."/>
      <w:lvlJc w:val="left"/>
      <w:pPr>
        <w:ind w:left="5040" w:hanging="360"/>
      </w:pPr>
    </w:lvl>
    <w:lvl w:ilvl="7" w:tplc="C6509884">
      <w:start w:val="1"/>
      <w:numFmt w:val="lowerLetter"/>
      <w:lvlText w:val="%8."/>
      <w:lvlJc w:val="left"/>
      <w:pPr>
        <w:ind w:left="5760" w:hanging="360"/>
      </w:pPr>
    </w:lvl>
    <w:lvl w:ilvl="8" w:tplc="87D0DF34">
      <w:start w:val="1"/>
      <w:numFmt w:val="lowerRoman"/>
      <w:lvlText w:val="%9."/>
      <w:lvlJc w:val="right"/>
      <w:pPr>
        <w:ind w:left="6480" w:hanging="180"/>
      </w:pPr>
    </w:lvl>
  </w:abstractNum>
  <w:abstractNum w:abstractNumId="18" w15:restartNumberingAfterBreak="0">
    <w:nsid w:val="23D56B46"/>
    <w:multiLevelType w:val="hybridMultilevel"/>
    <w:tmpl w:val="65F4BD2A"/>
    <w:lvl w:ilvl="0" w:tplc="240A0001">
      <w:start w:val="1"/>
      <w:numFmt w:val="bullet"/>
      <w:lvlText w:val=""/>
      <w:lvlJc w:val="left"/>
      <w:pPr>
        <w:ind w:left="1146" w:hanging="360"/>
      </w:pPr>
      <w:rPr>
        <w:rFonts w:ascii="Symbol" w:hAnsi="Symbol" w:hint="default"/>
      </w:rPr>
    </w:lvl>
    <w:lvl w:ilvl="1" w:tplc="240A0003" w:tentative="1">
      <w:start w:val="1"/>
      <w:numFmt w:val="bullet"/>
      <w:lvlText w:val="o"/>
      <w:lvlJc w:val="left"/>
      <w:pPr>
        <w:ind w:left="1866" w:hanging="360"/>
      </w:pPr>
      <w:rPr>
        <w:rFonts w:ascii="Courier New" w:hAnsi="Courier New" w:cs="Courier New" w:hint="default"/>
      </w:rPr>
    </w:lvl>
    <w:lvl w:ilvl="2" w:tplc="240A0005" w:tentative="1">
      <w:start w:val="1"/>
      <w:numFmt w:val="bullet"/>
      <w:lvlText w:val=""/>
      <w:lvlJc w:val="left"/>
      <w:pPr>
        <w:ind w:left="2586" w:hanging="360"/>
      </w:pPr>
      <w:rPr>
        <w:rFonts w:ascii="Wingdings" w:hAnsi="Wingdings" w:hint="default"/>
      </w:rPr>
    </w:lvl>
    <w:lvl w:ilvl="3" w:tplc="240A0001" w:tentative="1">
      <w:start w:val="1"/>
      <w:numFmt w:val="bullet"/>
      <w:lvlText w:val=""/>
      <w:lvlJc w:val="left"/>
      <w:pPr>
        <w:ind w:left="3306" w:hanging="360"/>
      </w:pPr>
      <w:rPr>
        <w:rFonts w:ascii="Symbol" w:hAnsi="Symbol" w:hint="default"/>
      </w:rPr>
    </w:lvl>
    <w:lvl w:ilvl="4" w:tplc="240A0003" w:tentative="1">
      <w:start w:val="1"/>
      <w:numFmt w:val="bullet"/>
      <w:lvlText w:val="o"/>
      <w:lvlJc w:val="left"/>
      <w:pPr>
        <w:ind w:left="4026" w:hanging="360"/>
      </w:pPr>
      <w:rPr>
        <w:rFonts w:ascii="Courier New" w:hAnsi="Courier New" w:cs="Courier New" w:hint="default"/>
      </w:rPr>
    </w:lvl>
    <w:lvl w:ilvl="5" w:tplc="240A0005" w:tentative="1">
      <w:start w:val="1"/>
      <w:numFmt w:val="bullet"/>
      <w:lvlText w:val=""/>
      <w:lvlJc w:val="left"/>
      <w:pPr>
        <w:ind w:left="4746" w:hanging="360"/>
      </w:pPr>
      <w:rPr>
        <w:rFonts w:ascii="Wingdings" w:hAnsi="Wingdings" w:hint="default"/>
      </w:rPr>
    </w:lvl>
    <w:lvl w:ilvl="6" w:tplc="240A0001" w:tentative="1">
      <w:start w:val="1"/>
      <w:numFmt w:val="bullet"/>
      <w:lvlText w:val=""/>
      <w:lvlJc w:val="left"/>
      <w:pPr>
        <w:ind w:left="5466" w:hanging="360"/>
      </w:pPr>
      <w:rPr>
        <w:rFonts w:ascii="Symbol" w:hAnsi="Symbol" w:hint="default"/>
      </w:rPr>
    </w:lvl>
    <w:lvl w:ilvl="7" w:tplc="240A0003" w:tentative="1">
      <w:start w:val="1"/>
      <w:numFmt w:val="bullet"/>
      <w:lvlText w:val="o"/>
      <w:lvlJc w:val="left"/>
      <w:pPr>
        <w:ind w:left="6186" w:hanging="360"/>
      </w:pPr>
      <w:rPr>
        <w:rFonts w:ascii="Courier New" w:hAnsi="Courier New" w:cs="Courier New" w:hint="default"/>
      </w:rPr>
    </w:lvl>
    <w:lvl w:ilvl="8" w:tplc="240A0005" w:tentative="1">
      <w:start w:val="1"/>
      <w:numFmt w:val="bullet"/>
      <w:lvlText w:val=""/>
      <w:lvlJc w:val="left"/>
      <w:pPr>
        <w:ind w:left="6906" w:hanging="360"/>
      </w:pPr>
      <w:rPr>
        <w:rFonts w:ascii="Wingdings" w:hAnsi="Wingdings" w:hint="default"/>
      </w:rPr>
    </w:lvl>
  </w:abstractNum>
  <w:abstractNum w:abstractNumId="19" w15:restartNumberingAfterBreak="0">
    <w:nsid w:val="272E53CA"/>
    <w:multiLevelType w:val="hybridMultilevel"/>
    <w:tmpl w:val="7F58ED52"/>
    <w:lvl w:ilvl="0" w:tplc="24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0" w15:restartNumberingAfterBreak="0">
    <w:nsid w:val="27CAE3E0"/>
    <w:multiLevelType w:val="hybridMultilevel"/>
    <w:tmpl w:val="3A66E852"/>
    <w:lvl w:ilvl="0" w:tplc="535A3D34">
      <w:start w:val="1"/>
      <w:numFmt w:val="decimal"/>
      <w:lvlText w:val="%1."/>
      <w:lvlJc w:val="left"/>
      <w:pPr>
        <w:ind w:left="720" w:hanging="360"/>
      </w:pPr>
    </w:lvl>
    <w:lvl w:ilvl="1" w:tplc="776A9180">
      <w:start w:val="1"/>
      <w:numFmt w:val="lowerLetter"/>
      <w:lvlText w:val="%2."/>
      <w:lvlJc w:val="left"/>
      <w:pPr>
        <w:ind w:left="1440" w:hanging="360"/>
      </w:pPr>
    </w:lvl>
    <w:lvl w:ilvl="2" w:tplc="49C0E1E0">
      <w:start w:val="1"/>
      <w:numFmt w:val="lowerRoman"/>
      <w:lvlText w:val="%3."/>
      <w:lvlJc w:val="right"/>
      <w:pPr>
        <w:ind w:left="2160" w:hanging="180"/>
      </w:pPr>
    </w:lvl>
    <w:lvl w:ilvl="3" w:tplc="FD706E7E">
      <w:start w:val="1"/>
      <w:numFmt w:val="decimal"/>
      <w:lvlText w:val="%4."/>
      <w:lvlJc w:val="left"/>
      <w:pPr>
        <w:ind w:left="2880" w:hanging="360"/>
      </w:pPr>
    </w:lvl>
    <w:lvl w:ilvl="4" w:tplc="3DA6602E">
      <w:start w:val="1"/>
      <w:numFmt w:val="lowerLetter"/>
      <w:lvlText w:val="%5."/>
      <w:lvlJc w:val="left"/>
      <w:pPr>
        <w:ind w:left="3600" w:hanging="360"/>
      </w:pPr>
    </w:lvl>
    <w:lvl w:ilvl="5" w:tplc="1A966D36">
      <w:start w:val="1"/>
      <w:numFmt w:val="lowerRoman"/>
      <w:lvlText w:val="%6."/>
      <w:lvlJc w:val="right"/>
      <w:pPr>
        <w:ind w:left="4320" w:hanging="180"/>
      </w:pPr>
    </w:lvl>
    <w:lvl w:ilvl="6" w:tplc="3822009A">
      <w:start w:val="1"/>
      <w:numFmt w:val="decimal"/>
      <w:lvlText w:val="%7."/>
      <w:lvlJc w:val="left"/>
      <w:pPr>
        <w:ind w:left="5040" w:hanging="360"/>
      </w:pPr>
    </w:lvl>
    <w:lvl w:ilvl="7" w:tplc="6F7668C6">
      <w:start w:val="1"/>
      <w:numFmt w:val="lowerLetter"/>
      <w:lvlText w:val="%8."/>
      <w:lvlJc w:val="left"/>
      <w:pPr>
        <w:ind w:left="5760" w:hanging="360"/>
      </w:pPr>
    </w:lvl>
    <w:lvl w:ilvl="8" w:tplc="F4B2FF54">
      <w:start w:val="1"/>
      <w:numFmt w:val="lowerRoman"/>
      <w:lvlText w:val="%9."/>
      <w:lvlJc w:val="right"/>
      <w:pPr>
        <w:ind w:left="6480" w:hanging="180"/>
      </w:pPr>
    </w:lvl>
  </w:abstractNum>
  <w:abstractNum w:abstractNumId="21" w15:restartNumberingAfterBreak="0">
    <w:nsid w:val="2B4CEB0C"/>
    <w:multiLevelType w:val="hybridMultilevel"/>
    <w:tmpl w:val="02E20318"/>
    <w:lvl w:ilvl="0" w:tplc="E77406A4">
      <w:start w:val="1"/>
      <w:numFmt w:val="bullet"/>
      <w:lvlText w:val="·"/>
      <w:lvlJc w:val="left"/>
      <w:pPr>
        <w:ind w:left="720" w:hanging="360"/>
      </w:pPr>
      <w:rPr>
        <w:rFonts w:ascii="Symbol" w:hAnsi="Symbol" w:hint="default"/>
      </w:rPr>
    </w:lvl>
    <w:lvl w:ilvl="1" w:tplc="08785872">
      <w:start w:val="1"/>
      <w:numFmt w:val="bullet"/>
      <w:lvlText w:val="o"/>
      <w:lvlJc w:val="left"/>
      <w:pPr>
        <w:ind w:left="1440" w:hanging="360"/>
      </w:pPr>
      <w:rPr>
        <w:rFonts w:ascii="Courier New" w:hAnsi="Courier New" w:hint="default"/>
      </w:rPr>
    </w:lvl>
    <w:lvl w:ilvl="2" w:tplc="7FEA925A">
      <w:start w:val="1"/>
      <w:numFmt w:val="bullet"/>
      <w:lvlText w:val=""/>
      <w:lvlJc w:val="left"/>
      <w:pPr>
        <w:ind w:left="2160" w:hanging="360"/>
      </w:pPr>
      <w:rPr>
        <w:rFonts w:ascii="Wingdings" w:hAnsi="Wingdings" w:hint="default"/>
      </w:rPr>
    </w:lvl>
    <w:lvl w:ilvl="3" w:tplc="FA6CC256">
      <w:start w:val="1"/>
      <w:numFmt w:val="bullet"/>
      <w:lvlText w:val=""/>
      <w:lvlJc w:val="left"/>
      <w:pPr>
        <w:ind w:left="2880" w:hanging="360"/>
      </w:pPr>
      <w:rPr>
        <w:rFonts w:ascii="Symbol" w:hAnsi="Symbol" w:hint="default"/>
      </w:rPr>
    </w:lvl>
    <w:lvl w:ilvl="4" w:tplc="03567814">
      <w:start w:val="1"/>
      <w:numFmt w:val="bullet"/>
      <w:lvlText w:val="o"/>
      <w:lvlJc w:val="left"/>
      <w:pPr>
        <w:ind w:left="3600" w:hanging="360"/>
      </w:pPr>
      <w:rPr>
        <w:rFonts w:ascii="Courier New" w:hAnsi="Courier New" w:hint="default"/>
      </w:rPr>
    </w:lvl>
    <w:lvl w:ilvl="5" w:tplc="223CB376">
      <w:start w:val="1"/>
      <w:numFmt w:val="bullet"/>
      <w:lvlText w:val=""/>
      <w:lvlJc w:val="left"/>
      <w:pPr>
        <w:ind w:left="4320" w:hanging="360"/>
      </w:pPr>
      <w:rPr>
        <w:rFonts w:ascii="Wingdings" w:hAnsi="Wingdings" w:hint="default"/>
      </w:rPr>
    </w:lvl>
    <w:lvl w:ilvl="6" w:tplc="551C8F3E">
      <w:start w:val="1"/>
      <w:numFmt w:val="bullet"/>
      <w:lvlText w:val=""/>
      <w:lvlJc w:val="left"/>
      <w:pPr>
        <w:ind w:left="5040" w:hanging="360"/>
      </w:pPr>
      <w:rPr>
        <w:rFonts w:ascii="Symbol" w:hAnsi="Symbol" w:hint="default"/>
      </w:rPr>
    </w:lvl>
    <w:lvl w:ilvl="7" w:tplc="E44E0C10">
      <w:start w:val="1"/>
      <w:numFmt w:val="bullet"/>
      <w:lvlText w:val="o"/>
      <w:lvlJc w:val="left"/>
      <w:pPr>
        <w:ind w:left="5760" w:hanging="360"/>
      </w:pPr>
      <w:rPr>
        <w:rFonts w:ascii="Courier New" w:hAnsi="Courier New" w:hint="default"/>
      </w:rPr>
    </w:lvl>
    <w:lvl w:ilvl="8" w:tplc="14649E96">
      <w:start w:val="1"/>
      <w:numFmt w:val="bullet"/>
      <w:lvlText w:val=""/>
      <w:lvlJc w:val="left"/>
      <w:pPr>
        <w:ind w:left="6480" w:hanging="360"/>
      </w:pPr>
      <w:rPr>
        <w:rFonts w:ascii="Wingdings" w:hAnsi="Wingdings" w:hint="default"/>
      </w:rPr>
    </w:lvl>
  </w:abstractNum>
  <w:abstractNum w:abstractNumId="22" w15:restartNumberingAfterBreak="0">
    <w:nsid w:val="2BBC1693"/>
    <w:multiLevelType w:val="hybridMultilevel"/>
    <w:tmpl w:val="2822F000"/>
    <w:lvl w:ilvl="0" w:tplc="E71E0FB0">
      <w:start w:val="1"/>
      <w:numFmt w:val="bullet"/>
      <w:lvlText w:val="·"/>
      <w:lvlJc w:val="left"/>
      <w:pPr>
        <w:ind w:left="720" w:hanging="360"/>
      </w:pPr>
      <w:rPr>
        <w:rFonts w:ascii="Symbol" w:hAnsi="Symbol" w:hint="default"/>
      </w:rPr>
    </w:lvl>
    <w:lvl w:ilvl="1" w:tplc="26DC2B12">
      <w:start w:val="1"/>
      <w:numFmt w:val="bullet"/>
      <w:lvlText w:val="o"/>
      <w:lvlJc w:val="left"/>
      <w:pPr>
        <w:ind w:left="1440" w:hanging="360"/>
      </w:pPr>
      <w:rPr>
        <w:rFonts w:ascii="Courier New" w:hAnsi="Courier New" w:hint="default"/>
      </w:rPr>
    </w:lvl>
    <w:lvl w:ilvl="2" w:tplc="A8A6956C">
      <w:start w:val="1"/>
      <w:numFmt w:val="bullet"/>
      <w:lvlText w:val=""/>
      <w:lvlJc w:val="left"/>
      <w:pPr>
        <w:ind w:left="2160" w:hanging="360"/>
      </w:pPr>
      <w:rPr>
        <w:rFonts w:ascii="Wingdings" w:hAnsi="Wingdings" w:hint="default"/>
      </w:rPr>
    </w:lvl>
    <w:lvl w:ilvl="3" w:tplc="EE4C9C98">
      <w:start w:val="1"/>
      <w:numFmt w:val="bullet"/>
      <w:lvlText w:val=""/>
      <w:lvlJc w:val="left"/>
      <w:pPr>
        <w:ind w:left="2880" w:hanging="360"/>
      </w:pPr>
      <w:rPr>
        <w:rFonts w:ascii="Symbol" w:hAnsi="Symbol" w:hint="default"/>
      </w:rPr>
    </w:lvl>
    <w:lvl w:ilvl="4" w:tplc="FF88CE38">
      <w:start w:val="1"/>
      <w:numFmt w:val="bullet"/>
      <w:lvlText w:val="o"/>
      <w:lvlJc w:val="left"/>
      <w:pPr>
        <w:ind w:left="3600" w:hanging="360"/>
      </w:pPr>
      <w:rPr>
        <w:rFonts w:ascii="Courier New" w:hAnsi="Courier New" w:hint="default"/>
      </w:rPr>
    </w:lvl>
    <w:lvl w:ilvl="5" w:tplc="B7EA2106">
      <w:start w:val="1"/>
      <w:numFmt w:val="bullet"/>
      <w:lvlText w:val=""/>
      <w:lvlJc w:val="left"/>
      <w:pPr>
        <w:ind w:left="4320" w:hanging="360"/>
      </w:pPr>
      <w:rPr>
        <w:rFonts w:ascii="Wingdings" w:hAnsi="Wingdings" w:hint="default"/>
      </w:rPr>
    </w:lvl>
    <w:lvl w:ilvl="6" w:tplc="45344286">
      <w:start w:val="1"/>
      <w:numFmt w:val="bullet"/>
      <w:lvlText w:val=""/>
      <w:lvlJc w:val="left"/>
      <w:pPr>
        <w:ind w:left="5040" w:hanging="360"/>
      </w:pPr>
      <w:rPr>
        <w:rFonts w:ascii="Symbol" w:hAnsi="Symbol" w:hint="default"/>
      </w:rPr>
    </w:lvl>
    <w:lvl w:ilvl="7" w:tplc="A2C87B16">
      <w:start w:val="1"/>
      <w:numFmt w:val="bullet"/>
      <w:lvlText w:val="o"/>
      <w:lvlJc w:val="left"/>
      <w:pPr>
        <w:ind w:left="5760" w:hanging="360"/>
      </w:pPr>
      <w:rPr>
        <w:rFonts w:ascii="Courier New" w:hAnsi="Courier New" w:hint="default"/>
      </w:rPr>
    </w:lvl>
    <w:lvl w:ilvl="8" w:tplc="737A6E02">
      <w:start w:val="1"/>
      <w:numFmt w:val="bullet"/>
      <w:lvlText w:val=""/>
      <w:lvlJc w:val="left"/>
      <w:pPr>
        <w:ind w:left="6480" w:hanging="360"/>
      </w:pPr>
      <w:rPr>
        <w:rFonts w:ascii="Wingdings" w:hAnsi="Wingdings" w:hint="default"/>
      </w:rPr>
    </w:lvl>
  </w:abstractNum>
  <w:abstractNum w:abstractNumId="23" w15:restartNumberingAfterBreak="0">
    <w:nsid w:val="2D61273C"/>
    <w:multiLevelType w:val="hybridMultilevel"/>
    <w:tmpl w:val="F56E47A2"/>
    <w:lvl w:ilvl="0" w:tplc="7806F9A2">
      <w:start w:val="1"/>
      <w:numFmt w:val="decimal"/>
      <w:pStyle w:val="Ttulo"/>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2D89210A"/>
    <w:multiLevelType w:val="hybridMultilevel"/>
    <w:tmpl w:val="0CE0350A"/>
    <w:lvl w:ilvl="0" w:tplc="24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5" w15:restartNumberingAfterBreak="0">
    <w:nsid w:val="30B75B0D"/>
    <w:multiLevelType w:val="hybridMultilevel"/>
    <w:tmpl w:val="3A90F83A"/>
    <w:lvl w:ilvl="0" w:tplc="6D26AE96">
      <w:start w:val="1"/>
      <w:numFmt w:val="decimal"/>
      <w:lvlText w:val="%1."/>
      <w:lvlJc w:val="left"/>
      <w:pPr>
        <w:ind w:left="720" w:hanging="360"/>
      </w:pPr>
    </w:lvl>
    <w:lvl w:ilvl="1" w:tplc="500EA012">
      <w:start w:val="1"/>
      <w:numFmt w:val="lowerLetter"/>
      <w:lvlText w:val="%2."/>
      <w:lvlJc w:val="left"/>
      <w:pPr>
        <w:ind w:left="1440" w:hanging="360"/>
      </w:pPr>
    </w:lvl>
    <w:lvl w:ilvl="2" w:tplc="5A8879CE">
      <w:start w:val="1"/>
      <w:numFmt w:val="lowerRoman"/>
      <w:lvlText w:val="%3."/>
      <w:lvlJc w:val="right"/>
      <w:pPr>
        <w:ind w:left="2160" w:hanging="180"/>
      </w:pPr>
    </w:lvl>
    <w:lvl w:ilvl="3" w:tplc="31B67866">
      <w:start w:val="1"/>
      <w:numFmt w:val="decimal"/>
      <w:lvlText w:val="%4."/>
      <w:lvlJc w:val="left"/>
      <w:pPr>
        <w:ind w:left="2880" w:hanging="360"/>
      </w:pPr>
    </w:lvl>
    <w:lvl w:ilvl="4" w:tplc="6E2C19FA">
      <w:start w:val="1"/>
      <w:numFmt w:val="lowerLetter"/>
      <w:lvlText w:val="%5."/>
      <w:lvlJc w:val="left"/>
      <w:pPr>
        <w:ind w:left="3600" w:hanging="360"/>
      </w:pPr>
    </w:lvl>
    <w:lvl w:ilvl="5" w:tplc="087CFAB6">
      <w:start w:val="1"/>
      <w:numFmt w:val="lowerRoman"/>
      <w:lvlText w:val="%6."/>
      <w:lvlJc w:val="right"/>
      <w:pPr>
        <w:ind w:left="4320" w:hanging="180"/>
      </w:pPr>
    </w:lvl>
    <w:lvl w:ilvl="6" w:tplc="E2E87FDA">
      <w:start w:val="1"/>
      <w:numFmt w:val="decimal"/>
      <w:lvlText w:val="%7."/>
      <w:lvlJc w:val="left"/>
      <w:pPr>
        <w:ind w:left="5040" w:hanging="360"/>
      </w:pPr>
    </w:lvl>
    <w:lvl w:ilvl="7" w:tplc="4B709B78">
      <w:start w:val="1"/>
      <w:numFmt w:val="lowerLetter"/>
      <w:lvlText w:val="%8."/>
      <w:lvlJc w:val="left"/>
      <w:pPr>
        <w:ind w:left="5760" w:hanging="360"/>
      </w:pPr>
    </w:lvl>
    <w:lvl w:ilvl="8" w:tplc="D478A46C">
      <w:start w:val="1"/>
      <w:numFmt w:val="lowerRoman"/>
      <w:lvlText w:val="%9."/>
      <w:lvlJc w:val="right"/>
      <w:pPr>
        <w:ind w:left="6480" w:hanging="180"/>
      </w:pPr>
    </w:lvl>
  </w:abstractNum>
  <w:abstractNum w:abstractNumId="26" w15:restartNumberingAfterBreak="0">
    <w:nsid w:val="311E6DF1"/>
    <w:multiLevelType w:val="hybridMultilevel"/>
    <w:tmpl w:val="FF363D9A"/>
    <w:lvl w:ilvl="0" w:tplc="A58EE810">
      <w:start w:val="1"/>
      <w:numFmt w:val="bullet"/>
      <w:lvlText w:val="·"/>
      <w:lvlJc w:val="left"/>
      <w:pPr>
        <w:ind w:left="720" w:hanging="360"/>
      </w:pPr>
      <w:rPr>
        <w:rFonts w:ascii="Symbol" w:hAnsi="Symbol" w:hint="default"/>
      </w:rPr>
    </w:lvl>
    <w:lvl w:ilvl="1" w:tplc="6FBE2AB6">
      <w:start w:val="1"/>
      <w:numFmt w:val="bullet"/>
      <w:lvlText w:val="o"/>
      <w:lvlJc w:val="left"/>
      <w:pPr>
        <w:ind w:left="1440" w:hanging="360"/>
      </w:pPr>
      <w:rPr>
        <w:rFonts w:ascii="Courier New" w:hAnsi="Courier New" w:hint="default"/>
      </w:rPr>
    </w:lvl>
    <w:lvl w:ilvl="2" w:tplc="1186C022">
      <w:start w:val="1"/>
      <w:numFmt w:val="bullet"/>
      <w:lvlText w:val=""/>
      <w:lvlJc w:val="left"/>
      <w:pPr>
        <w:ind w:left="2160" w:hanging="360"/>
      </w:pPr>
      <w:rPr>
        <w:rFonts w:ascii="Wingdings" w:hAnsi="Wingdings" w:hint="default"/>
      </w:rPr>
    </w:lvl>
    <w:lvl w:ilvl="3" w:tplc="60B44E64">
      <w:start w:val="1"/>
      <w:numFmt w:val="bullet"/>
      <w:lvlText w:val=""/>
      <w:lvlJc w:val="left"/>
      <w:pPr>
        <w:ind w:left="2880" w:hanging="360"/>
      </w:pPr>
      <w:rPr>
        <w:rFonts w:ascii="Symbol" w:hAnsi="Symbol" w:hint="default"/>
      </w:rPr>
    </w:lvl>
    <w:lvl w:ilvl="4" w:tplc="D88861CA">
      <w:start w:val="1"/>
      <w:numFmt w:val="bullet"/>
      <w:lvlText w:val="o"/>
      <w:lvlJc w:val="left"/>
      <w:pPr>
        <w:ind w:left="3600" w:hanging="360"/>
      </w:pPr>
      <w:rPr>
        <w:rFonts w:ascii="Courier New" w:hAnsi="Courier New" w:hint="default"/>
      </w:rPr>
    </w:lvl>
    <w:lvl w:ilvl="5" w:tplc="05BA1BD2">
      <w:start w:val="1"/>
      <w:numFmt w:val="bullet"/>
      <w:lvlText w:val=""/>
      <w:lvlJc w:val="left"/>
      <w:pPr>
        <w:ind w:left="4320" w:hanging="360"/>
      </w:pPr>
      <w:rPr>
        <w:rFonts w:ascii="Wingdings" w:hAnsi="Wingdings" w:hint="default"/>
      </w:rPr>
    </w:lvl>
    <w:lvl w:ilvl="6" w:tplc="CA384E06">
      <w:start w:val="1"/>
      <w:numFmt w:val="bullet"/>
      <w:lvlText w:val=""/>
      <w:lvlJc w:val="left"/>
      <w:pPr>
        <w:ind w:left="5040" w:hanging="360"/>
      </w:pPr>
      <w:rPr>
        <w:rFonts w:ascii="Symbol" w:hAnsi="Symbol" w:hint="default"/>
      </w:rPr>
    </w:lvl>
    <w:lvl w:ilvl="7" w:tplc="A66ABAC2">
      <w:start w:val="1"/>
      <w:numFmt w:val="bullet"/>
      <w:lvlText w:val="o"/>
      <w:lvlJc w:val="left"/>
      <w:pPr>
        <w:ind w:left="5760" w:hanging="360"/>
      </w:pPr>
      <w:rPr>
        <w:rFonts w:ascii="Courier New" w:hAnsi="Courier New" w:hint="default"/>
      </w:rPr>
    </w:lvl>
    <w:lvl w:ilvl="8" w:tplc="3CA04600">
      <w:start w:val="1"/>
      <w:numFmt w:val="bullet"/>
      <w:lvlText w:val=""/>
      <w:lvlJc w:val="left"/>
      <w:pPr>
        <w:ind w:left="6480" w:hanging="360"/>
      </w:pPr>
      <w:rPr>
        <w:rFonts w:ascii="Wingdings" w:hAnsi="Wingdings" w:hint="default"/>
      </w:rPr>
    </w:lvl>
  </w:abstractNum>
  <w:abstractNum w:abstractNumId="27" w15:restartNumberingAfterBreak="0">
    <w:nsid w:val="323ED2B9"/>
    <w:multiLevelType w:val="hybridMultilevel"/>
    <w:tmpl w:val="31085208"/>
    <w:lvl w:ilvl="0" w:tplc="5CBCED62">
      <w:start w:val="1"/>
      <w:numFmt w:val="bullet"/>
      <w:lvlText w:val="·"/>
      <w:lvlJc w:val="left"/>
      <w:pPr>
        <w:ind w:left="720" w:hanging="360"/>
      </w:pPr>
      <w:rPr>
        <w:rFonts w:ascii="Symbol" w:hAnsi="Symbol" w:hint="default"/>
      </w:rPr>
    </w:lvl>
    <w:lvl w:ilvl="1" w:tplc="682CC1A4">
      <w:start w:val="1"/>
      <w:numFmt w:val="bullet"/>
      <w:lvlText w:val="o"/>
      <w:lvlJc w:val="left"/>
      <w:pPr>
        <w:ind w:left="1440" w:hanging="360"/>
      </w:pPr>
      <w:rPr>
        <w:rFonts w:ascii="Courier New" w:hAnsi="Courier New" w:hint="default"/>
      </w:rPr>
    </w:lvl>
    <w:lvl w:ilvl="2" w:tplc="55A63FB8">
      <w:start w:val="1"/>
      <w:numFmt w:val="bullet"/>
      <w:lvlText w:val=""/>
      <w:lvlJc w:val="left"/>
      <w:pPr>
        <w:ind w:left="2160" w:hanging="360"/>
      </w:pPr>
      <w:rPr>
        <w:rFonts w:ascii="Wingdings" w:hAnsi="Wingdings" w:hint="default"/>
      </w:rPr>
    </w:lvl>
    <w:lvl w:ilvl="3" w:tplc="EB20CA80">
      <w:start w:val="1"/>
      <w:numFmt w:val="bullet"/>
      <w:lvlText w:val=""/>
      <w:lvlJc w:val="left"/>
      <w:pPr>
        <w:ind w:left="2880" w:hanging="360"/>
      </w:pPr>
      <w:rPr>
        <w:rFonts w:ascii="Symbol" w:hAnsi="Symbol" w:hint="default"/>
      </w:rPr>
    </w:lvl>
    <w:lvl w:ilvl="4" w:tplc="4BA45E94">
      <w:start w:val="1"/>
      <w:numFmt w:val="bullet"/>
      <w:lvlText w:val="o"/>
      <w:lvlJc w:val="left"/>
      <w:pPr>
        <w:ind w:left="3600" w:hanging="360"/>
      </w:pPr>
      <w:rPr>
        <w:rFonts w:ascii="Courier New" w:hAnsi="Courier New" w:hint="default"/>
      </w:rPr>
    </w:lvl>
    <w:lvl w:ilvl="5" w:tplc="D338B5FC">
      <w:start w:val="1"/>
      <w:numFmt w:val="bullet"/>
      <w:lvlText w:val=""/>
      <w:lvlJc w:val="left"/>
      <w:pPr>
        <w:ind w:left="4320" w:hanging="360"/>
      </w:pPr>
      <w:rPr>
        <w:rFonts w:ascii="Wingdings" w:hAnsi="Wingdings" w:hint="default"/>
      </w:rPr>
    </w:lvl>
    <w:lvl w:ilvl="6" w:tplc="37040578">
      <w:start w:val="1"/>
      <w:numFmt w:val="bullet"/>
      <w:lvlText w:val=""/>
      <w:lvlJc w:val="left"/>
      <w:pPr>
        <w:ind w:left="5040" w:hanging="360"/>
      </w:pPr>
      <w:rPr>
        <w:rFonts w:ascii="Symbol" w:hAnsi="Symbol" w:hint="default"/>
      </w:rPr>
    </w:lvl>
    <w:lvl w:ilvl="7" w:tplc="4920BA56">
      <w:start w:val="1"/>
      <w:numFmt w:val="bullet"/>
      <w:lvlText w:val="o"/>
      <w:lvlJc w:val="left"/>
      <w:pPr>
        <w:ind w:left="5760" w:hanging="360"/>
      </w:pPr>
      <w:rPr>
        <w:rFonts w:ascii="Courier New" w:hAnsi="Courier New" w:hint="default"/>
      </w:rPr>
    </w:lvl>
    <w:lvl w:ilvl="8" w:tplc="000A0240">
      <w:start w:val="1"/>
      <w:numFmt w:val="bullet"/>
      <w:lvlText w:val=""/>
      <w:lvlJc w:val="left"/>
      <w:pPr>
        <w:ind w:left="6480" w:hanging="360"/>
      </w:pPr>
      <w:rPr>
        <w:rFonts w:ascii="Wingdings" w:hAnsi="Wingdings" w:hint="default"/>
      </w:rPr>
    </w:lvl>
  </w:abstractNum>
  <w:abstractNum w:abstractNumId="28" w15:restartNumberingAfterBreak="0">
    <w:nsid w:val="37C1DC81"/>
    <w:multiLevelType w:val="hybridMultilevel"/>
    <w:tmpl w:val="FFFFFFFF"/>
    <w:lvl w:ilvl="0" w:tplc="B37AF49C">
      <w:start w:val="1"/>
      <w:numFmt w:val="bullet"/>
      <w:lvlText w:val=""/>
      <w:lvlJc w:val="left"/>
      <w:pPr>
        <w:ind w:left="720" w:hanging="360"/>
      </w:pPr>
      <w:rPr>
        <w:rFonts w:ascii="Symbol" w:hAnsi="Symbol" w:hint="default"/>
      </w:rPr>
    </w:lvl>
    <w:lvl w:ilvl="1" w:tplc="C6983FDE">
      <w:start w:val="1"/>
      <w:numFmt w:val="bullet"/>
      <w:lvlText w:val="o"/>
      <w:lvlJc w:val="left"/>
      <w:pPr>
        <w:ind w:left="1440" w:hanging="360"/>
      </w:pPr>
      <w:rPr>
        <w:rFonts w:ascii="Courier New" w:hAnsi="Courier New" w:hint="default"/>
      </w:rPr>
    </w:lvl>
    <w:lvl w:ilvl="2" w:tplc="B9AC9720">
      <w:start w:val="1"/>
      <w:numFmt w:val="bullet"/>
      <w:lvlText w:val=""/>
      <w:lvlJc w:val="left"/>
      <w:pPr>
        <w:ind w:left="2160" w:hanging="360"/>
      </w:pPr>
      <w:rPr>
        <w:rFonts w:ascii="Wingdings" w:hAnsi="Wingdings" w:hint="default"/>
      </w:rPr>
    </w:lvl>
    <w:lvl w:ilvl="3" w:tplc="479217B4">
      <w:start w:val="1"/>
      <w:numFmt w:val="bullet"/>
      <w:lvlText w:val=""/>
      <w:lvlJc w:val="left"/>
      <w:pPr>
        <w:ind w:left="2880" w:hanging="360"/>
      </w:pPr>
      <w:rPr>
        <w:rFonts w:ascii="Symbol" w:hAnsi="Symbol" w:hint="default"/>
      </w:rPr>
    </w:lvl>
    <w:lvl w:ilvl="4" w:tplc="B64AC752">
      <w:start w:val="1"/>
      <w:numFmt w:val="bullet"/>
      <w:lvlText w:val="o"/>
      <w:lvlJc w:val="left"/>
      <w:pPr>
        <w:ind w:left="3600" w:hanging="360"/>
      </w:pPr>
      <w:rPr>
        <w:rFonts w:ascii="Courier New" w:hAnsi="Courier New" w:hint="default"/>
      </w:rPr>
    </w:lvl>
    <w:lvl w:ilvl="5" w:tplc="29529A96">
      <w:start w:val="1"/>
      <w:numFmt w:val="bullet"/>
      <w:lvlText w:val=""/>
      <w:lvlJc w:val="left"/>
      <w:pPr>
        <w:ind w:left="4320" w:hanging="360"/>
      </w:pPr>
      <w:rPr>
        <w:rFonts w:ascii="Wingdings" w:hAnsi="Wingdings" w:hint="default"/>
      </w:rPr>
    </w:lvl>
    <w:lvl w:ilvl="6" w:tplc="D656321A">
      <w:start w:val="1"/>
      <w:numFmt w:val="bullet"/>
      <w:lvlText w:val=""/>
      <w:lvlJc w:val="left"/>
      <w:pPr>
        <w:ind w:left="5040" w:hanging="360"/>
      </w:pPr>
      <w:rPr>
        <w:rFonts w:ascii="Symbol" w:hAnsi="Symbol" w:hint="default"/>
      </w:rPr>
    </w:lvl>
    <w:lvl w:ilvl="7" w:tplc="66789E6E">
      <w:start w:val="1"/>
      <w:numFmt w:val="bullet"/>
      <w:lvlText w:val="o"/>
      <w:lvlJc w:val="left"/>
      <w:pPr>
        <w:ind w:left="5760" w:hanging="360"/>
      </w:pPr>
      <w:rPr>
        <w:rFonts w:ascii="Courier New" w:hAnsi="Courier New" w:hint="default"/>
      </w:rPr>
    </w:lvl>
    <w:lvl w:ilvl="8" w:tplc="5C2456BE">
      <w:start w:val="1"/>
      <w:numFmt w:val="bullet"/>
      <w:lvlText w:val=""/>
      <w:lvlJc w:val="left"/>
      <w:pPr>
        <w:ind w:left="6480" w:hanging="360"/>
      </w:pPr>
      <w:rPr>
        <w:rFonts w:ascii="Wingdings" w:hAnsi="Wingdings" w:hint="default"/>
      </w:rPr>
    </w:lvl>
  </w:abstractNum>
  <w:abstractNum w:abstractNumId="29" w15:restartNumberingAfterBreak="0">
    <w:nsid w:val="3C2F1E57"/>
    <w:multiLevelType w:val="hybridMultilevel"/>
    <w:tmpl w:val="521088D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3CA00151"/>
    <w:multiLevelType w:val="hybridMultilevel"/>
    <w:tmpl w:val="96AE2B3A"/>
    <w:lvl w:ilvl="0" w:tplc="240A000D">
      <w:start w:val="1"/>
      <w:numFmt w:val="bullet"/>
      <w:lvlText w:val=""/>
      <w:lvlJc w:val="left"/>
      <w:pPr>
        <w:ind w:left="2138" w:hanging="360"/>
      </w:pPr>
      <w:rPr>
        <w:rFonts w:ascii="Wingdings" w:hAnsi="Wingdings" w:hint="default"/>
      </w:rPr>
    </w:lvl>
    <w:lvl w:ilvl="1" w:tplc="580A0003" w:tentative="1">
      <w:start w:val="1"/>
      <w:numFmt w:val="bullet"/>
      <w:lvlText w:val="o"/>
      <w:lvlJc w:val="left"/>
      <w:pPr>
        <w:ind w:left="2858" w:hanging="360"/>
      </w:pPr>
      <w:rPr>
        <w:rFonts w:ascii="Courier New" w:hAnsi="Courier New" w:cs="Courier New" w:hint="default"/>
      </w:rPr>
    </w:lvl>
    <w:lvl w:ilvl="2" w:tplc="580A0005" w:tentative="1">
      <w:start w:val="1"/>
      <w:numFmt w:val="bullet"/>
      <w:lvlText w:val=""/>
      <w:lvlJc w:val="left"/>
      <w:pPr>
        <w:ind w:left="3578" w:hanging="360"/>
      </w:pPr>
      <w:rPr>
        <w:rFonts w:ascii="Wingdings" w:hAnsi="Wingdings" w:hint="default"/>
      </w:rPr>
    </w:lvl>
    <w:lvl w:ilvl="3" w:tplc="580A0001" w:tentative="1">
      <w:start w:val="1"/>
      <w:numFmt w:val="bullet"/>
      <w:lvlText w:val=""/>
      <w:lvlJc w:val="left"/>
      <w:pPr>
        <w:ind w:left="4298" w:hanging="360"/>
      </w:pPr>
      <w:rPr>
        <w:rFonts w:ascii="Symbol" w:hAnsi="Symbol" w:hint="default"/>
      </w:rPr>
    </w:lvl>
    <w:lvl w:ilvl="4" w:tplc="580A0003" w:tentative="1">
      <w:start w:val="1"/>
      <w:numFmt w:val="bullet"/>
      <w:lvlText w:val="o"/>
      <w:lvlJc w:val="left"/>
      <w:pPr>
        <w:ind w:left="5018" w:hanging="360"/>
      </w:pPr>
      <w:rPr>
        <w:rFonts w:ascii="Courier New" w:hAnsi="Courier New" w:cs="Courier New" w:hint="default"/>
      </w:rPr>
    </w:lvl>
    <w:lvl w:ilvl="5" w:tplc="580A0005" w:tentative="1">
      <w:start w:val="1"/>
      <w:numFmt w:val="bullet"/>
      <w:lvlText w:val=""/>
      <w:lvlJc w:val="left"/>
      <w:pPr>
        <w:ind w:left="5738" w:hanging="360"/>
      </w:pPr>
      <w:rPr>
        <w:rFonts w:ascii="Wingdings" w:hAnsi="Wingdings" w:hint="default"/>
      </w:rPr>
    </w:lvl>
    <w:lvl w:ilvl="6" w:tplc="580A0001" w:tentative="1">
      <w:start w:val="1"/>
      <w:numFmt w:val="bullet"/>
      <w:lvlText w:val=""/>
      <w:lvlJc w:val="left"/>
      <w:pPr>
        <w:ind w:left="6458" w:hanging="360"/>
      </w:pPr>
      <w:rPr>
        <w:rFonts w:ascii="Symbol" w:hAnsi="Symbol" w:hint="default"/>
      </w:rPr>
    </w:lvl>
    <w:lvl w:ilvl="7" w:tplc="580A0003" w:tentative="1">
      <w:start w:val="1"/>
      <w:numFmt w:val="bullet"/>
      <w:lvlText w:val="o"/>
      <w:lvlJc w:val="left"/>
      <w:pPr>
        <w:ind w:left="7178" w:hanging="360"/>
      </w:pPr>
      <w:rPr>
        <w:rFonts w:ascii="Courier New" w:hAnsi="Courier New" w:cs="Courier New" w:hint="default"/>
      </w:rPr>
    </w:lvl>
    <w:lvl w:ilvl="8" w:tplc="580A0005" w:tentative="1">
      <w:start w:val="1"/>
      <w:numFmt w:val="bullet"/>
      <w:lvlText w:val=""/>
      <w:lvlJc w:val="left"/>
      <w:pPr>
        <w:ind w:left="7898" w:hanging="360"/>
      </w:pPr>
      <w:rPr>
        <w:rFonts w:ascii="Wingdings" w:hAnsi="Wingdings" w:hint="default"/>
      </w:rPr>
    </w:lvl>
  </w:abstractNum>
  <w:abstractNum w:abstractNumId="31" w15:restartNumberingAfterBreak="0">
    <w:nsid w:val="4159A688"/>
    <w:multiLevelType w:val="hybridMultilevel"/>
    <w:tmpl w:val="FFFFFFFF"/>
    <w:lvl w:ilvl="0" w:tplc="29307DDC">
      <w:start w:val="1"/>
      <w:numFmt w:val="bullet"/>
      <w:lvlText w:val=""/>
      <w:lvlJc w:val="left"/>
      <w:pPr>
        <w:ind w:left="720" w:hanging="360"/>
      </w:pPr>
      <w:rPr>
        <w:rFonts w:ascii="Symbol" w:hAnsi="Symbol" w:hint="default"/>
      </w:rPr>
    </w:lvl>
    <w:lvl w:ilvl="1" w:tplc="CAE8A81E">
      <w:start w:val="1"/>
      <w:numFmt w:val="bullet"/>
      <w:lvlText w:val="o"/>
      <w:lvlJc w:val="left"/>
      <w:pPr>
        <w:ind w:left="1440" w:hanging="360"/>
      </w:pPr>
      <w:rPr>
        <w:rFonts w:ascii="Courier New" w:hAnsi="Courier New" w:hint="default"/>
      </w:rPr>
    </w:lvl>
    <w:lvl w:ilvl="2" w:tplc="05D2B340">
      <w:start w:val="1"/>
      <w:numFmt w:val="bullet"/>
      <w:lvlText w:val=""/>
      <w:lvlJc w:val="left"/>
      <w:pPr>
        <w:ind w:left="2160" w:hanging="360"/>
      </w:pPr>
      <w:rPr>
        <w:rFonts w:ascii="Wingdings" w:hAnsi="Wingdings" w:hint="default"/>
      </w:rPr>
    </w:lvl>
    <w:lvl w:ilvl="3" w:tplc="4CB41818">
      <w:start w:val="1"/>
      <w:numFmt w:val="bullet"/>
      <w:lvlText w:val=""/>
      <w:lvlJc w:val="left"/>
      <w:pPr>
        <w:ind w:left="2880" w:hanging="360"/>
      </w:pPr>
      <w:rPr>
        <w:rFonts w:ascii="Symbol" w:hAnsi="Symbol" w:hint="default"/>
      </w:rPr>
    </w:lvl>
    <w:lvl w:ilvl="4" w:tplc="CB9A6D46">
      <w:start w:val="1"/>
      <w:numFmt w:val="bullet"/>
      <w:lvlText w:val="o"/>
      <w:lvlJc w:val="left"/>
      <w:pPr>
        <w:ind w:left="3600" w:hanging="360"/>
      </w:pPr>
      <w:rPr>
        <w:rFonts w:ascii="Courier New" w:hAnsi="Courier New" w:hint="default"/>
      </w:rPr>
    </w:lvl>
    <w:lvl w:ilvl="5" w:tplc="6EB2461C">
      <w:start w:val="1"/>
      <w:numFmt w:val="bullet"/>
      <w:lvlText w:val=""/>
      <w:lvlJc w:val="left"/>
      <w:pPr>
        <w:ind w:left="4320" w:hanging="360"/>
      </w:pPr>
      <w:rPr>
        <w:rFonts w:ascii="Wingdings" w:hAnsi="Wingdings" w:hint="default"/>
      </w:rPr>
    </w:lvl>
    <w:lvl w:ilvl="6" w:tplc="19726F92">
      <w:start w:val="1"/>
      <w:numFmt w:val="bullet"/>
      <w:lvlText w:val=""/>
      <w:lvlJc w:val="left"/>
      <w:pPr>
        <w:ind w:left="5040" w:hanging="360"/>
      </w:pPr>
      <w:rPr>
        <w:rFonts w:ascii="Symbol" w:hAnsi="Symbol" w:hint="default"/>
      </w:rPr>
    </w:lvl>
    <w:lvl w:ilvl="7" w:tplc="D6CCD6CC">
      <w:start w:val="1"/>
      <w:numFmt w:val="bullet"/>
      <w:lvlText w:val="o"/>
      <w:lvlJc w:val="left"/>
      <w:pPr>
        <w:ind w:left="5760" w:hanging="360"/>
      </w:pPr>
      <w:rPr>
        <w:rFonts w:ascii="Courier New" w:hAnsi="Courier New" w:hint="default"/>
      </w:rPr>
    </w:lvl>
    <w:lvl w:ilvl="8" w:tplc="055622D6">
      <w:start w:val="1"/>
      <w:numFmt w:val="bullet"/>
      <w:lvlText w:val=""/>
      <w:lvlJc w:val="left"/>
      <w:pPr>
        <w:ind w:left="6480" w:hanging="360"/>
      </w:pPr>
      <w:rPr>
        <w:rFonts w:ascii="Wingdings" w:hAnsi="Wingdings" w:hint="default"/>
      </w:rPr>
    </w:lvl>
  </w:abstractNum>
  <w:abstractNum w:abstractNumId="32" w15:restartNumberingAfterBreak="0">
    <w:nsid w:val="46B135D1"/>
    <w:multiLevelType w:val="multilevel"/>
    <w:tmpl w:val="E996DC9A"/>
    <w:lvl w:ilvl="0">
      <w:start w:val="1"/>
      <w:numFmt w:val="decimal"/>
      <w:lvlText w:val="%1."/>
      <w:lvlJc w:val="left"/>
      <w:pPr>
        <w:ind w:left="390" w:hanging="390"/>
      </w:pPr>
      <w:rPr>
        <w:b/>
        <w:bCs/>
      </w:rPr>
    </w:lvl>
    <w:lvl w:ilvl="1">
      <w:start w:val="1"/>
      <w:numFmt w:val="decimal"/>
      <w:pStyle w:val="Ttulo2"/>
      <w:lvlText w:val="%1.%2."/>
      <w:lvlJc w:val="left"/>
      <w:pPr>
        <w:ind w:left="1080" w:hanging="720"/>
      </w:pPr>
      <w:rPr>
        <w:rFonts w:ascii="Arial" w:hAnsi="Arial" w:hint="default"/>
        <w:b/>
        <w:bCs w:val="0"/>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3" w15:restartNumberingAfterBreak="0">
    <w:nsid w:val="485D58DC"/>
    <w:multiLevelType w:val="hybridMultilevel"/>
    <w:tmpl w:val="9878C75C"/>
    <w:lvl w:ilvl="0" w:tplc="9514849C">
      <w:start w:val="1"/>
      <w:numFmt w:val="bullet"/>
      <w:lvlText w:val="·"/>
      <w:lvlJc w:val="left"/>
      <w:pPr>
        <w:ind w:left="720" w:hanging="360"/>
      </w:pPr>
      <w:rPr>
        <w:rFonts w:ascii="Symbol" w:hAnsi="Symbol" w:hint="default"/>
      </w:rPr>
    </w:lvl>
    <w:lvl w:ilvl="1" w:tplc="E2EE8798">
      <w:start w:val="1"/>
      <w:numFmt w:val="bullet"/>
      <w:lvlText w:val="o"/>
      <w:lvlJc w:val="left"/>
      <w:pPr>
        <w:ind w:left="1440" w:hanging="360"/>
      </w:pPr>
      <w:rPr>
        <w:rFonts w:ascii="Courier New" w:hAnsi="Courier New" w:hint="default"/>
      </w:rPr>
    </w:lvl>
    <w:lvl w:ilvl="2" w:tplc="4664D42E">
      <w:start w:val="1"/>
      <w:numFmt w:val="bullet"/>
      <w:lvlText w:val=""/>
      <w:lvlJc w:val="left"/>
      <w:pPr>
        <w:ind w:left="2160" w:hanging="360"/>
      </w:pPr>
      <w:rPr>
        <w:rFonts w:ascii="Wingdings" w:hAnsi="Wingdings" w:hint="default"/>
      </w:rPr>
    </w:lvl>
    <w:lvl w:ilvl="3" w:tplc="8B6E6E8C">
      <w:start w:val="1"/>
      <w:numFmt w:val="bullet"/>
      <w:lvlText w:val=""/>
      <w:lvlJc w:val="left"/>
      <w:pPr>
        <w:ind w:left="2880" w:hanging="360"/>
      </w:pPr>
      <w:rPr>
        <w:rFonts w:ascii="Symbol" w:hAnsi="Symbol" w:hint="default"/>
      </w:rPr>
    </w:lvl>
    <w:lvl w:ilvl="4" w:tplc="4AC6F1FC">
      <w:start w:val="1"/>
      <w:numFmt w:val="bullet"/>
      <w:lvlText w:val="o"/>
      <w:lvlJc w:val="left"/>
      <w:pPr>
        <w:ind w:left="3600" w:hanging="360"/>
      </w:pPr>
      <w:rPr>
        <w:rFonts w:ascii="Courier New" w:hAnsi="Courier New" w:hint="default"/>
      </w:rPr>
    </w:lvl>
    <w:lvl w:ilvl="5" w:tplc="DC4CF94A">
      <w:start w:val="1"/>
      <w:numFmt w:val="bullet"/>
      <w:lvlText w:val=""/>
      <w:lvlJc w:val="left"/>
      <w:pPr>
        <w:ind w:left="4320" w:hanging="360"/>
      </w:pPr>
      <w:rPr>
        <w:rFonts w:ascii="Wingdings" w:hAnsi="Wingdings" w:hint="default"/>
      </w:rPr>
    </w:lvl>
    <w:lvl w:ilvl="6" w:tplc="1C3CA966">
      <w:start w:val="1"/>
      <w:numFmt w:val="bullet"/>
      <w:lvlText w:val=""/>
      <w:lvlJc w:val="left"/>
      <w:pPr>
        <w:ind w:left="5040" w:hanging="360"/>
      </w:pPr>
      <w:rPr>
        <w:rFonts w:ascii="Symbol" w:hAnsi="Symbol" w:hint="default"/>
      </w:rPr>
    </w:lvl>
    <w:lvl w:ilvl="7" w:tplc="582273B6">
      <w:start w:val="1"/>
      <w:numFmt w:val="bullet"/>
      <w:lvlText w:val="o"/>
      <w:lvlJc w:val="left"/>
      <w:pPr>
        <w:ind w:left="5760" w:hanging="360"/>
      </w:pPr>
      <w:rPr>
        <w:rFonts w:ascii="Courier New" w:hAnsi="Courier New" w:hint="default"/>
      </w:rPr>
    </w:lvl>
    <w:lvl w:ilvl="8" w:tplc="6EE478A6">
      <w:start w:val="1"/>
      <w:numFmt w:val="bullet"/>
      <w:lvlText w:val=""/>
      <w:lvlJc w:val="left"/>
      <w:pPr>
        <w:ind w:left="6480" w:hanging="360"/>
      </w:pPr>
      <w:rPr>
        <w:rFonts w:ascii="Wingdings" w:hAnsi="Wingdings" w:hint="default"/>
      </w:rPr>
    </w:lvl>
  </w:abstractNum>
  <w:abstractNum w:abstractNumId="34" w15:restartNumberingAfterBreak="0">
    <w:nsid w:val="49B12A49"/>
    <w:multiLevelType w:val="hybridMultilevel"/>
    <w:tmpl w:val="5A46BD3C"/>
    <w:lvl w:ilvl="0" w:tplc="427E45F6">
      <w:start w:val="1"/>
      <w:numFmt w:val="bullet"/>
      <w:lvlText w:val="-"/>
      <w:lvlJc w:val="left"/>
      <w:pPr>
        <w:ind w:left="720" w:hanging="360"/>
      </w:pPr>
      <w:rPr>
        <w:rFonts w:ascii="&quot;Aptos&quot;,sans-serif" w:hAnsi="&quot;Aptos&quot;,sans-serif" w:hint="default"/>
      </w:rPr>
    </w:lvl>
    <w:lvl w:ilvl="1" w:tplc="78B4F7FC">
      <w:start w:val="1"/>
      <w:numFmt w:val="bullet"/>
      <w:lvlText w:val="o"/>
      <w:lvlJc w:val="left"/>
      <w:pPr>
        <w:ind w:left="1440" w:hanging="360"/>
      </w:pPr>
      <w:rPr>
        <w:rFonts w:ascii="Courier New" w:hAnsi="Courier New" w:hint="default"/>
      </w:rPr>
    </w:lvl>
    <w:lvl w:ilvl="2" w:tplc="084EE984">
      <w:start w:val="1"/>
      <w:numFmt w:val="bullet"/>
      <w:lvlText w:val=""/>
      <w:lvlJc w:val="left"/>
      <w:pPr>
        <w:ind w:left="2160" w:hanging="360"/>
      </w:pPr>
      <w:rPr>
        <w:rFonts w:ascii="Wingdings" w:hAnsi="Wingdings" w:hint="default"/>
      </w:rPr>
    </w:lvl>
    <w:lvl w:ilvl="3" w:tplc="F34E7AC0">
      <w:start w:val="1"/>
      <w:numFmt w:val="bullet"/>
      <w:lvlText w:val=""/>
      <w:lvlJc w:val="left"/>
      <w:pPr>
        <w:ind w:left="2880" w:hanging="360"/>
      </w:pPr>
      <w:rPr>
        <w:rFonts w:ascii="Symbol" w:hAnsi="Symbol" w:hint="default"/>
      </w:rPr>
    </w:lvl>
    <w:lvl w:ilvl="4" w:tplc="79FC4874">
      <w:start w:val="1"/>
      <w:numFmt w:val="bullet"/>
      <w:lvlText w:val="o"/>
      <w:lvlJc w:val="left"/>
      <w:pPr>
        <w:ind w:left="3600" w:hanging="360"/>
      </w:pPr>
      <w:rPr>
        <w:rFonts w:ascii="Courier New" w:hAnsi="Courier New" w:hint="default"/>
      </w:rPr>
    </w:lvl>
    <w:lvl w:ilvl="5" w:tplc="08BED3C8">
      <w:start w:val="1"/>
      <w:numFmt w:val="bullet"/>
      <w:lvlText w:val=""/>
      <w:lvlJc w:val="left"/>
      <w:pPr>
        <w:ind w:left="4320" w:hanging="360"/>
      </w:pPr>
      <w:rPr>
        <w:rFonts w:ascii="Wingdings" w:hAnsi="Wingdings" w:hint="default"/>
      </w:rPr>
    </w:lvl>
    <w:lvl w:ilvl="6" w:tplc="368E5010">
      <w:start w:val="1"/>
      <w:numFmt w:val="bullet"/>
      <w:lvlText w:val=""/>
      <w:lvlJc w:val="left"/>
      <w:pPr>
        <w:ind w:left="5040" w:hanging="360"/>
      </w:pPr>
      <w:rPr>
        <w:rFonts w:ascii="Symbol" w:hAnsi="Symbol" w:hint="default"/>
      </w:rPr>
    </w:lvl>
    <w:lvl w:ilvl="7" w:tplc="C6F678E4">
      <w:start w:val="1"/>
      <w:numFmt w:val="bullet"/>
      <w:lvlText w:val="o"/>
      <w:lvlJc w:val="left"/>
      <w:pPr>
        <w:ind w:left="5760" w:hanging="360"/>
      </w:pPr>
      <w:rPr>
        <w:rFonts w:ascii="Courier New" w:hAnsi="Courier New" w:hint="default"/>
      </w:rPr>
    </w:lvl>
    <w:lvl w:ilvl="8" w:tplc="5B2AED74">
      <w:start w:val="1"/>
      <w:numFmt w:val="bullet"/>
      <w:lvlText w:val=""/>
      <w:lvlJc w:val="left"/>
      <w:pPr>
        <w:ind w:left="6480" w:hanging="360"/>
      </w:pPr>
      <w:rPr>
        <w:rFonts w:ascii="Wingdings" w:hAnsi="Wingdings" w:hint="default"/>
      </w:rPr>
    </w:lvl>
  </w:abstractNum>
  <w:abstractNum w:abstractNumId="35" w15:restartNumberingAfterBreak="0">
    <w:nsid w:val="4FD44124"/>
    <w:multiLevelType w:val="hybridMultilevel"/>
    <w:tmpl w:val="3B04817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 w15:restartNumberingAfterBreak="0">
    <w:nsid w:val="5053EAA5"/>
    <w:multiLevelType w:val="hybridMultilevel"/>
    <w:tmpl w:val="FFFFFFFF"/>
    <w:lvl w:ilvl="0" w:tplc="DE7E10D8">
      <w:start w:val="1"/>
      <w:numFmt w:val="bullet"/>
      <w:lvlText w:val=""/>
      <w:lvlJc w:val="left"/>
      <w:pPr>
        <w:ind w:left="720" w:hanging="360"/>
      </w:pPr>
      <w:rPr>
        <w:rFonts w:ascii="Symbol" w:hAnsi="Symbol" w:hint="default"/>
      </w:rPr>
    </w:lvl>
    <w:lvl w:ilvl="1" w:tplc="8398051C">
      <w:start w:val="1"/>
      <w:numFmt w:val="bullet"/>
      <w:lvlText w:val="o"/>
      <w:lvlJc w:val="left"/>
      <w:pPr>
        <w:ind w:left="1440" w:hanging="360"/>
      </w:pPr>
      <w:rPr>
        <w:rFonts w:ascii="Courier New" w:hAnsi="Courier New" w:hint="default"/>
      </w:rPr>
    </w:lvl>
    <w:lvl w:ilvl="2" w:tplc="6B0035B0">
      <w:start w:val="1"/>
      <w:numFmt w:val="bullet"/>
      <w:lvlText w:val=""/>
      <w:lvlJc w:val="left"/>
      <w:pPr>
        <w:ind w:left="2160" w:hanging="360"/>
      </w:pPr>
      <w:rPr>
        <w:rFonts w:ascii="Wingdings" w:hAnsi="Wingdings" w:hint="default"/>
      </w:rPr>
    </w:lvl>
    <w:lvl w:ilvl="3" w:tplc="30C42682">
      <w:start w:val="1"/>
      <w:numFmt w:val="bullet"/>
      <w:lvlText w:val=""/>
      <w:lvlJc w:val="left"/>
      <w:pPr>
        <w:ind w:left="2880" w:hanging="360"/>
      </w:pPr>
      <w:rPr>
        <w:rFonts w:ascii="Symbol" w:hAnsi="Symbol" w:hint="default"/>
      </w:rPr>
    </w:lvl>
    <w:lvl w:ilvl="4" w:tplc="A0AC737A">
      <w:start w:val="1"/>
      <w:numFmt w:val="bullet"/>
      <w:lvlText w:val="o"/>
      <w:lvlJc w:val="left"/>
      <w:pPr>
        <w:ind w:left="3600" w:hanging="360"/>
      </w:pPr>
      <w:rPr>
        <w:rFonts w:ascii="Courier New" w:hAnsi="Courier New" w:hint="default"/>
      </w:rPr>
    </w:lvl>
    <w:lvl w:ilvl="5" w:tplc="6AA485A6">
      <w:start w:val="1"/>
      <w:numFmt w:val="bullet"/>
      <w:lvlText w:val=""/>
      <w:lvlJc w:val="left"/>
      <w:pPr>
        <w:ind w:left="4320" w:hanging="360"/>
      </w:pPr>
      <w:rPr>
        <w:rFonts w:ascii="Wingdings" w:hAnsi="Wingdings" w:hint="default"/>
      </w:rPr>
    </w:lvl>
    <w:lvl w:ilvl="6" w:tplc="A42A90EE">
      <w:start w:val="1"/>
      <w:numFmt w:val="bullet"/>
      <w:lvlText w:val=""/>
      <w:lvlJc w:val="left"/>
      <w:pPr>
        <w:ind w:left="5040" w:hanging="360"/>
      </w:pPr>
      <w:rPr>
        <w:rFonts w:ascii="Symbol" w:hAnsi="Symbol" w:hint="default"/>
      </w:rPr>
    </w:lvl>
    <w:lvl w:ilvl="7" w:tplc="61DA3FC0">
      <w:start w:val="1"/>
      <w:numFmt w:val="bullet"/>
      <w:lvlText w:val="o"/>
      <w:lvlJc w:val="left"/>
      <w:pPr>
        <w:ind w:left="5760" w:hanging="360"/>
      </w:pPr>
      <w:rPr>
        <w:rFonts w:ascii="Courier New" w:hAnsi="Courier New" w:hint="default"/>
      </w:rPr>
    </w:lvl>
    <w:lvl w:ilvl="8" w:tplc="3970E2D2">
      <w:start w:val="1"/>
      <w:numFmt w:val="bullet"/>
      <w:lvlText w:val=""/>
      <w:lvlJc w:val="left"/>
      <w:pPr>
        <w:ind w:left="6480" w:hanging="360"/>
      </w:pPr>
      <w:rPr>
        <w:rFonts w:ascii="Wingdings" w:hAnsi="Wingdings" w:hint="default"/>
      </w:rPr>
    </w:lvl>
  </w:abstractNum>
  <w:abstractNum w:abstractNumId="37" w15:restartNumberingAfterBreak="0">
    <w:nsid w:val="506C66AA"/>
    <w:multiLevelType w:val="hybridMultilevel"/>
    <w:tmpl w:val="B80C2F58"/>
    <w:lvl w:ilvl="0" w:tplc="D1A67AC8">
      <w:start w:val="1"/>
      <w:numFmt w:val="bullet"/>
      <w:lvlText w:val="·"/>
      <w:lvlJc w:val="left"/>
      <w:pPr>
        <w:ind w:left="720" w:hanging="360"/>
      </w:pPr>
      <w:rPr>
        <w:rFonts w:ascii="Symbol" w:hAnsi="Symbol" w:hint="default"/>
      </w:rPr>
    </w:lvl>
    <w:lvl w:ilvl="1" w:tplc="AE36D0F4">
      <w:start w:val="1"/>
      <w:numFmt w:val="bullet"/>
      <w:lvlText w:val="o"/>
      <w:lvlJc w:val="left"/>
      <w:pPr>
        <w:ind w:left="1440" w:hanging="360"/>
      </w:pPr>
      <w:rPr>
        <w:rFonts w:ascii="Courier New" w:hAnsi="Courier New" w:hint="default"/>
      </w:rPr>
    </w:lvl>
    <w:lvl w:ilvl="2" w:tplc="DFA45084">
      <w:start w:val="1"/>
      <w:numFmt w:val="bullet"/>
      <w:lvlText w:val=""/>
      <w:lvlJc w:val="left"/>
      <w:pPr>
        <w:ind w:left="2160" w:hanging="360"/>
      </w:pPr>
      <w:rPr>
        <w:rFonts w:ascii="Wingdings" w:hAnsi="Wingdings" w:hint="default"/>
      </w:rPr>
    </w:lvl>
    <w:lvl w:ilvl="3" w:tplc="36CEE4DA">
      <w:start w:val="1"/>
      <w:numFmt w:val="bullet"/>
      <w:lvlText w:val=""/>
      <w:lvlJc w:val="left"/>
      <w:pPr>
        <w:ind w:left="2880" w:hanging="360"/>
      </w:pPr>
      <w:rPr>
        <w:rFonts w:ascii="Symbol" w:hAnsi="Symbol" w:hint="default"/>
      </w:rPr>
    </w:lvl>
    <w:lvl w:ilvl="4" w:tplc="3796F262">
      <w:start w:val="1"/>
      <w:numFmt w:val="bullet"/>
      <w:lvlText w:val="o"/>
      <w:lvlJc w:val="left"/>
      <w:pPr>
        <w:ind w:left="3600" w:hanging="360"/>
      </w:pPr>
      <w:rPr>
        <w:rFonts w:ascii="Courier New" w:hAnsi="Courier New" w:hint="default"/>
      </w:rPr>
    </w:lvl>
    <w:lvl w:ilvl="5" w:tplc="37062DEA">
      <w:start w:val="1"/>
      <w:numFmt w:val="bullet"/>
      <w:lvlText w:val=""/>
      <w:lvlJc w:val="left"/>
      <w:pPr>
        <w:ind w:left="4320" w:hanging="360"/>
      </w:pPr>
      <w:rPr>
        <w:rFonts w:ascii="Wingdings" w:hAnsi="Wingdings" w:hint="default"/>
      </w:rPr>
    </w:lvl>
    <w:lvl w:ilvl="6" w:tplc="D516401E">
      <w:start w:val="1"/>
      <w:numFmt w:val="bullet"/>
      <w:lvlText w:val=""/>
      <w:lvlJc w:val="left"/>
      <w:pPr>
        <w:ind w:left="5040" w:hanging="360"/>
      </w:pPr>
      <w:rPr>
        <w:rFonts w:ascii="Symbol" w:hAnsi="Symbol" w:hint="default"/>
      </w:rPr>
    </w:lvl>
    <w:lvl w:ilvl="7" w:tplc="4ED49760">
      <w:start w:val="1"/>
      <w:numFmt w:val="bullet"/>
      <w:lvlText w:val="o"/>
      <w:lvlJc w:val="left"/>
      <w:pPr>
        <w:ind w:left="5760" w:hanging="360"/>
      </w:pPr>
      <w:rPr>
        <w:rFonts w:ascii="Courier New" w:hAnsi="Courier New" w:hint="default"/>
      </w:rPr>
    </w:lvl>
    <w:lvl w:ilvl="8" w:tplc="BA062DB8">
      <w:start w:val="1"/>
      <w:numFmt w:val="bullet"/>
      <w:lvlText w:val=""/>
      <w:lvlJc w:val="left"/>
      <w:pPr>
        <w:ind w:left="6480" w:hanging="360"/>
      </w:pPr>
      <w:rPr>
        <w:rFonts w:ascii="Wingdings" w:hAnsi="Wingdings" w:hint="default"/>
      </w:rPr>
    </w:lvl>
  </w:abstractNum>
  <w:abstractNum w:abstractNumId="38" w15:restartNumberingAfterBreak="0">
    <w:nsid w:val="507F4E74"/>
    <w:multiLevelType w:val="multilevel"/>
    <w:tmpl w:val="FFFFFFFF"/>
    <w:lvl w:ilvl="0">
      <w:start w:val="1"/>
      <w:numFmt w:val="bullet"/>
      <w:lvlText w:val="●"/>
      <w:lvlJc w:val="left"/>
      <w:pPr>
        <w:ind w:left="720" w:hanging="360"/>
      </w:pPr>
      <w:rPr>
        <w:rFonts w:ascii="Arial" w:eastAsia="Arial" w:hAnsi="Arial" w:cs="Arial"/>
        <w:color w:val="001D3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57684464"/>
    <w:multiLevelType w:val="hybridMultilevel"/>
    <w:tmpl w:val="FFFFFFFF"/>
    <w:lvl w:ilvl="0" w:tplc="053C2764">
      <w:start w:val="1"/>
      <w:numFmt w:val="bullet"/>
      <w:lvlText w:val=""/>
      <w:lvlJc w:val="left"/>
      <w:pPr>
        <w:ind w:left="720" w:hanging="360"/>
      </w:pPr>
      <w:rPr>
        <w:rFonts w:ascii="Symbol" w:hAnsi="Symbol" w:hint="default"/>
      </w:rPr>
    </w:lvl>
    <w:lvl w:ilvl="1" w:tplc="7ABCDF4C">
      <w:start w:val="1"/>
      <w:numFmt w:val="bullet"/>
      <w:lvlText w:val="o"/>
      <w:lvlJc w:val="left"/>
      <w:pPr>
        <w:ind w:left="1440" w:hanging="360"/>
      </w:pPr>
      <w:rPr>
        <w:rFonts w:ascii="Courier New" w:hAnsi="Courier New" w:hint="default"/>
      </w:rPr>
    </w:lvl>
    <w:lvl w:ilvl="2" w:tplc="1206E262">
      <w:start w:val="1"/>
      <w:numFmt w:val="bullet"/>
      <w:lvlText w:val=""/>
      <w:lvlJc w:val="left"/>
      <w:pPr>
        <w:ind w:left="2160" w:hanging="360"/>
      </w:pPr>
      <w:rPr>
        <w:rFonts w:ascii="Wingdings" w:hAnsi="Wingdings" w:hint="default"/>
      </w:rPr>
    </w:lvl>
    <w:lvl w:ilvl="3" w:tplc="79B0C764">
      <w:start w:val="1"/>
      <w:numFmt w:val="bullet"/>
      <w:lvlText w:val=""/>
      <w:lvlJc w:val="left"/>
      <w:pPr>
        <w:ind w:left="2880" w:hanging="360"/>
      </w:pPr>
      <w:rPr>
        <w:rFonts w:ascii="Symbol" w:hAnsi="Symbol" w:hint="default"/>
      </w:rPr>
    </w:lvl>
    <w:lvl w:ilvl="4" w:tplc="D8B42D6A">
      <w:start w:val="1"/>
      <w:numFmt w:val="bullet"/>
      <w:lvlText w:val="o"/>
      <w:lvlJc w:val="left"/>
      <w:pPr>
        <w:ind w:left="3600" w:hanging="360"/>
      </w:pPr>
      <w:rPr>
        <w:rFonts w:ascii="Courier New" w:hAnsi="Courier New" w:hint="default"/>
      </w:rPr>
    </w:lvl>
    <w:lvl w:ilvl="5" w:tplc="B8540552">
      <w:start w:val="1"/>
      <w:numFmt w:val="bullet"/>
      <w:lvlText w:val=""/>
      <w:lvlJc w:val="left"/>
      <w:pPr>
        <w:ind w:left="4320" w:hanging="360"/>
      </w:pPr>
      <w:rPr>
        <w:rFonts w:ascii="Wingdings" w:hAnsi="Wingdings" w:hint="default"/>
      </w:rPr>
    </w:lvl>
    <w:lvl w:ilvl="6" w:tplc="758CEECE">
      <w:start w:val="1"/>
      <w:numFmt w:val="bullet"/>
      <w:lvlText w:val=""/>
      <w:lvlJc w:val="left"/>
      <w:pPr>
        <w:ind w:left="5040" w:hanging="360"/>
      </w:pPr>
      <w:rPr>
        <w:rFonts w:ascii="Symbol" w:hAnsi="Symbol" w:hint="default"/>
      </w:rPr>
    </w:lvl>
    <w:lvl w:ilvl="7" w:tplc="F45875DA">
      <w:start w:val="1"/>
      <w:numFmt w:val="bullet"/>
      <w:lvlText w:val="o"/>
      <w:lvlJc w:val="left"/>
      <w:pPr>
        <w:ind w:left="5760" w:hanging="360"/>
      </w:pPr>
      <w:rPr>
        <w:rFonts w:ascii="Courier New" w:hAnsi="Courier New" w:hint="default"/>
      </w:rPr>
    </w:lvl>
    <w:lvl w:ilvl="8" w:tplc="A9FA6B9E">
      <w:start w:val="1"/>
      <w:numFmt w:val="bullet"/>
      <w:lvlText w:val=""/>
      <w:lvlJc w:val="left"/>
      <w:pPr>
        <w:ind w:left="6480" w:hanging="360"/>
      </w:pPr>
      <w:rPr>
        <w:rFonts w:ascii="Wingdings" w:hAnsi="Wingdings" w:hint="default"/>
      </w:rPr>
    </w:lvl>
  </w:abstractNum>
  <w:abstractNum w:abstractNumId="40" w15:restartNumberingAfterBreak="0">
    <w:nsid w:val="59BA1CA1"/>
    <w:multiLevelType w:val="hybridMultilevel"/>
    <w:tmpl w:val="3D60FC3A"/>
    <w:lvl w:ilvl="0" w:tplc="D23CD09C">
      <w:start w:val="1"/>
      <w:numFmt w:val="bullet"/>
      <w:lvlText w:val="·"/>
      <w:lvlJc w:val="left"/>
      <w:pPr>
        <w:ind w:left="720" w:hanging="360"/>
      </w:pPr>
      <w:rPr>
        <w:rFonts w:ascii="Symbol" w:hAnsi="Symbol" w:hint="default"/>
      </w:rPr>
    </w:lvl>
    <w:lvl w:ilvl="1" w:tplc="A0DC9B0C">
      <w:start w:val="1"/>
      <w:numFmt w:val="bullet"/>
      <w:lvlText w:val="o"/>
      <w:lvlJc w:val="left"/>
      <w:pPr>
        <w:ind w:left="1440" w:hanging="360"/>
      </w:pPr>
      <w:rPr>
        <w:rFonts w:ascii="Courier New" w:hAnsi="Courier New" w:hint="default"/>
      </w:rPr>
    </w:lvl>
    <w:lvl w:ilvl="2" w:tplc="8182D6C0">
      <w:start w:val="1"/>
      <w:numFmt w:val="bullet"/>
      <w:lvlText w:val=""/>
      <w:lvlJc w:val="left"/>
      <w:pPr>
        <w:ind w:left="2160" w:hanging="360"/>
      </w:pPr>
      <w:rPr>
        <w:rFonts w:ascii="Wingdings" w:hAnsi="Wingdings" w:hint="default"/>
      </w:rPr>
    </w:lvl>
    <w:lvl w:ilvl="3" w:tplc="3F249BEE">
      <w:start w:val="1"/>
      <w:numFmt w:val="bullet"/>
      <w:lvlText w:val=""/>
      <w:lvlJc w:val="left"/>
      <w:pPr>
        <w:ind w:left="2880" w:hanging="360"/>
      </w:pPr>
      <w:rPr>
        <w:rFonts w:ascii="Symbol" w:hAnsi="Symbol" w:hint="default"/>
      </w:rPr>
    </w:lvl>
    <w:lvl w:ilvl="4" w:tplc="84E81CA0">
      <w:start w:val="1"/>
      <w:numFmt w:val="bullet"/>
      <w:lvlText w:val="o"/>
      <w:lvlJc w:val="left"/>
      <w:pPr>
        <w:ind w:left="3600" w:hanging="360"/>
      </w:pPr>
      <w:rPr>
        <w:rFonts w:ascii="Courier New" w:hAnsi="Courier New" w:hint="default"/>
      </w:rPr>
    </w:lvl>
    <w:lvl w:ilvl="5" w:tplc="A32A0CCE">
      <w:start w:val="1"/>
      <w:numFmt w:val="bullet"/>
      <w:lvlText w:val=""/>
      <w:lvlJc w:val="left"/>
      <w:pPr>
        <w:ind w:left="4320" w:hanging="360"/>
      </w:pPr>
      <w:rPr>
        <w:rFonts w:ascii="Wingdings" w:hAnsi="Wingdings" w:hint="default"/>
      </w:rPr>
    </w:lvl>
    <w:lvl w:ilvl="6" w:tplc="9B2ED39C">
      <w:start w:val="1"/>
      <w:numFmt w:val="bullet"/>
      <w:lvlText w:val=""/>
      <w:lvlJc w:val="left"/>
      <w:pPr>
        <w:ind w:left="5040" w:hanging="360"/>
      </w:pPr>
      <w:rPr>
        <w:rFonts w:ascii="Symbol" w:hAnsi="Symbol" w:hint="default"/>
      </w:rPr>
    </w:lvl>
    <w:lvl w:ilvl="7" w:tplc="A942F366">
      <w:start w:val="1"/>
      <w:numFmt w:val="bullet"/>
      <w:lvlText w:val="o"/>
      <w:lvlJc w:val="left"/>
      <w:pPr>
        <w:ind w:left="5760" w:hanging="360"/>
      </w:pPr>
      <w:rPr>
        <w:rFonts w:ascii="Courier New" w:hAnsi="Courier New" w:hint="default"/>
      </w:rPr>
    </w:lvl>
    <w:lvl w:ilvl="8" w:tplc="1CA8CE3E">
      <w:start w:val="1"/>
      <w:numFmt w:val="bullet"/>
      <w:lvlText w:val=""/>
      <w:lvlJc w:val="left"/>
      <w:pPr>
        <w:ind w:left="6480" w:hanging="360"/>
      </w:pPr>
      <w:rPr>
        <w:rFonts w:ascii="Wingdings" w:hAnsi="Wingdings" w:hint="default"/>
      </w:rPr>
    </w:lvl>
  </w:abstractNum>
  <w:abstractNum w:abstractNumId="41" w15:restartNumberingAfterBreak="0">
    <w:nsid w:val="5B5D22C7"/>
    <w:multiLevelType w:val="hybridMultilevel"/>
    <w:tmpl w:val="B2EC9770"/>
    <w:lvl w:ilvl="0" w:tplc="390E2A1C">
      <w:start w:val="1"/>
      <w:numFmt w:val="bullet"/>
      <w:lvlText w:val="·"/>
      <w:lvlJc w:val="left"/>
      <w:pPr>
        <w:ind w:left="720" w:hanging="360"/>
      </w:pPr>
      <w:rPr>
        <w:rFonts w:ascii="Symbol" w:hAnsi="Symbol" w:hint="default"/>
      </w:rPr>
    </w:lvl>
    <w:lvl w:ilvl="1" w:tplc="FE7CA996">
      <w:start w:val="1"/>
      <w:numFmt w:val="bullet"/>
      <w:lvlText w:val="o"/>
      <w:lvlJc w:val="left"/>
      <w:pPr>
        <w:ind w:left="1440" w:hanging="360"/>
      </w:pPr>
      <w:rPr>
        <w:rFonts w:ascii="Courier New" w:hAnsi="Courier New" w:hint="default"/>
      </w:rPr>
    </w:lvl>
    <w:lvl w:ilvl="2" w:tplc="8CE4A156">
      <w:start w:val="1"/>
      <w:numFmt w:val="bullet"/>
      <w:lvlText w:val=""/>
      <w:lvlJc w:val="left"/>
      <w:pPr>
        <w:ind w:left="2160" w:hanging="360"/>
      </w:pPr>
      <w:rPr>
        <w:rFonts w:ascii="Wingdings" w:hAnsi="Wingdings" w:hint="default"/>
      </w:rPr>
    </w:lvl>
    <w:lvl w:ilvl="3" w:tplc="DBD071CA">
      <w:start w:val="1"/>
      <w:numFmt w:val="bullet"/>
      <w:lvlText w:val=""/>
      <w:lvlJc w:val="left"/>
      <w:pPr>
        <w:ind w:left="2880" w:hanging="360"/>
      </w:pPr>
      <w:rPr>
        <w:rFonts w:ascii="Symbol" w:hAnsi="Symbol" w:hint="default"/>
      </w:rPr>
    </w:lvl>
    <w:lvl w:ilvl="4" w:tplc="F4786066">
      <w:start w:val="1"/>
      <w:numFmt w:val="bullet"/>
      <w:lvlText w:val="o"/>
      <w:lvlJc w:val="left"/>
      <w:pPr>
        <w:ind w:left="3600" w:hanging="360"/>
      </w:pPr>
      <w:rPr>
        <w:rFonts w:ascii="Courier New" w:hAnsi="Courier New" w:hint="default"/>
      </w:rPr>
    </w:lvl>
    <w:lvl w:ilvl="5" w:tplc="9B664602">
      <w:start w:val="1"/>
      <w:numFmt w:val="bullet"/>
      <w:lvlText w:val=""/>
      <w:lvlJc w:val="left"/>
      <w:pPr>
        <w:ind w:left="4320" w:hanging="360"/>
      </w:pPr>
      <w:rPr>
        <w:rFonts w:ascii="Wingdings" w:hAnsi="Wingdings" w:hint="default"/>
      </w:rPr>
    </w:lvl>
    <w:lvl w:ilvl="6" w:tplc="52029DF4">
      <w:start w:val="1"/>
      <w:numFmt w:val="bullet"/>
      <w:lvlText w:val=""/>
      <w:lvlJc w:val="left"/>
      <w:pPr>
        <w:ind w:left="5040" w:hanging="360"/>
      </w:pPr>
      <w:rPr>
        <w:rFonts w:ascii="Symbol" w:hAnsi="Symbol" w:hint="default"/>
      </w:rPr>
    </w:lvl>
    <w:lvl w:ilvl="7" w:tplc="39C6B334">
      <w:start w:val="1"/>
      <w:numFmt w:val="bullet"/>
      <w:lvlText w:val="o"/>
      <w:lvlJc w:val="left"/>
      <w:pPr>
        <w:ind w:left="5760" w:hanging="360"/>
      </w:pPr>
      <w:rPr>
        <w:rFonts w:ascii="Courier New" w:hAnsi="Courier New" w:hint="default"/>
      </w:rPr>
    </w:lvl>
    <w:lvl w:ilvl="8" w:tplc="431C099A">
      <w:start w:val="1"/>
      <w:numFmt w:val="bullet"/>
      <w:lvlText w:val=""/>
      <w:lvlJc w:val="left"/>
      <w:pPr>
        <w:ind w:left="6480" w:hanging="360"/>
      </w:pPr>
      <w:rPr>
        <w:rFonts w:ascii="Wingdings" w:hAnsi="Wingdings" w:hint="default"/>
      </w:rPr>
    </w:lvl>
  </w:abstractNum>
  <w:abstractNum w:abstractNumId="42" w15:restartNumberingAfterBreak="0">
    <w:nsid w:val="5E8485C3"/>
    <w:multiLevelType w:val="hybridMultilevel"/>
    <w:tmpl w:val="FFFFFFFF"/>
    <w:lvl w:ilvl="0" w:tplc="76A04352">
      <w:start w:val="1"/>
      <w:numFmt w:val="bullet"/>
      <w:lvlText w:val=""/>
      <w:lvlJc w:val="left"/>
      <w:pPr>
        <w:ind w:left="720" w:hanging="360"/>
      </w:pPr>
      <w:rPr>
        <w:rFonts w:ascii="Symbol" w:hAnsi="Symbol" w:hint="default"/>
      </w:rPr>
    </w:lvl>
    <w:lvl w:ilvl="1" w:tplc="30F46E2E">
      <w:start w:val="1"/>
      <w:numFmt w:val="bullet"/>
      <w:lvlText w:val="o"/>
      <w:lvlJc w:val="left"/>
      <w:pPr>
        <w:ind w:left="1440" w:hanging="360"/>
      </w:pPr>
      <w:rPr>
        <w:rFonts w:ascii="Courier New" w:hAnsi="Courier New" w:hint="default"/>
      </w:rPr>
    </w:lvl>
    <w:lvl w:ilvl="2" w:tplc="47CCB6BC">
      <w:start w:val="1"/>
      <w:numFmt w:val="bullet"/>
      <w:lvlText w:val=""/>
      <w:lvlJc w:val="left"/>
      <w:pPr>
        <w:ind w:left="2160" w:hanging="360"/>
      </w:pPr>
      <w:rPr>
        <w:rFonts w:ascii="Wingdings" w:hAnsi="Wingdings" w:hint="default"/>
      </w:rPr>
    </w:lvl>
    <w:lvl w:ilvl="3" w:tplc="FDB80D76">
      <w:start w:val="1"/>
      <w:numFmt w:val="bullet"/>
      <w:lvlText w:val=""/>
      <w:lvlJc w:val="left"/>
      <w:pPr>
        <w:ind w:left="2880" w:hanging="360"/>
      </w:pPr>
      <w:rPr>
        <w:rFonts w:ascii="Symbol" w:hAnsi="Symbol" w:hint="default"/>
      </w:rPr>
    </w:lvl>
    <w:lvl w:ilvl="4" w:tplc="E9C614DA">
      <w:start w:val="1"/>
      <w:numFmt w:val="bullet"/>
      <w:lvlText w:val="o"/>
      <w:lvlJc w:val="left"/>
      <w:pPr>
        <w:ind w:left="3600" w:hanging="360"/>
      </w:pPr>
      <w:rPr>
        <w:rFonts w:ascii="Courier New" w:hAnsi="Courier New" w:hint="default"/>
      </w:rPr>
    </w:lvl>
    <w:lvl w:ilvl="5" w:tplc="65BC3D3A">
      <w:start w:val="1"/>
      <w:numFmt w:val="bullet"/>
      <w:lvlText w:val=""/>
      <w:lvlJc w:val="left"/>
      <w:pPr>
        <w:ind w:left="4320" w:hanging="360"/>
      </w:pPr>
      <w:rPr>
        <w:rFonts w:ascii="Wingdings" w:hAnsi="Wingdings" w:hint="default"/>
      </w:rPr>
    </w:lvl>
    <w:lvl w:ilvl="6" w:tplc="695A118C">
      <w:start w:val="1"/>
      <w:numFmt w:val="bullet"/>
      <w:lvlText w:val=""/>
      <w:lvlJc w:val="left"/>
      <w:pPr>
        <w:ind w:left="5040" w:hanging="360"/>
      </w:pPr>
      <w:rPr>
        <w:rFonts w:ascii="Symbol" w:hAnsi="Symbol" w:hint="default"/>
      </w:rPr>
    </w:lvl>
    <w:lvl w:ilvl="7" w:tplc="770EF2F8">
      <w:start w:val="1"/>
      <w:numFmt w:val="bullet"/>
      <w:lvlText w:val="o"/>
      <w:lvlJc w:val="left"/>
      <w:pPr>
        <w:ind w:left="5760" w:hanging="360"/>
      </w:pPr>
      <w:rPr>
        <w:rFonts w:ascii="Courier New" w:hAnsi="Courier New" w:hint="default"/>
      </w:rPr>
    </w:lvl>
    <w:lvl w:ilvl="8" w:tplc="B26E9CCC">
      <w:start w:val="1"/>
      <w:numFmt w:val="bullet"/>
      <w:lvlText w:val=""/>
      <w:lvlJc w:val="left"/>
      <w:pPr>
        <w:ind w:left="6480" w:hanging="360"/>
      </w:pPr>
      <w:rPr>
        <w:rFonts w:ascii="Wingdings" w:hAnsi="Wingdings" w:hint="default"/>
      </w:rPr>
    </w:lvl>
  </w:abstractNum>
  <w:abstractNum w:abstractNumId="43" w15:restartNumberingAfterBreak="0">
    <w:nsid w:val="60929539"/>
    <w:multiLevelType w:val="hybridMultilevel"/>
    <w:tmpl w:val="FFFFFFFF"/>
    <w:lvl w:ilvl="0" w:tplc="FEC470E8">
      <w:start w:val="1"/>
      <w:numFmt w:val="bullet"/>
      <w:lvlText w:val=""/>
      <w:lvlJc w:val="left"/>
      <w:pPr>
        <w:ind w:left="720" w:hanging="360"/>
      </w:pPr>
      <w:rPr>
        <w:rFonts w:ascii="Symbol" w:hAnsi="Symbol" w:hint="default"/>
      </w:rPr>
    </w:lvl>
    <w:lvl w:ilvl="1" w:tplc="FBD012DA">
      <w:start w:val="1"/>
      <w:numFmt w:val="bullet"/>
      <w:lvlText w:val="o"/>
      <w:lvlJc w:val="left"/>
      <w:pPr>
        <w:ind w:left="1440" w:hanging="360"/>
      </w:pPr>
      <w:rPr>
        <w:rFonts w:ascii="Courier New" w:hAnsi="Courier New" w:hint="default"/>
      </w:rPr>
    </w:lvl>
    <w:lvl w:ilvl="2" w:tplc="75A80BFA">
      <w:start w:val="1"/>
      <w:numFmt w:val="bullet"/>
      <w:lvlText w:val=""/>
      <w:lvlJc w:val="left"/>
      <w:pPr>
        <w:ind w:left="2160" w:hanging="360"/>
      </w:pPr>
      <w:rPr>
        <w:rFonts w:ascii="Wingdings" w:hAnsi="Wingdings" w:hint="default"/>
      </w:rPr>
    </w:lvl>
    <w:lvl w:ilvl="3" w:tplc="FC366810">
      <w:start w:val="1"/>
      <w:numFmt w:val="bullet"/>
      <w:lvlText w:val=""/>
      <w:lvlJc w:val="left"/>
      <w:pPr>
        <w:ind w:left="2880" w:hanging="360"/>
      </w:pPr>
      <w:rPr>
        <w:rFonts w:ascii="Symbol" w:hAnsi="Symbol" w:hint="default"/>
      </w:rPr>
    </w:lvl>
    <w:lvl w:ilvl="4" w:tplc="B8D2F518">
      <w:start w:val="1"/>
      <w:numFmt w:val="bullet"/>
      <w:lvlText w:val="o"/>
      <w:lvlJc w:val="left"/>
      <w:pPr>
        <w:ind w:left="3600" w:hanging="360"/>
      </w:pPr>
      <w:rPr>
        <w:rFonts w:ascii="Courier New" w:hAnsi="Courier New" w:hint="default"/>
      </w:rPr>
    </w:lvl>
    <w:lvl w:ilvl="5" w:tplc="434E79C2">
      <w:start w:val="1"/>
      <w:numFmt w:val="bullet"/>
      <w:lvlText w:val=""/>
      <w:lvlJc w:val="left"/>
      <w:pPr>
        <w:ind w:left="4320" w:hanging="360"/>
      </w:pPr>
      <w:rPr>
        <w:rFonts w:ascii="Wingdings" w:hAnsi="Wingdings" w:hint="default"/>
      </w:rPr>
    </w:lvl>
    <w:lvl w:ilvl="6" w:tplc="7E48EC6A">
      <w:start w:val="1"/>
      <w:numFmt w:val="bullet"/>
      <w:lvlText w:val=""/>
      <w:lvlJc w:val="left"/>
      <w:pPr>
        <w:ind w:left="5040" w:hanging="360"/>
      </w:pPr>
      <w:rPr>
        <w:rFonts w:ascii="Symbol" w:hAnsi="Symbol" w:hint="default"/>
      </w:rPr>
    </w:lvl>
    <w:lvl w:ilvl="7" w:tplc="42CAB876">
      <w:start w:val="1"/>
      <w:numFmt w:val="bullet"/>
      <w:lvlText w:val="o"/>
      <w:lvlJc w:val="left"/>
      <w:pPr>
        <w:ind w:left="5760" w:hanging="360"/>
      </w:pPr>
      <w:rPr>
        <w:rFonts w:ascii="Courier New" w:hAnsi="Courier New" w:hint="default"/>
      </w:rPr>
    </w:lvl>
    <w:lvl w:ilvl="8" w:tplc="318E99E0">
      <w:start w:val="1"/>
      <w:numFmt w:val="bullet"/>
      <w:lvlText w:val=""/>
      <w:lvlJc w:val="left"/>
      <w:pPr>
        <w:ind w:left="6480" w:hanging="360"/>
      </w:pPr>
      <w:rPr>
        <w:rFonts w:ascii="Wingdings" w:hAnsi="Wingdings" w:hint="default"/>
      </w:rPr>
    </w:lvl>
  </w:abstractNum>
  <w:abstractNum w:abstractNumId="44" w15:restartNumberingAfterBreak="0">
    <w:nsid w:val="659233AC"/>
    <w:multiLevelType w:val="hybridMultilevel"/>
    <w:tmpl w:val="07F458D8"/>
    <w:lvl w:ilvl="0" w:tplc="C6809FB0">
      <w:start w:val="1"/>
      <w:numFmt w:val="bullet"/>
      <w:lvlText w:val="·"/>
      <w:lvlJc w:val="left"/>
      <w:pPr>
        <w:ind w:left="720" w:hanging="360"/>
      </w:pPr>
      <w:rPr>
        <w:rFonts w:ascii="Symbol" w:hAnsi="Symbol" w:hint="default"/>
      </w:rPr>
    </w:lvl>
    <w:lvl w:ilvl="1" w:tplc="C26656E4">
      <w:start w:val="1"/>
      <w:numFmt w:val="bullet"/>
      <w:lvlText w:val="o"/>
      <w:lvlJc w:val="left"/>
      <w:pPr>
        <w:ind w:left="1440" w:hanging="360"/>
      </w:pPr>
      <w:rPr>
        <w:rFonts w:ascii="Courier New" w:hAnsi="Courier New" w:hint="default"/>
      </w:rPr>
    </w:lvl>
    <w:lvl w:ilvl="2" w:tplc="FD64716E">
      <w:start w:val="1"/>
      <w:numFmt w:val="bullet"/>
      <w:lvlText w:val=""/>
      <w:lvlJc w:val="left"/>
      <w:pPr>
        <w:ind w:left="2160" w:hanging="360"/>
      </w:pPr>
      <w:rPr>
        <w:rFonts w:ascii="Wingdings" w:hAnsi="Wingdings" w:hint="default"/>
      </w:rPr>
    </w:lvl>
    <w:lvl w:ilvl="3" w:tplc="058E59DC">
      <w:start w:val="1"/>
      <w:numFmt w:val="bullet"/>
      <w:lvlText w:val=""/>
      <w:lvlJc w:val="left"/>
      <w:pPr>
        <w:ind w:left="2880" w:hanging="360"/>
      </w:pPr>
      <w:rPr>
        <w:rFonts w:ascii="Symbol" w:hAnsi="Symbol" w:hint="default"/>
      </w:rPr>
    </w:lvl>
    <w:lvl w:ilvl="4" w:tplc="B92AF74C">
      <w:start w:val="1"/>
      <w:numFmt w:val="bullet"/>
      <w:lvlText w:val="o"/>
      <w:lvlJc w:val="left"/>
      <w:pPr>
        <w:ind w:left="3600" w:hanging="360"/>
      </w:pPr>
      <w:rPr>
        <w:rFonts w:ascii="Courier New" w:hAnsi="Courier New" w:hint="default"/>
      </w:rPr>
    </w:lvl>
    <w:lvl w:ilvl="5" w:tplc="E23217AE">
      <w:start w:val="1"/>
      <w:numFmt w:val="bullet"/>
      <w:lvlText w:val=""/>
      <w:lvlJc w:val="left"/>
      <w:pPr>
        <w:ind w:left="4320" w:hanging="360"/>
      </w:pPr>
      <w:rPr>
        <w:rFonts w:ascii="Wingdings" w:hAnsi="Wingdings" w:hint="default"/>
      </w:rPr>
    </w:lvl>
    <w:lvl w:ilvl="6" w:tplc="E294F392">
      <w:start w:val="1"/>
      <w:numFmt w:val="bullet"/>
      <w:lvlText w:val=""/>
      <w:lvlJc w:val="left"/>
      <w:pPr>
        <w:ind w:left="5040" w:hanging="360"/>
      </w:pPr>
      <w:rPr>
        <w:rFonts w:ascii="Symbol" w:hAnsi="Symbol" w:hint="default"/>
      </w:rPr>
    </w:lvl>
    <w:lvl w:ilvl="7" w:tplc="E6DE6DCC">
      <w:start w:val="1"/>
      <w:numFmt w:val="bullet"/>
      <w:lvlText w:val="o"/>
      <w:lvlJc w:val="left"/>
      <w:pPr>
        <w:ind w:left="5760" w:hanging="360"/>
      </w:pPr>
      <w:rPr>
        <w:rFonts w:ascii="Courier New" w:hAnsi="Courier New" w:hint="default"/>
      </w:rPr>
    </w:lvl>
    <w:lvl w:ilvl="8" w:tplc="BCF487CC">
      <w:start w:val="1"/>
      <w:numFmt w:val="bullet"/>
      <w:lvlText w:val=""/>
      <w:lvlJc w:val="left"/>
      <w:pPr>
        <w:ind w:left="6480" w:hanging="360"/>
      </w:pPr>
      <w:rPr>
        <w:rFonts w:ascii="Wingdings" w:hAnsi="Wingdings" w:hint="default"/>
      </w:rPr>
    </w:lvl>
  </w:abstractNum>
  <w:abstractNum w:abstractNumId="45" w15:restartNumberingAfterBreak="0">
    <w:nsid w:val="6854EB65"/>
    <w:multiLevelType w:val="hybridMultilevel"/>
    <w:tmpl w:val="9AE2753C"/>
    <w:lvl w:ilvl="0" w:tplc="E6B66232">
      <w:start w:val="1"/>
      <w:numFmt w:val="decimal"/>
      <w:lvlText w:val="%1."/>
      <w:lvlJc w:val="left"/>
      <w:pPr>
        <w:ind w:left="720" w:hanging="360"/>
      </w:pPr>
    </w:lvl>
    <w:lvl w:ilvl="1" w:tplc="8C9A74E0">
      <w:start w:val="1"/>
      <w:numFmt w:val="lowerLetter"/>
      <w:lvlText w:val="%2."/>
      <w:lvlJc w:val="left"/>
      <w:pPr>
        <w:ind w:left="1440" w:hanging="360"/>
      </w:pPr>
    </w:lvl>
    <w:lvl w:ilvl="2" w:tplc="2E720FFC">
      <w:start w:val="1"/>
      <w:numFmt w:val="lowerRoman"/>
      <w:lvlText w:val="%3."/>
      <w:lvlJc w:val="right"/>
      <w:pPr>
        <w:ind w:left="2160" w:hanging="180"/>
      </w:pPr>
    </w:lvl>
    <w:lvl w:ilvl="3" w:tplc="974253E4">
      <w:start w:val="1"/>
      <w:numFmt w:val="decimal"/>
      <w:lvlText w:val="%4."/>
      <w:lvlJc w:val="left"/>
      <w:pPr>
        <w:ind w:left="2880" w:hanging="360"/>
      </w:pPr>
    </w:lvl>
    <w:lvl w:ilvl="4" w:tplc="E04205D4">
      <w:start w:val="1"/>
      <w:numFmt w:val="lowerLetter"/>
      <w:lvlText w:val="%5."/>
      <w:lvlJc w:val="left"/>
      <w:pPr>
        <w:ind w:left="3600" w:hanging="360"/>
      </w:pPr>
    </w:lvl>
    <w:lvl w:ilvl="5" w:tplc="E832492C">
      <w:start w:val="1"/>
      <w:numFmt w:val="lowerRoman"/>
      <w:lvlText w:val="%6."/>
      <w:lvlJc w:val="right"/>
      <w:pPr>
        <w:ind w:left="4320" w:hanging="180"/>
      </w:pPr>
    </w:lvl>
    <w:lvl w:ilvl="6" w:tplc="ABBCD888">
      <w:start w:val="1"/>
      <w:numFmt w:val="decimal"/>
      <w:lvlText w:val="%7."/>
      <w:lvlJc w:val="left"/>
      <w:pPr>
        <w:ind w:left="5040" w:hanging="360"/>
      </w:pPr>
    </w:lvl>
    <w:lvl w:ilvl="7" w:tplc="852C83FA">
      <w:start w:val="1"/>
      <w:numFmt w:val="lowerLetter"/>
      <w:lvlText w:val="%8."/>
      <w:lvlJc w:val="left"/>
      <w:pPr>
        <w:ind w:left="5760" w:hanging="360"/>
      </w:pPr>
    </w:lvl>
    <w:lvl w:ilvl="8" w:tplc="741A8E36">
      <w:start w:val="1"/>
      <w:numFmt w:val="lowerRoman"/>
      <w:lvlText w:val="%9."/>
      <w:lvlJc w:val="right"/>
      <w:pPr>
        <w:ind w:left="6480" w:hanging="180"/>
      </w:pPr>
    </w:lvl>
  </w:abstractNum>
  <w:abstractNum w:abstractNumId="46" w15:restartNumberingAfterBreak="0">
    <w:nsid w:val="6A5458F7"/>
    <w:multiLevelType w:val="hybridMultilevel"/>
    <w:tmpl w:val="727A190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7" w15:restartNumberingAfterBreak="0">
    <w:nsid w:val="6BD0613B"/>
    <w:multiLevelType w:val="hybridMultilevel"/>
    <w:tmpl w:val="D2AA3C9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8" w15:restartNumberingAfterBreak="0">
    <w:nsid w:val="6D88636A"/>
    <w:multiLevelType w:val="hybridMultilevel"/>
    <w:tmpl w:val="54DCDAB6"/>
    <w:lvl w:ilvl="0" w:tplc="1F94D34A">
      <w:start w:val="1"/>
      <w:numFmt w:val="bullet"/>
      <w:lvlText w:val="·"/>
      <w:lvlJc w:val="left"/>
      <w:pPr>
        <w:ind w:left="720" w:hanging="360"/>
      </w:pPr>
      <w:rPr>
        <w:rFonts w:ascii="Symbol" w:hAnsi="Symbol" w:hint="default"/>
      </w:rPr>
    </w:lvl>
    <w:lvl w:ilvl="1" w:tplc="6AAA797C">
      <w:start w:val="1"/>
      <w:numFmt w:val="bullet"/>
      <w:lvlText w:val="o"/>
      <w:lvlJc w:val="left"/>
      <w:pPr>
        <w:ind w:left="1440" w:hanging="360"/>
      </w:pPr>
      <w:rPr>
        <w:rFonts w:ascii="Courier New" w:hAnsi="Courier New" w:hint="default"/>
      </w:rPr>
    </w:lvl>
    <w:lvl w:ilvl="2" w:tplc="0F4C3F22">
      <w:start w:val="1"/>
      <w:numFmt w:val="bullet"/>
      <w:lvlText w:val=""/>
      <w:lvlJc w:val="left"/>
      <w:pPr>
        <w:ind w:left="2160" w:hanging="360"/>
      </w:pPr>
      <w:rPr>
        <w:rFonts w:ascii="Wingdings" w:hAnsi="Wingdings" w:hint="default"/>
      </w:rPr>
    </w:lvl>
    <w:lvl w:ilvl="3" w:tplc="6E704E54">
      <w:start w:val="1"/>
      <w:numFmt w:val="bullet"/>
      <w:lvlText w:val=""/>
      <w:lvlJc w:val="left"/>
      <w:pPr>
        <w:ind w:left="2880" w:hanging="360"/>
      </w:pPr>
      <w:rPr>
        <w:rFonts w:ascii="Symbol" w:hAnsi="Symbol" w:hint="default"/>
      </w:rPr>
    </w:lvl>
    <w:lvl w:ilvl="4" w:tplc="50F67E9A">
      <w:start w:val="1"/>
      <w:numFmt w:val="bullet"/>
      <w:lvlText w:val="o"/>
      <w:lvlJc w:val="left"/>
      <w:pPr>
        <w:ind w:left="3600" w:hanging="360"/>
      </w:pPr>
      <w:rPr>
        <w:rFonts w:ascii="Courier New" w:hAnsi="Courier New" w:hint="default"/>
      </w:rPr>
    </w:lvl>
    <w:lvl w:ilvl="5" w:tplc="4FFE1B0E">
      <w:start w:val="1"/>
      <w:numFmt w:val="bullet"/>
      <w:lvlText w:val=""/>
      <w:lvlJc w:val="left"/>
      <w:pPr>
        <w:ind w:left="4320" w:hanging="360"/>
      </w:pPr>
      <w:rPr>
        <w:rFonts w:ascii="Wingdings" w:hAnsi="Wingdings" w:hint="default"/>
      </w:rPr>
    </w:lvl>
    <w:lvl w:ilvl="6" w:tplc="2E302FBA">
      <w:start w:val="1"/>
      <w:numFmt w:val="bullet"/>
      <w:lvlText w:val=""/>
      <w:lvlJc w:val="left"/>
      <w:pPr>
        <w:ind w:left="5040" w:hanging="360"/>
      </w:pPr>
      <w:rPr>
        <w:rFonts w:ascii="Symbol" w:hAnsi="Symbol" w:hint="default"/>
      </w:rPr>
    </w:lvl>
    <w:lvl w:ilvl="7" w:tplc="61765910">
      <w:start w:val="1"/>
      <w:numFmt w:val="bullet"/>
      <w:lvlText w:val="o"/>
      <w:lvlJc w:val="left"/>
      <w:pPr>
        <w:ind w:left="5760" w:hanging="360"/>
      </w:pPr>
      <w:rPr>
        <w:rFonts w:ascii="Courier New" w:hAnsi="Courier New" w:hint="default"/>
      </w:rPr>
    </w:lvl>
    <w:lvl w:ilvl="8" w:tplc="4FEC940E">
      <w:start w:val="1"/>
      <w:numFmt w:val="bullet"/>
      <w:lvlText w:val=""/>
      <w:lvlJc w:val="left"/>
      <w:pPr>
        <w:ind w:left="6480" w:hanging="360"/>
      </w:pPr>
      <w:rPr>
        <w:rFonts w:ascii="Wingdings" w:hAnsi="Wingdings" w:hint="default"/>
      </w:rPr>
    </w:lvl>
  </w:abstractNum>
  <w:abstractNum w:abstractNumId="49" w15:restartNumberingAfterBreak="0">
    <w:nsid w:val="70E99804"/>
    <w:multiLevelType w:val="hybridMultilevel"/>
    <w:tmpl w:val="2924C590"/>
    <w:lvl w:ilvl="0" w:tplc="C28C1C60">
      <w:start w:val="1"/>
      <w:numFmt w:val="bullet"/>
      <w:lvlText w:val="·"/>
      <w:lvlJc w:val="left"/>
      <w:pPr>
        <w:ind w:left="720" w:hanging="360"/>
      </w:pPr>
      <w:rPr>
        <w:rFonts w:ascii="Symbol" w:hAnsi="Symbol" w:hint="default"/>
      </w:rPr>
    </w:lvl>
    <w:lvl w:ilvl="1" w:tplc="F0E0857E">
      <w:start w:val="1"/>
      <w:numFmt w:val="bullet"/>
      <w:lvlText w:val="o"/>
      <w:lvlJc w:val="left"/>
      <w:pPr>
        <w:ind w:left="1440" w:hanging="360"/>
      </w:pPr>
      <w:rPr>
        <w:rFonts w:ascii="Courier New" w:hAnsi="Courier New" w:hint="default"/>
      </w:rPr>
    </w:lvl>
    <w:lvl w:ilvl="2" w:tplc="C30A0E88">
      <w:start w:val="1"/>
      <w:numFmt w:val="bullet"/>
      <w:lvlText w:val=""/>
      <w:lvlJc w:val="left"/>
      <w:pPr>
        <w:ind w:left="2160" w:hanging="360"/>
      </w:pPr>
      <w:rPr>
        <w:rFonts w:ascii="Wingdings" w:hAnsi="Wingdings" w:hint="default"/>
      </w:rPr>
    </w:lvl>
    <w:lvl w:ilvl="3" w:tplc="E5963162">
      <w:start w:val="1"/>
      <w:numFmt w:val="bullet"/>
      <w:lvlText w:val=""/>
      <w:lvlJc w:val="left"/>
      <w:pPr>
        <w:ind w:left="2880" w:hanging="360"/>
      </w:pPr>
      <w:rPr>
        <w:rFonts w:ascii="Symbol" w:hAnsi="Symbol" w:hint="default"/>
      </w:rPr>
    </w:lvl>
    <w:lvl w:ilvl="4" w:tplc="08E6A5B4">
      <w:start w:val="1"/>
      <w:numFmt w:val="bullet"/>
      <w:lvlText w:val="o"/>
      <w:lvlJc w:val="left"/>
      <w:pPr>
        <w:ind w:left="3600" w:hanging="360"/>
      </w:pPr>
      <w:rPr>
        <w:rFonts w:ascii="Courier New" w:hAnsi="Courier New" w:hint="default"/>
      </w:rPr>
    </w:lvl>
    <w:lvl w:ilvl="5" w:tplc="87B6BE90">
      <w:start w:val="1"/>
      <w:numFmt w:val="bullet"/>
      <w:lvlText w:val=""/>
      <w:lvlJc w:val="left"/>
      <w:pPr>
        <w:ind w:left="4320" w:hanging="360"/>
      </w:pPr>
      <w:rPr>
        <w:rFonts w:ascii="Wingdings" w:hAnsi="Wingdings" w:hint="default"/>
      </w:rPr>
    </w:lvl>
    <w:lvl w:ilvl="6" w:tplc="31AABE02">
      <w:start w:val="1"/>
      <w:numFmt w:val="bullet"/>
      <w:lvlText w:val=""/>
      <w:lvlJc w:val="left"/>
      <w:pPr>
        <w:ind w:left="5040" w:hanging="360"/>
      </w:pPr>
      <w:rPr>
        <w:rFonts w:ascii="Symbol" w:hAnsi="Symbol" w:hint="default"/>
      </w:rPr>
    </w:lvl>
    <w:lvl w:ilvl="7" w:tplc="F8A439B8">
      <w:start w:val="1"/>
      <w:numFmt w:val="bullet"/>
      <w:lvlText w:val="o"/>
      <w:lvlJc w:val="left"/>
      <w:pPr>
        <w:ind w:left="5760" w:hanging="360"/>
      </w:pPr>
      <w:rPr>
        <w:rFonts w:ascii="Courier New" w:hAnsi="Courier New" w:hint="default"/>
      </w:rPr>
    </w:lvl>
    <w:lvl w:ilvl="8" w:tplc="9F7E4D54">
      <w:start w:val="1"/>
      <w:numFmt w:val="bullet"/>
      <w:lvlText w:val=""/>
      <w:lvlJc w:val="left"/>
      <w:pPr>
        <w:ind w:left="6480" w:hanging="360"/>
      </w:pPr>
      <w:rPr>
        <w:rFonts w:ascii="Wingdings" w:hAnsi="Wingdings" w:hint="default"/>
      </w:rPr>
    </w:lvl>
  </w:abstractNum>
  <w:abstractNum w:abstractNumId="50" w15:restartNumberingAfterBreak="0">
    <w:nsid w:val="716D20CF"/>
    <w:multiLevelType w:val="hybridMultilevel"/>
    <w:tmpl w:val="A8DEDAB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1" w15:restartNumberingAfterBreak="0">
    <w:nsid w:val="72E3716C"/>
    <w:multiLevelType w:val="hybridMultilevel"/>
    <w:tmpl w:val="F46A0994"/>
    <w:lvl w:ilvl="0" w:tplc="CCFEBC12">
      <w:start w:val="1"/>
      <w:numFmt w:val="bullet"/>
      <w:lvlText w:val=""/>
      <w:lvlJc w:val="left"/>
      <w:pPr>
        <w:ind w:left="1152" w:hanging="360"/>
      </w:pPr>
      <w:rPr>
        <w:rFonts w:ascii="Symbol" w:hAnsi="Symbol" w:hint="default"/>
      </w:rPr>
    </w:lvl>
    <w:lvl w:ilvl="1" w:tplc="AED24AF6">
      <w:start w:val="1"/>
      <w:numFmt w:val="bullet"/>
      <w:lvlText w:val="o"/>
      <w:lvlJc w:val="left"/>
      <w:pPr>
        <w:ind w:left="1872" w:hanging="360"/>
      </w:pPr>
      <w:rPr>
        <w:rFonts w:ascii="Courier New" w:hAnsi="Courier New" w:hint="default"/>
      </w:rPr>
    </w:lvl>
    <w:lvl w:ilvl="2" w:tplc="52A64412">
      <w:start w:val="1"/>
      <w:numFmt w:val="bullet"/>
      <w:lvlText w:val=""/>
      <w:lvlJc w:val="left"/>
      <w:pPr>
        <w:ind w:left="2592" w:hanging="360"/>
      </w:pPr>
      <w:rPr>
        <w:rFonts w:ascii="Wingdings" w:hAnsi="Wingdings" w:hint="default"/>
      </w:rPr>
    </w:lvl>
    <w:lvl w:ilvl="3" w:tplc="E3920A6A">
      <w:start w:val="1"/>
      <w:numFmt w:val="bullet"/>
      <w:lvlText w:val=""/>
      <w:lvlJc w:val="left"/>
      <w:pPr>
        <w:ind w:left="3312" w:hanging="360"/>
      </w:pPr>
      <w:rPr>
        <w:rFonts w:ascii="Symbol" w:hAnsi="Symbol" w:hint="default"/>
      </w:rPr>
    </w:lvl>
    <w:lvl w:ilvl="4" w:tplc="F4949022">
      <w:start w:val="1"/>
      <w:numFmt w:val="bullet"/>
      <w:lvlText w:val="o"/>
      <w:lvlJc w:val="left"/>
      <w:pPr>
        <w:ind w:left="4032" w:hanging="360"/>
      </w:pPr>
      <w:rPr>
        <w:rFonts w:ascii="Courier New" w:hAnsi="Courier New" w:hint="default"/>
      </w:rPr>
    </w:lvl>
    <w:lvl w:ilvl="5" w:tplc="D1401CF6">
      <w:start w:val="1"/>
      <w:numFmt w:val="bullet"/>
      <w:lvlText w:val=""/>
      <w:lvlJc w:val="left"/>
      <w:pPr>
        <w:ind w:left="4752" w:hanging="360"/>
      </w:pPr>
      <w:rPr>
        <w:rFonts w:ascii="Wingdings" w:hAnsi="Wingdings" w:hint="default"/>
      </w:rPr>
    </w:lvl>
    <w:lvl w:ilvl="6" w:tplc="63C25EEC">
      <w:start w:val="1"/>
      <w:numFmt w:val="bullet"/>
      <w:lvlText w:val=""/>
      <w:lvlJc w:val="left"/>
      <w:pPr>
        <w:ind w:left="5472" w:hanging="360"/>
      </w:pPr>
      <w:rPr>
        <w:rFonts w:ascii="Symbol" w:hAnsi="Symbol" w:hint="default"/>
      </w:rPr>
    </w:lvl>
    <w:lvl w:ilvl="7" w:tplc="FF9A4B0A">
      <w:start w:val="1"/>
      <w:numFmt w:val="bullet"/>
      <w:lvlText w:val="o"/>
      <w:lvlJc w:val="left"/>
      <w:pPr>
        <w:ind w:left="6192" w:hanging="360"/>
      </w:pPr>
      <w:rPr>
        <w:rFonts w:ascii="Courier New" w:hAnsi="Courier New" w:hint="default"/>
      </w:rPr>
    </w:lvl>
    <w:lvl w:ilvl="8" w:tplc="106075C8">
      <w:start w:val="1"/>
      <w:numFmt w:val="bullet"/>
      <w:lvlText w:val=""/>
      <w:lvlJc w:val="left"/>
      <w:pPr>
        <w:ind w:left="6912" w:hanging="360"/>
      </w:pPr>
      <w:rPr>
        <w:rFonts w:ascii="Wingdings" w:hAnsi="Wingdings" w:hint="default"/>
      </w:rPr>
    </w:lvl>
  </w:abstractNum>
  <w:abstractNum w:abstractNumId="52" w15:restartNumberingAfterBreak="0">
    <w:nsid w:val="73A28E58"/>
    <w:multiLevelType w:val="hybridMultilevel"/>
    <w:tmpl w:val="9BF6A8D6"/>
    <w:lvl w:ilvl="0" w:tplc="9F6ECDDE">
      <w:start w:val="1"/>
      <w:numFmt w:val="bullet"/>
      <w:lvlText w:val="·"/>
      <w:lvlJc w:val="left"/>
      <w:pPr>
        <w:ind w:left="720" w:hanging="360"/>
      </w:pPr>
      <w:rPr>
        <w:rFonts w:ascii="Symbol" w:hAnsi="Symbol" w:hint="default"/>
      </w:rPr>
    </w:lvl>
    <w:lvl w:ilvl="1" w:tplc="5F361832">
      <w:start w:val="1"/>
      <w:numFmt w:val="bullet"/>
      <w:lvlText w:val="o"/>
      <w:lvlJc w:val="left"/>
      <w:pPr>
        <w:ind w:left="1440" w:hanging="360"/>
      </w:pPr>
      <w:rPr>
        <w:rFonts w:ascii="Courier New" w:hAnsi="Courier New" w:hint="default"/>
      </w:rPr>
    </w:lvl>
    <w:lvl w:ilvl="2" w:tplc="7ACA1C80">
      <w:start w:val="1"/>
      <w:numFmt w:val="bullet"/>
      <w:lvlText w:val=""/>
      <w:lvlJc w:val="left"/>
      <w:pPr>
        <w:ind w:left="2160" w:hanging="360"/>
      </w:pPr>
      <w:rPr>
        <w:rFonts w:ascii="Wingdings" w:hAnsi="Wingdings" w:hint="default"/>
      </w:rPr>
    </w:lvl>
    <w:lvl w:ilvl="3" w:tplc="A0B6F51C">
      <w:start w:val="1"/>
      <w:numFmt w:val="bullet"/>
      <w:lvlText w:val=""/>
      <w:lvlJc w:val="left"/>
      <w:pPr>
        <w:ind w:left="2880" w:hanging="360"/>
      </w:pPr>
      <w:rPr>
        <w:rFonts w:ascii="Symbol" w:hAnsi="Symbol" w:hint="default"/>
      </w:rPr>
    </w:lvl>
    <w:lvl w:ilvl="4" w:tplc="D1AAFDE2">
      <w:start w:val="1"/>
      <w:numFmt w:val="bullet"/>
      <w:lvlText w:val="o"/>
      <w:lvlJc w:val="left"/>
      <w:pPr>
        <w:ind w:left="3600" w:hanging="360"/>
      </w:pPr>
      <w:rPr>
        <w:rFonts w:ascii="Courier New" w:hAnsi="Courier New" w:hint="default"/>
      </w:rPr>
    </w:lvl>
    <w:lvl w:ilvl="5" w:tplc="57D01E52">
      <w:start w:val="1"/>
      <w:numFmt w:val="bullet"/>
      <w:lvlText w:val=""/>
      <w:lvlJc w:val="left"/>
      <w:pPr>
        <w:ind w:left="4320" w:hanging="360"/>
      </w:pPr>
      <w:rPr>
        <w:rFonts w:ascii="Wingdings" w:hAnsi="Wingdings" w:hint="default"/>
      </w:rPr>
    </w:lvl>
    <w:lvl w:ilvl="6" w:tplc="83A008E8">
      <w:start w:val="1"/>
      <w:numFmt w:val="bullet"/>
      <w:lvlText w:val=""/>
      <w:lvlJc w:val="left"/>
      <w:pPr>
        <w:ind w:left="5040" w:hanging="360"/>
      </w:pPr>
      <w:rPr>
        <w:rFonts w:ascii="Symbol" w:hAnsi="Symbol" w:hint="default"/>
      </w:rPr>
    </w:lvl>
    <w:lvl w:ilvl="7" w:tplc="EBC0B7A2">
      <w:start w:val="1"/>
      <w:numFmt w:val="bullet"/>
      <w:lvlText w:val="o"/>
      <w:lvlJc w:val="left"/>
      <w:pPr>
        <w:ind w:left="5760" w:hanging="360"/>
      </w:pPr>
      <w:rPr>
        <w:rFonts w:ascii="Courier New" w:hAnsi="Courier New" w:hint="default"/>
      </w:rPr>
    </w:lvl>
    <w:lvl w:ilvl="8" w:tplc="3F7867DA">
      <w:start w:val="1"/>
      <w:numFmt w:val="bullet"/>
      <w:lvlText w:val=""/>
      <w:lvlJc w:val="left"/>
      <w:pPr>
        <w:ind w:left="6480" w:hanging="360"/>
      </w:pPr>
      <w:rPr>
        <w:rFonts w:ascii="Wingdings" w:hAnsi="Wingdings" w:hint="default"/>
      </w:rPr>
    </w:lvl>
  </w:abstractNum>
  <w:abstractNum w:abstractNumId="53" w15:restartNumberingAfterBreak="0">
    <w:nsid w:val="74469770"/>
    <w:multiLevelType w:val="hybridMultilevel"/>
    <w:tmpl w:val="06D0DCA6"/>
    <w:lvl w:ilvl="0" w:tplc="75AA9586">
      <w:start w:val="1"/>
      <w:numFmt w:val="decimal"/>
      <w:lvlText w:val="%1."/>
      <w:lvlJc w:val="left"/>
      <w:pPr>
        <w:ind w:left="720" w:hanging="360"/>
      </w:pPr>
    </w:lvl>
    <w:lvl w:ilvl="1" w:tplc="9AEA8DB6">
      <w:start w:val="1"/>
      <w:numFmt w:val="lowerLetter"/>
      <w:lvlText w:val="%2."/>
      <w:lvlJc w:val="left"/>
      <w:pPr>
        <w:ind w:left="1440" w:hanging="360"/>
      </w:pPr>
    </w:lvl>
    <w:lvl w:ilvl="2" w:tplc="21003D74">
      <w:start w:val="1"/>
      <w:numFmt w:val="lowerRoman"/>
      <w:lvlText w:val="%3."/>
      <w:lvlJc w:val="right"/>
      <w:pPr>
        <w:ind w:left="2160" w:hanging="180"/>
      </w:pPr>
    </w:lvl>
    <w:lvl w:ilvl="3" w:tplc="0818E2F0">
      <w:start w:val="1"/>
      <w:numFmt w:val="decimal"/>
      <w:lvlText w:val="%4."/>
      <w:lvlJc w:val="left"/>
      <w:pPr>
        <w:ind w:left="2880" w:hanging="360"/>
      </w:pPr>
    </w:lvl>
    <w:lvl w:ilvl="4" w:tplc="C93A4BA0">
      <w:start w:val="1"/>
      <w:numFmt w:val="lowerLetter"/>
      <w:lvlText w:val="%5."/>
      <w:lvlJc w:val="left"/>
      <w:pPr>
        <w:ind w:left="3600" w:hanging="360"/>
      </w:pPr>
    </w:lvl>
    <w:lvl w:ilvl="5" w:tplc="9C36645C">
      <w:start w:val="1"/>
      <w:numFmt w:val="lowerRoman"/>
      <w:lvlText w:val="%6."/>
      <w:lvlJc w:val="right"/>
      <w:pPr>
        <w:ind w:left="4320" w:hanging="180"/>
      </w:pPr>
    </w:lvl>
    <w:lvl w:ilvl="6" w:tplc="7E527128">
      <w:start w:val="1"/>
      <w:numFmt w:val="decimal"/>
      <w:lvlText w:val="%7."/>
      <w:lvlJc w:val="left"/>
      <w:pPr>
        <w:ind w:left="5040" w:hanging="360"/>
      </w:pPr>
    </w:lvl>
    <w:lvl w:ilvl="7" w:tplc="8F4830F0">
      <w:start w:val="1"/>
      <w:numFmt w:val="lowerLetter"/>
      <w:lvlText w:val="%8."/>
      <w:lvlJc w:val="left"/>
      <w:pPr>
        <w:ind w:left="5760" w:hanging="360"/>
      </w:pPr>
    </w:lvl>
    <w:lvl w:ilvl="8" w:tplc="D1AC3292">
      <w:start w:val="1"/>
      <w:numFmt w:val="lowerRoman"/>
      <w:lvlText w:val="%9."/>
      <w:lvlJc w:val="right"/>
      <w:pPr>
        <w:ind w:left="6480" w:hanging="180"/>
      </w:pPr>
    </w:lvl>
  </w:abstractNum>
  <w:abstractNum w:abstractNumId="54" w15:restartNumberingAfterBreak="0">
    <w:nsid w:val="74D72007"/>
    <w:multiLevelType w:val="hybridMultilevel"/>
    <w:tmpl w:val="D0D2C84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5" w15:restartNumberingAfterBreak="0">
    <w:nsid w:val="74E117F5"/>
    <w:multiLevelType w:val="hybridMultilevel"/>
    <w:tmpl w:val="FFFFFFFF"/>
    <w:lvl w:ilvl="0" w:tplc="F62CA428">
      <w:start w:val="1"/>
      <w:numFmt w:val="bullet"/>
      <w:lvlText w:val=""/>
      <w:lvlJc w:val="left"/>
      <w:pPr>
        <w:ind w:left="720" w:hanging="360"/>
      </w:pPr>
      <w:rPr>
        <w:rFonts w:ascii="Symbol" w:hAnsi="Symbol" w:hint="default"/>
      </w:rPr>
    </w:lvl>
    <w:lvl w:ilvl="1" w:tplc="133A1062">
      <w:start w:val="1"/>
      <w:numFmt w:val="bullet"/>
      <w:lvlText w:val="o"/>
      <w:lvlJc w:val="left"/>
      <w:pPr>
        <w:ind w:left="1440" w:hanging="360"/>
      </w:pPr>
      <w:rPr>
        <w:rFonts w:ascii="Courier New" w:hAnsi="Courier New" w:hint="default"/>
      </w:rPr>
    </w:lvl>
    <w:lvl w:ilvl="2" w:tplc="E16EF100">
      <w:start w:val="1"/>
      <w:numFmt w:val="bullet"/>
      <w:lvlText w:val=""/>
      <w:lvlJc w:val="left"/>
      <w:pPr>
        <w:ind w:left="2160" w:hanging="360"/>
      </w:pPr>
      <w:rPr>
        <w:rFonts w:ascii="Wingdings" w:hAnsi="Wingdings" w:hint="default"/>
      </w:rPr>
    </w:lvl>
    <w:lvl w:ilvl="3" w:tplc="26607A3C">
      <w:start w:val="1"/>
      <w:numFmt w:val="bullet"/>
      <w:lvlText w:val=""/>
      <w:lvlJc w:val="left"/>
      <w:pPr>
        <w:ind w:left="2880" w:hanging="360"/>
      </w:pPr>
      <w:rPr>
        <w:rFonts w:ascii="Symbol" w:hAnsi="Symbol" w:hint="default"/>
      </w:rPr>
    </w:lvl>
    <w:lvl w:ilvl="4" w:tplc="F5B25854">
      <w:start w:val="1"/>
      <w:numFmt w:val="bullet"/>
      <w:lvlText w:val="o"/>
      <w:lvlJc w:val="left"/>
      <w:pPr>
        <w:ind w:left="3600" w:hanging="360"/>
      </w:pPr>
      <w:rPr>
        <w:rFonts w:ascii="Courier New" w:hAnsi="Courier New" w:hint="default"/>
      </w:rPr>
    </w:lvl>
    <w:lvl w:ilvl="5" w:tplc="F462F80C">
      <w:start w:val="1"/>
      <w:numFmt w:val="bullet"/>
      <w:lvlText w:val=""/>
      <w:lvlJc w:val="left"/>
      <w:pPr>
        <w:ind w:left="4320" w:hanging="360"/>
      </w:pPr>
      <w:rPr>
        <w:rFonts w:ascii="Wingdings" w:hAnsi="Wingdings" w:hint="default"/>
      </w:rPr>
    </w:lvl>
    <w:lvl w:ilvl="6" w:tplc="98AC6994">
      <w:start w:val="1"/>
      <w:numFmt w:val="bullet"/>
      <w:lvlText w:val=""/>
      <w:lvlJc w:val="left"/>
      <w:pPr>
        <w:ind w:left="5040" w:hanging="360"/>
      </w:pPr>
      <w:rPr>
        <w:rFonts w:ascii="Symbol" w:hAnsi="Symbol" w:hint="default"/>
      </w:rPr>
    </w:lvl>
    <w:lvl w:ilvl="7" w:tplc="D3061168">
      <w:start w:val="1"/>
      <w:numFmt w:val="bullet"/>
      <w:lvlText w:val="o"/>
      <w:lvlJc w:val="left"/>
      <w:pPr>
        <w:ind w:left="5760" w:hanging="360"/>
      </w:pPr>
      <w:rPr>
        <w:rFonts w:ascii="Courier New" w:hAnsi="Courier New" w:hint="default"/>
      </w:rPr>
    </w:lvl>
    <w:lvl w:ilvl="8" w:tplc="38C65E46">
      <w:start w:val="1"/>
      <w:numFmt w:val="bullet"/>
      <w:lvlText w:val=""/>
      <w:lvlJc w:val="left"/>
      <w:pPr>
        <w:ind w:left="6480" w:hanging="360"/>
      </w:pPr>
      <w:rPr>
        <w:rFonts w:ascii="Wingdings" w:hAnsi="Wingdings" w:hint="default"/>
      </w:rPr>
    </w:lvl>
  </w:abstractNum>
  <w:abstractNum w:abstractNumId="56" w15:restartNumberingAfterBreak="0">
    <w:nsid w:val="76560727"/>
    <w:multiLevelType w:val="hybridMultilevel"/>
    <w:tmpl w:val="BEB23AE6"/>
    <w:lvl w:ilvl="0" w:tplc="240A0001">
      <w:start w:val="1"/>
      <w:numFmt w:val="bullet"/>
      <w:lvlText w:val=""/>
      <w:lvlJc w:val="left"/>
      <w:pPr>
        <w:ind w:left="1512" w:hanging="360"/>
      </w:pPr>
      <w:rPr>
        <w:rFonts w:ascii="Symbol" w:hAnsi="Symbol" w:hint="default"/>
      </w:rPr>
    </w:lvl>
    <w:lvl w:ilvl="1" w:tplc="580A0003" w:tentative="1">
      <w:start w:val="1"/>
      <w:numFmt w:val="bullet"/>
      <w:lvlText w:val="o"/>
      <w:lvlJc w:val="left"/>
      <w:pPr>
        <w:ind w:left="2232" w:hanging="360"/>
      </w:pPr>
      <w:rPr>
        <w:rFonts w:ascii="Courier New" w:hAnsi="Courier New" w:cs="Courier New" w:hint="default"/>
      </w:rPr>
    </w:lvl>
    <w:lvl w:ilvl="2" w:tplc="580A0005" w:tentative="1">
      <w:start w:val="1"/>
      <w:numFmt w:val="bullet"/>
      <w:lvlText w:val=""/>
      <w:lvlJc w:val="left"/>
      <w:pPr>
        <w:ind w:left="2952" w:hanging="360"/>
      </w:pPr>
      <w:rPr>
        <w:rFonts w:ascii="Wingdings" w:hAnsi="Wingdings" w:hint="default"/>
      </w:rPr>
    </w:lvl>
    <w:lvl w:ilvl="3" w:tplc="580A0001" w:tentative="1">
      <w:start w:val="1"/>
      <w:numFmt w:val="bullet"/>
      <w:lvlText w:val=""/>
      <w:lvlJc w:val="left"/>
      <w:pPr>
        <w:ind w:left="3672" w:hanging="360"/>
      </w:pPr>
      <w:rPr>
        <w:rFonts w:ascii="Symbol" w:hAnsi="Symbol" w:hint="default"/>
      </w:rPr>
    </w:lvl>
    <w:lvl w:ilvl="4" w:tplc="580A0003" w:tentative="1">
      <w:start w:val="1"/>
      <w:numFmt w:val="bullet"/>
      <w:lvlText w:val="o"/>
      <w:lvlJc w:val="left"/>
      <w:pPr>
        <w:ind w:left="4392" w:hanging="360"/>
      </w:pPr>
      <w:rPr>
        <w:rFonts w:ascii="Courier New" w:hAnsi="Courier New" w:cs="Courier New" w:hint="default"/>
      </w:rPr>
    </w:lvl>
    <w:lvl w:ilvl="5" w:tplc="580A0005" w:tentative="1">
      <w:start w:val="1"/>
      <w:numFmt w:val="bullet"/>
      <w:lvlText w:val=""/>
      <w:lvlJc w:val="left"/>
      <w:pPr>
        <w:ind w:left="5112" w:hanging="360"/>
      </w:pPr>
      <w:rPr>
        <w:rFonts w:ascii="Wingdings" w:hAnsi="Wingdings" w:hint="default"/>
      </w:rPr>
    </w:lvl>
    <w:lvl w:ilvl="6" w:tplc="580A0001" w:tentative="1">
      <w:start w:val="1"/>
      <w:numFmt w:val="bullet"/>
      <w:lvlText w:val=""/>
      <w:lvlJc w:val="left"/>
      <w:pPr>
        <w:ind w:left="5832" w:hanging="360"/>
      </w:pPr>
      <w:rPr>
        <w:rFonts w:ascii="Symbol" w:hAnsi="Symbol" w:hint="default"/>
      </w:rPr>
    </w:lvl>
    <w:lvl w:ilvl="7" w:tplc="580A0003" w:tentative="1">
      <w:start w:val="1"/>
      <w:numFmt w:val="bullet"/>
      <w:lvlText w:val="o"/>
      <w:lvlJc w:val="left"/>
      <w:pPr>
        <w:ind w:left="6552" w:hanging="360"/>
      </w:pPr>
      <w:rPr>
        <w:rFonts w:ascii="Courier New" w:hAnsi="Courier New" w:cs="Courier New" w:hint="default"/>
      </w:rPr>
    </w:lvl>
    <w:lvl w:ilvl="8" w:tplc="580A0005" w:tentative="1">
      <w:start w:val="1"/>
      <w:numFmt w:val="bullet"/>
      <w:lvlText w:val=""/>
      <w:lvlJc w:val="left"/>
      <w:pPr>
        <w:ind w:left="7272" w:hanging="360"/>
      </w:pPr>
      <w:rPr>
        <w:rFonts w:ascii="Wingdings" w:hAnsi="Wingdings" w:hint="default"/>
      </w:rPr>
    </w:lvl>
  </w:abstractNum>
  <w:abstractNum w:abstractNumId="57" w15:restartNumberingAfterBreak="0">
    <w:nsid w:val="7AC80990"/>
    <w:multiLevelType w:val="hybridMultilevel"/>
    <w:tmpl w:val="921A5F94"/>
    <w:lvl w:ilvl="0" w:tplc="25188E0C">
      <w:start w:val="1"/>
      <w:numFmt w:val="bullet"/>
      <w:lvlText w:val="·"/>
      <w:lvlJc w:val="left"/>
      <w:pPr>
        <w:ind w:left="720" w:hanging="360"/>
      </w:pPr>
      <w:rPr>
        <w:rFonts w:ascii="Symbol" w:hAnsi="Symbol" w:hint="default"/>
      </w:rPr>
    </w:lvl>
    <w:lvl w:ilvl="1" w:tplc="05CE3392">
      <w:start w:val="1"/>
      <w:numFmt w:val="bullet"/>
      <w:lvlText w:val="o"/>
      <w:lvlJc w:val="left"/>
      <w:pPr>
        <w:ind w:left="1440" w:hanging="360"/>
      </w:pPr>
      <w:rPr>
        <w:rFonts w:ascii="Courier New" w:hAnsi="Courier New" w:hint="default"/>
      </w:rPr>
    </w:lvl>
    <w:lvl w:ilvl="2" w:tplc="D4AEA71A">
      <w:start w:val="1"/>
      <w:numFmt w:val="bullet"/>
      <w:lvlText w:val=""/>
      <w:lvlJc w:val="left"/>
      <w:pPr>
        <w:ind w:left="2160" w:hanging="360"/>
      </w:pPr>
      <w:rPr>
        <w:rFonts w:ascii="Wingdings" w:hAnsi="Wingdings" w:hint="default"/>
      </w:rPr>
    </w:lvl>
    <w:lvl w:ilvl="3" w:tplc="1D96464E">
      <w:start w:val="1"/>
      <w:numFmt w:val="bullet"/>
      <w:lvlText w:val=""/>
      <w:lvlJc w:val="left"/>
      <w:pPr>
        <w:ind w:left="2880" w:hanging="360"/>
      </w:pPr>
      <w:rPr>
        <w:rFonts w:ascii="Symbol" w:hAnsi="Symbol" w:hint="default"/>
      </w:rPr>
    </w:lvl>
    <w:lvl w:ilvl="4" w:tplc="7BCCA9B0">
      <w:start w:val="1"/>
      <w:numFmt w:val="bullet"/>
      <w:lvlText w:val="o"/>
      <w:lvlJc w:val="left"/>
      <w:pPr>
        <w:ind w:left="3600" w:hanging="360"/>
      </w:pPr>
      <w:rPr>
        <w:rFonts w:ascii="Courier New" w:hAnsi="Courier New" w:hint="default"/>
      </w:rPr>
    </w:lvl>
    <w:lvl w:ilvl="5" w:tplc="544090A8">
      <w:start w:val="1"/>
      <w:numFmt w:val="bullet"/>
      <w:lvlText w:val=""/>
      <w:lvlJc w:val="left"/>
      <w:pPr>
        <w:ind w:left="4320" w:hanging="360"/>
      </w:pPr>
      <w:rPr>
        <w:rFonts w:ascii="Wingdings" w:hAnsi="Wingdings" w:hint="default"/>
      </w:rPr>
    </w:lvl>
    <w:lvl w:ilvl="6" w:tplc="038C7CCE">
      <w:start w:val="1"/>
      <w:numFmt w:val="bullet"/>
      <w:lvlText w:val=""/>
      <w:lvlJc w:val="left"/>
      <w:pPr>
        <w:ind w:left="5040" w:hanging="360"/>
      </w:pPr>
      <w:rPr>
        <w:rFonts w:ascii="Symbol" w:hAnsi="Symbol" w:hint="default"/>
      </w:rPr>
    </w:lvl>
    <w:lvl w:ilvl="7" w:tplc="47A02074">
      <w:start w:val="1"/>
      <w:numFmt w:val="bullet"/>
      <w:lvlText w:val="o"/>
      <w:lvlJc w:val="left"/>
      <w:pPr>
        <w:ind w:left="5760" w:hanging="360"/>
      </w:pPr>
      <w:rPr>
        <w:rFonts w:ascii="Courier New" w:hAnsi="Courier New" w:hint="default"/>
      </w:rPr>
    </w:lvl>
    <w:lvl w:ilvl="8" w:tplc="4A62F4BC">
      <w:start w:val="1"/>
      <w:numFmt w:val="bullet"/>
      <w:lvlText w:val=""/>
      <w:lvlJc w:val="left"/>
      <w:pPr>
        <w:ind w:left="6480" w:hanging="360"/>
      </w:pPr>
      <w:rPr>
        <w:rFonts w:ascii="Wingdings" w:hAnsi="Wingdings" w:hint="default"/>
      </w:rPr>
    </w:lvl>
  </w:abstractNum>
  <w:abstractNum w:abstractNumId="58" w15:restartNumberingAfterBreak="0">
    <w:nsid w:val="7B4AA282"/>
    <w:multiLevelType w:val="hybridMultilevel"/>
    <w:tmpl w:val="5DFC0CD6"/>
    <w:lvl w:ilvl="0" w:tplc="B4CEE69C">
      <w:start w:val="1"/>
      <w:numFmt w:val="decimal"/>
      <w:lvlText w:val="%1."/>
      <w:lvlJc w:val="left"/>
      <w:pPr>
        <w:ind w:left="720" w:hanging="360"/>
      </w:pPr>
    </w:lvl>
    <w:lvl w:ilvl="1" w:tplc="B55E4D86">
      <w:start w:val="1"/>
      <w:numFmt w:val="lowerLetter"/>
      <w:lvlText w:val="%2."/>
      <w:lvlJc w:val="left"/>
      <w:pPr>
        <w:ind w:left="1440" w:hanging="360"/>
      </w:pPr>
    </w:lvl>
    <w:lvl w:ilvl="2" w:tplc="95F45AE0">
      <w:start w:val="1"/>
      <w:numFmt w:val="lowerRoman"/>
      <w:lvlText w:val="%3."/>
      <w:lvlJc w:val="right"/>
      <w:pPr>
        <w:ind w:left="2160" w:hanging="180"/>
      </w:pPr>
    </w:lvl>
    <w:lvl w:ilvl="3" w:tplc="D018A580">
      <w:start w:val="1"/>
      <w:numFmt w:val="decimal"/>
      <w:lvlText w:val="%4."/>
      <w:lvlJc w:val="left"/>
      <w:pPr>
        <w:ind w:left="2880" w:hanging="360"/>
      </w:pPr>
    </w:lvl>
    <w:lvl w:ilvl="4" w:tplc="9208CD0C">
      <w:start w:val="1"/>
      <w:numFmt w:val="lowerLetter"/>
      <w:lvlText w:val="%5."/>
      <w:lvlJc w:val="left"/>
      <w:pPr>
        <w:ind w:left="3600" w:hanging="360"/>
      </w:pPr>
    </w:lvl>
    <w:lvl w:ilvl="5" w:tplc="F928180A">
      <w:start w:val="1"/>
      <w:numFmt w:val="lowerRoman"/>
      <w:lvlText w:val="%6."/>
      <w:lvlJc w:val="right"/>
      <w:pPr>
        <w:ind w:left="4320" w:hanging="180"/>
      </w:pPr>
    </w:lvl>
    <w:lvl w:ilvl="6" w:tplc="B7CCC42E">
      <w:start w:val="1"/>
      <w:numFmt w:val="decimal"/>
      <w:lvlText w:val="%7."/>
      <w:lvlJc w:val="left"/>
      <w:pPr>
        <w:ind w:left="5040" w:hanging="360"/>
      </w:pPr>
    </w:lvl>
    <w:lvl w:ilvl="7" w:tplc="B0B236E4">
      <w:start w:val="1"/>
      <w:numFmt w:val="lowerLetter"/>
      <w:lvlText w:val="%8."/>
      <w:lvlJc w:val="left"/>
      <w:pPr>
        <w:ind w:left="5760" w:hanging="360"/>
      </w:pPr>
    </w:lvl>
    <w:lvl w:ilvl="8" w:tplc="547A38B2">
      <w:start w:val="1"/>
      <w:numFmt w:val="lowerRoman"/>
      <w:lvlText w:val="%9."/>
      <w:lvlJc w:val="right"/>
      <w:pPr>
        <w:ind w:left="6480" w:hanging="180"/>
      </w:pPr>
    </w:lvl>
  </w:abstractNum>
  <w:abstractNum w:abstractNumId="59" w15:restartNumberingAfterBreak="0">
    <w:nsid w:val="7C92D32F"/>
    <w:multiLevelType w:val="hybridMultilevel"/>
    <w:tmpl w:val="EAEA9FF2"/>
    <w:lvl w:ilvl="0" w:tplc="88A46938">
      <w:start w:val="1"/>
      <w:numFmt w:val="decimal"/>
      <w:lvlText w:val="%1."/>
      <w:lvlJc w:val="left"/>
      <w:pPr>
        <w:ind w:left="720" w:hanging="360"/>
      </w:pPr>
    </w:lvl>
    <w:lvl w:ilvl="1" w:tplc="E42CF378">
      <w:start w:val="1"/>
      <w:numFmt w:val="lowerLetter"/>
      <w:lvlText w:val="%2."/>
      <w:lvlJc w:val="left"/>
      <w:pPr>
        <w:ind w:left="1440" w:hanging="360"/>
      </w:pPr>
    </w:lvl>
    <w:lvl w:ilvl="2" w:tplc="E26865C6">
      <w:start w:val="1"/>
      <w:numFmt w:val="lowerRoman"/>
      <w:lvlText w:val="%3."/>
      <w:lvlJc w:val="right"/>
      <w:pPr>
        <w:ind w:left="2160" w:hanging="180"/>
      </w:pPr>
    </w:lvl>
    <w:lvl w:ilvl="3" w:tplc="F642DEB0">
      <w:start w:val="1"/>
      <w:numFmt w:val="decimal"/>
      <w:lvlText w:val="%4."/>
      <w:lvlJc w:val="left"/>
      <w:pPr>
        <w:ind w:left="2880" w:hanging="360"/>
      </w:pPr>
    </w:lvl>
    <w:lvl w:ilvl="4" w:tplc="AA5AEA80">
      <w:start w:val="1"/>
      <w:numFmt w:val="lowerLetter"/>
      <w:lvlText w:val="%5."/>
      <w:lvlJc w:val="left"/>
      <w:pPr>
        <w:ind w:left="3600" w:hanging="360"/>
      </w:pPr>
    </w:lvl>
    <w:lvl w:ilvl="5" w:tplc="D2E077A2">
      <w:start w:val="1"/>
      <w:numFmt w:val="lowerRoman"/>
      <w:lvlText w:val="%6."/>
      <w:lvlJc w:val="right"/>
      <w:pPr>
        <w:ind w:left="4320" w:hanging="180"/>
      </w:pPr>
    </w:lvl>
    <w:lvl w:ilvl="6" w:tplc="2126155E">
      <w:start w:val="1"/>
      <w:numFmt w:val="decimal"/>
      <w:lvlText w:val="%7."/>
      <w:lvlJc w:val="left"/>
      <w:pPr>
        <w:ind w:left="5040" w:hanging="360"/>
      </w:pPr>
    </w:lvl>
    <w:lvl w:ilvl="7" w:tplc="F682737C">
      <w:start w:val="1"/>
      <w:numFmt w:val="lowerLetter"/>
      <w:lvlText w:val="%8."/>
      <w:lvlJc w:val="left"/>
      <w:pPr>
        <w:ind w:left="5760" w:hanging="360"/>
      </w:pPr>
    </w:lvl>
    <w:lvl w:ilvl="8" w:tplc="D9820C6A">
      <w:start w:val="1"/>
      <w:numFmt w:val="lowerRoman"/>
      <w:lvlText w:val="%9."/>
      <w:lvlJc w:val="right"/>
      <w:pPr>
        <w:ind w:left="6480" w:hanging="180"/>
      </w:pPr>
    </w:lvl>
  </w:abstractNum>
  <w:abstractNum w:abstractNumId="60" w15:restartNumberingAfterBreak="0">
    <w:nsid w:val="7FAB4BDC"/>
    <w:multiLevelType w:val="hybridMultilevel"/>
    <w:tmpl w:val="4B18254A"/>
    <w:lvl w:ilvl="0" w:tplc="0D3068BE">
      <w:start w:val="1"/>
      <w:numFmt w:val="bullet"/>
      <w:lvlText w:val="·"/>
      <w:lvlJc w:val="left"/>
      <w:pPr>
        <w:ind w:left="720" w:hanging="360"/>
      </w:pPr>
      <w:rPr>
        <w:rFonts w:ascii="Symbol" w:hAnsi="Symbol" w:hint="default"/>
      </w:rPr>
    </w:lvl>
    <w:lvl w:ilvl="1" w:tplc="9B6AAC7A">
      <w:start w:val="1"/>
      <w:numFmt w:val="bullet"/>
      <w:lvlText w:val="o"/>
      <w:lvlJc w:val="left"/>
      <w:pPr>
        <w:ind w:left="1440" w:hanging="360"/>
      </w:pPr>
      <w:rPr>
        <w:rFonts w:ascii="Courier New" w:hAnsi="Courier New" w:hint="default"/>
      </w:rPr>
    </w:lvl>
    <w:lvl w:ilvl="2" w:tplc="55BEAF90">
      <w:start w:val="1"/>
      <w:numFmt w:val="bullet"/>
      <w:lvlText w:val=""/>
      <w:lvlJc w:val="left"/>
      <w:pPr>
        <w:ind w:left="2160" w:hanging="360"/>
      </w:pPr>
      <w:rPr>
        <w:rFonts w:ascii="Wingdings" w:hAnsi="Wingdings" w:hint="default"/>
      </w:rPr>
    </w:lvl>
    <w:lvl w:ilvl="3" w:tplc="A0428342">
      <w:start w:val="1"/>
      <w:numFmt w:val="bullet"/>
      <w:lvlText w:val=""/>
      <w:lvlJc w:val="left"/>
      <w:pPr>
        <w:ind w:left="2880" w:hanging="360"/>
      </w:pPr>
      <w:rPr>
        <w:rFonts w:ascii="Symbol" w:hAnsi="Symbol" w:hint="default"/>
      </w:rPr>
    </w:lvl>
    <w:lvl w:ilvl="4" w:tplc="0F1CE2E6">
      <w:start w:val="1"/>
      <w:numFmt w:val="bullet"/>
      <w:lvlText w:val="o"/>
      <w:lvlJc w:val="left"/>
      <w:pPr>
        <w:ind w:left="3600" w:hanging="360"/>
      </w:pPr>
      <w:rPr>
        <w:rFonts w:ascii="Courier New" w:hAnsi="Courier New" w:hint="default"/>
      </w:rPr>
    </w:lvl>
    <w:lvl w:ilvl="5" w:tplc="135AA098">
      <w:start w:val="1"/>
      <w:numFmt w:val="bullet"/>
      <w:lvlText w:val=""/>
      <w:lvlJc w:val="left"/>
      <w:pPr>
        <w:ind w:left="4320" w:hanging="360"/>
      </w:pPr>
      <w:rPr>
        <w:rFonts w:ascii="Wingdings" w:hAnsi="Wingdings" w:hint="default"/>
      </w:rPr>
    </w:lvl>
    <w:lvl w:ilvl="6" w:tplc="50702968">
      <w:start w:val="1"/>
      <w:numFmt w:val="bullet"/>
      <w:lvlText w:val=""/>
      <w:lvlJc w:val="left"/>
      <w:pPr>
        <w:ind w:left="5040" w:hanging="360"/>
      </w:pPr>
      <w:rPr>
        <w:rFonts w:ascii="Symbol" w:hAnsi="Symbol" w:hint="default"/>
      </w:rPr>
    </w:lvl>
    <w:lvl w:ilvl="7" w:tplc="F9E20FCE">
      <w:start w:val="1"/>
      <w:numFmt w:val="bullet"/>
      <w:lvlText w:val="o"/>
      <w:lvlJc w:val="left"/>
      <w:pPr>
        <w:ind w:left="5760" w:hanging="360"/>
      </w:pPr>
      <w:rPr>
        <w:rFonts w:ascii="Courier New" w:hAnsi="Courier New" w:hint="default"/>
      </w:rPr>
    </w:lvl>
    <w:lvl w:ilvl="8" w:tplc="C2361E52">
      <w:start w:val="1"/>
      <w:numFmt w:val="bullet"/>
      <w:lvlText w:val=""/>
      <w:lvlJc w:val="left"/>
      <w:pPr>
        <w:ind w:left="6480" w:hanging="360"/>
      </w:pPr>
      <w:rPr>
        <w:rFonts w:ascii="Wingdings" w:hAnsi="Wingdings" w:hint="default"/>
      </w:rPr>
    </w:lvl>
  </w:abstractNum>
  <w:num w:numId="1">
    <w:abstractNumId w:val="51"/>
  </w:num>
  <w:num w:numId="2">
    <w:abstractNumId w:val="4"/>
  </w:num>
  <w:num w:numId="3">
    <w:abstractNumId w:val="28"/>
  </w:num>
  <w:num w:numId="4">
    <w:abstractNumId w:val="36"/>
  </w:num>
  <w:num w:numId="5">
    <w:abstractNumId w:val="55"/>
  </w:num>
  <w:num w:numId="6">
    <w:abstractNumId w:val="39"/>
  </w:num>
  <w:num w:numId="7">
    <w:abstractNumId w:val="10"/>
  </w:num>
  <w:num w:numId="8">
    <w:abstractNumId w:val="6"/>
  </w:num>
  <w:num w:numId="9">
    <w:abstractNumId w:val="43"/>
  </w:num>
  <w:num w:numId="10">
    <w:abstractNumId w:val="16"/>
  </w:num>
  <w:num w:numId="11">
    <w:abstractNumId w:val="21"/>
  </w:num>
  <w:num w:numId="12">
    <w:abstractNumId w:val="34"/>
  </w:num>
  <w:num w:numId="13">
    <w:abstractNumId w:val="45"/>
  </w:num>
  <w:num w:numId="14">
    <w:abstractNumId w:val="53"/>
  </w:num>
  <w:num w:numId="15">
    <w:abstractNumId w:val="9"/>
  </w:num>
  <w:num w:numId="16">
    <w:abstractNumId w:val="37"/>
  </w:num>
  <w:num w:numId="17">
    <w:abstractNumId w:val="49"/>
  </w:num>
  <w:num w:numId="18">
    <w:abstractNumId w:val="5"/>
  </w:num>
  <w:num w:numId="19">
    <w:abstractNumId w:val="44"/>
  </w:num>
  <w:num w:numId="20">
    <w:abstractNumId w:val="11"/>
  </w:num>
  <w:num w:numId="21">
    <w:abstractNumId w:val="58"/>
  </w:num>
  <w:num w:numId="22">
    <w:abstractNumId w:val="40"/>
  </w:num>
  <w:num w:numId="23">
    <w:abstractNumId w:val="48"/>
  </w:num>
  <w:num w:numId="24">
    <w:abstractNumId w:val="17"/>
  </w:num>
  <w:num w:numId="25">
    <w:abstractNumId w:val="20"/>
  </w:num>
  <w:num w:numId="26">
    <w:abstractNumId w:val="57"/>
  </w:num>
  <w:num w:numId="27">
    <w:abstractNumId w:val="22"/>
  </w:num>
  <w:num w:numId="28">
    <w:abstractNumId w:val="25"/>
  </w:num>
  <w:num w:numId="29">
    <w:abstractNumId w:val="52"/>
  </w:num>
  <w:num w:numId="30">
    <w:abstractNumId w:val="26"/>
  </w:num>
  <w:num w:numId="31">
    <w:abstractNumId w:val="3"/>
  </w:num>
  <w:num w:numId="32">
    <w:abstractNumId w:val="2"/>
  </w:num>
  <w:num w:numId="33">
    <w:abstractNumId w:val="59"/>
  </w:num>
  <w:num w:numId="34">
    <w:abstractNumId w:val="41"/>
  </w:num>
  <w:num w:numId="35">
    <w:abstractNumId w:val="27"/>
  </w:num>
  <w:num w:numId="36">
    <w:abstractNumId w:val="60"/>
  </w:num>
  <w:num w:numId="37">
    <w:abstractNumId w:val="33"/>
  </w:num>
  <w:num w:numId="38">
    <w:abstractNumId w:val="0"/>
  </w:num>
  <w:num w:numId="39">
    <w:abstractNumId w:val="23"/>
  </w:num>
  <w:num w:numId="40">
    <w:abstractNumId w:val="1"/>
  </w:num>
  <w:num w:numId="41">
    <w:abstractNumId w:val="8"/>
  </w:num>
  <w:num w:numId="42">
    <w:abstractNumId w:val="19"/>
  </w:num>
  <w:num w:numId="43">
    <w:abstractNumId w:val="24"/>
  </w:num>
  <w:num w:numId="44">
    <w:abstractNumId w:val="30"/>
  </w:num>
  <w:num w:numId="45">
    <w:abstractNumId w:val="56"/>
  </w:num>
  <w:num w:numId="46">
    <w:abstractNumId w:val="12"/>
  </w:num>
  <w:num w:numId="47">
    <w:abstractNumId w:val="47"/>
  </w:num>
  <w:num w:numId="48">
    <w:abstractNumId w:val="54"/>
  </w:num>
  <w:num w:numId="49">
    <w:abstractNumId w:val="46"/>
  </w:num>
  <w:num w:numId="50">
    <w:abstractNumId w:val="50"/>
  </w:num>
  <w:num w:numId="51">
    <w:abstractNumId w:val="29"/>
  </w:num>
  <w:num w:numId="52">
    <w:abstractNumId w:val="32"/>
  </w:num>
  <w:num w:numId="53">
    <w:abstractNumId w:val="18"/>
  </w:num>
  <w:num w:numId="54">
    <w:abstractNumId w:val="35"/>
  </w:num>
  <w:num w:numId="55">
    <w:abstractNumId w:val="13"/>
  </w:num>
  <w:num w:numId="56">
    <w:abstractNumId w:val="14"/>
  </w:num>
  <w:num w:numId="57">
    <w:abstractNumId w:val="38"/>
  </w:num>
  <w:num w:numId="58">
    <w:abstractNumId w:val="15"/>
  </w:num>
  <w:num w:numId="59">
    <w:abstractNumId w:val="42"/>
  </w:num>
  <w:num w:numId="60">
    <w:abstractNumId w:val="31"/>
  </w:num>
  <w:num w:numId="61">
    <w:abstractNumId w:val="7"/>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19F"/>
    <w:rsid w:val="000027FF"/>
    <w:rsid w:val="00004808"/>
    <w:rsid w:val="00005D85"/>
    <w:rsid w:val="000066F3"/>
    <w:rsid w:val="000127DB"/>
    <w:rsid w:val="00013EE1"/>
    <w:rsid w:val="00014C30"/>
    <w:rsid w:val="00015761"/>
    <w:rsid w:val="000230DF"/>
    <w:rsid w:val="00024679"/>
    <w:rsid w:val="00025FA0"/>
    <w:rsid w:val="0002670B"/>
    <w:rsid w:val="00027CE8"/>
    <w:rsid w:val="00030756"/>
    <w:rsid w:val="000311AC"/>
    <w:rsid w:val="00033A4A"/>
    <w:rsid w:val="00033B1B"/>
    <w:rsid w:val="00033DBA"/>
    <w:rsid w:val="000361AD"/>
    <w:rsid w:val="000361DF"/>
    <w:rsid w:val="00036731"/>
    <w:rsid w:val="0004019A"/>
    <w:rsid w:val="0004185C"/>
    <w:rsid w:val="000430E6"/>
    <w:rsid w:val="00045839"/>
    <w:rsid w:val="000470F6"/>
    <w:rsid w:val="00053947"/>
    <w:rsid w:val="00055541"/>
    <w:rsid w:val="000555EB"/>
    <w:rsid w:val="00055CA7"/>
    <w:rsid w:val="00057796"/>
    <w:rsid w:val="0005796C"/>
    <w:rsid w:val="000601CE"/>
    <w:rsid w:val="00064017"/>
    <w:rsid w:val="00065156"/>
    <w:rsid w:val="00071782"/>
    <w:rsid w:val="00071C0D"/>
    <w:rsid w:val="000732A0"/>
    <w:rsid w:val="00074997"/>
    <w:rsid w:val="000775C0"/>
    <w:rsid w:val="00082366"/>
    <w:rsid w:val="0008326B"/>
    <w:rsid w:val="000837D2"/>
    <w:rsid w:val="00083C2A"/>
    <w:rsid w:val="00084ED5"/>
    <w:rsid w:val="00086114"/>
    <w:rsid w:val="00090202"/>
    <w:rsid w:val="00090B7E"/>
    <w:rsid w:val="00091892"/>
    <w:rsid w:val="000933B4"/>
    <w:rsid w:val="00095674"/>
    <w:rsid w:val="00096ACE"/>
    <w:rsid w:val="000A001B"/>
    <w:rsid w:val="000A0F2C"/>
    <w:rsid w:val="000A1C3A"/>
    <w:rsid w:val="000A213E"/>
    <w:rsid w:val="000A2526"/>
    <w:rsid w:val="000A3DA5"/>
    <w:rsid w:val="000A5297"/>
    <w:rsid w:val="000A6BFA"/>
    <w:rsid w:val="000B508A"/>
    <w:rsid w:val="000C0922"/>
    <w:rsid w:val="000C2113"/>
    <w:rsid w:val="000C212D"/>
    <w:rsid w:val="000C32F1"/>
    <w:rsid w:val="000C4812"/>
    <w:rsid w:val="000C526C"/>
    <w:rsid w:val="000C6CE3"/>
    <w:rsid w:val="000C761B"/>
    <w:rsid w:val="000C7AFB"/>
    <w:rsid w:val="000D0973"/>
    <w:rsid w:val="000D1ADD"/>
    <w:rsid w:val="000D236C"/>
    <w:rsid w:val="000D23DF"/>
    <w:rsid w:val="000D4243"/>
    <w:rsid w:val="000E117B"/>
    <w:rsid w:val="000E18C5"/>
    <w:rsid w:val="000E1C06"/>
    <w:rsid w:val="000E29AC"/>
    <w:rsid w:val="000E335D"/>
    <w:rsid w:val="000E35E7"/>
    <w:rsid w:val="000E5ED0"/>
    <w:rsid w:val="000E76D9"/>
    <w:rsid w:val="000E773E"/>
    <w:rsid w:val="000E7FF4"/>
    <w:rsid w:val="000F7AF2"/>
    <w:rsid w:val="000F7F39"/>
    <w:rsid w:val="00100BBF"/>
    <w:rsid w:val="00103AA0"/>
    <w:rsid w:val="00106C3F"/>
    <w:rsid w:val="00106FC6"/>
    <w:rsid w:val="0010710E"/>
    <w:rsid w:val="00112FC5"/>
    <w:rsid w:val="00115D9D"/>
    <w:rsid w:val="00116797"/>
    <w:rsid w:val="00116AAA"/>
    <w:rsid w:val="00120BE6"/>
    <w:rsid w:val="00120F9C"/>
    <w:rsid w:val="0012140D"/>
    <w:rsid w:val="00123373"/>
    <w:rsid w:val="00123617"/>
    <w:rsid w:val="0012469F"/>
    <w:rsid w:val="001247D9"/>
    <w:rsid w:val="00125BCF"/>
    <w:rsid w:val="00127210"/>
    <w:rsid w:val="00127AAE"/>
    <w:rsid w:val="001305FC"/>
    <w:rsid w:val="001316EF"/>
    <w:rsid w:val="001317C4"/>
    <w:rsid w:val="00133772"/>
    <w:rsid w:val="00134DAA"/>
    <w:rsid w:val="001403A0"/>
    <w:rsid w:val="001412FC"/>
    <w:rsid w:val="0014246F"/>
    <w:rsid w:val="001433DC"/>
    <w:rsid w:val="00146928"/>
    <w:rsid w:val="001478DF"/>
    <w:rsid w:val="00147A50"/>
    <w:rsid w:val="00151E07"/>
    <w:rsid w:val="00152345"/>
    <w:rsid w:val="00153C48"/>
    <w:rsid w:val="00154668"/>
    <w:rsid w:val="00154713"/>
    <w:rsid w:val="00157776"/>
    <w:rsid w:val="00160207"/>
    <w:rsid w:val="001642ED"/>
    <w:rsid w:val="00165A36"/>
    <w:rsid w:val="0016601C"/>
    <w:rsid w:val="001662DF"/>
    <w:rsid w:val="00170AD2"/>
    <w:rsid w:val="001712D0"/>
    <w:rsid w:val="0018252D"/>
    <w:rsid w:val="001839A3"/>
    <w:rsid w:val="0018453B"/>
    <w:rsid w:val="0018547B"/>
    <w:rsid w:val="00186700"/>
    <w:rsid w:val="00186D02"/>
    <w:rsid w:val="00186E0A"/>
    <w:rsid w:val="001909A7"/>
    <w:rsid w:val="0019273B"/>
    <w:rsid w:val="0019290D"/>
    <w:rsid w:val="00195FFE"/>
    <w:rsid w:val="0019670C"/>
    <w:rsid w:val="00197798"/>
    <w:rsid w:val="00197C8C"/>
    <w:rsid w:val="001A1C67"/>
    <w:rsid w:val="001A3A86"/>
    <w:rsid w:val="001A4309"/>
    <w:rsid w:val="001A4FF7"/>
    <w:rsid w:val="001A5648"/>
    <w:rsid w:val="001A5D3D"/>
    <w:rsid w:val="001A5DC3"/>
    <w:rsid w:val="001B10D1"/>
    <w:rsid w:val="001B141C"/>
    <w:rsid w:val="001B3AA4"/>
    <w:rsid w:val="001B3B42"/>
    <w:rsid w:val="001B41F2"/>
    <w:rsid w:val="001B4A42"/>
    <w:rsid w:val="001B4B45"/>
    <w:rsid w:val="001B4E20"/>
    <w:rsid w:val="001B79AD"/>
    <w:rsid w:val="001C1EDF"/>
    <w:rsid w:val="001C29A9"/>
    <w:rsid w:val="001C2BD3"/>
    <w:rsid w:val="001C51AA"/>
    <w:rsid w:val="001C63E6"/>
    <w:rsid w:val="001C8860"/>
    <w:rsid w:val="001D05E0"/>
    <w:rsid w:val="001D1EED"/>
    <w:rsid w:val="001D1F8C"/>
    <w:rsid w:val="001D4056"/>
    <w:rsid w:val="001D63AE"/>
    <w:rsid w:val="001D6FC4"/>
    <w:rsid w:val="001D7589"/>
    <w:rsid w:val="001E0BA8"/>
    <w:rsid w:val="001E0F6E"/>
    <w:rsid w:val="001E3CD7"/>
    <w:rsid w:val="001F1357"/>
    <w:rsid w:val="001F17D7"/>
    <w:rsid w:val="001F1A40"/>
    <w:rsid w:val="001F1DEF"/>
    <w:rsid w:val="001F666D"/>
    <w:rsid w:val="002028EA"/>
    <w:rsid w:val="00203DE2"/>
    <w:rsid w:val="0020425D"/>
    <w:rsid w:val="002045BA"/>
    <w:rsid w:val="0020547B"/>
    <w:rsid w:val="00205914"/>
    <w:rsid w:val="002079B7"/>
    <w:rsid w:val="00207B2B"/>
    <w:rsid w:val="00210D40"/>
    <w:rsid w:val="00211BC6"/>
    <w:rsid w:val="00211BD0"/>
    <w:rsid w:val="002121E0"/>
    <w:rsid w:val="0021332F"/>
    <w:rsid w:val="00213620"/>
    <w:rsid w:val="00213FD0"/>
    <w:rsid w:val="00214DBD"/>
    <w:rsid w:val="00217D4F"/>
    <w:rsid w:val="002217CE"/>
    <w:rsid w:val="0022200F"/>
    <w:rsid w:val="002230EA"/>
    <w:rsid w:val="002258CC"/>
    <w:rsid w:val="0022706D"/>
    <w:rsid w:val="00230088"/>
    <w:rsid w:val="002375D4"/>
    <w:rsid w:val="00240C31"/>
    <w:rsid w:val="002413F9"/>
    <w:rsid w:val="00241F6D"/>
    <w:rsid w:val="00242012"/>
    <w:rsid w:val="00243CB1"/>
    <w:rsid w:val="002508D9"/>
    <w:rsid w:val="00251AEA"/>
    <w:rsid w:val="0025248A"/>
    <w:rsid w:val="00253C1B"/>
    <w:rsid w:val="002547C9"/>
    <w:rsid w:val="002578F3"/>
    <w:rsid w:val="00260142"/>
    <w:rsid w:val="00261D86"/>
    <w:rsid w:val="00262922"/>
    <w:rsid w:val="00262DED"/>
    <w:rsid w:val="00265B67"/>
    <w:rsid w:val="00266574"/>
    <w:rsid w:val="0026680B"/>
    <w:rsid w:val="00267C4C"/>
    <w:rsid w:val="00273844"/>
    <w:rsid w:val="0027645B"/>
    <w:rsid w:val="00276F15"/>
    <w:rsid w:val="00277877"/>
    <w:rsid w:val="00280FBD"/>
    <w:rsid w:val="002810C5"/>
    <w:rsid w:val="00282D94"/>
    <w:rsid w:val="0028397F"/>
    <w:rsid w:val="00291777"/>
    <w:rsid w:val="00292FD3"/>
    <w:rsid w:val="002942E8"/>
    <w:rsid w:val="002955C9"/>
    <w:rsid w:val="00295E3C"/>
    <w:rsid w:val="00296268"/>
    <w:rsid w:val="00297140"/>
    <w:rsid w:val="002A02C6"/>
    <w:rsid w:val="002A0DD2"/>
    <w:rsid w:val="002A153E"/>
    <w:rsid w:val="002A708B"/>
    <w:rsid w:val="002B07FC"/>
    <w:rsid w:val="002B1934"/>
    <w:rsid w:val="002B1FC4"/>
    <w:rsid w:val="002B2F8F"/>
    <w:rsid w:val="002B3BA4"/>
    <w:rsid w:val="002B3E1B"/>
    <w:rsid w:val="002C460B"/>
    <w:rsid w:val="002C51BF"/>
    <w:rsid w:val="002C9079"/>
    <w:rsid w:val="002D482F"/>
    <w:rsid w:val="002D4BCD"/>
    <w:rsid w:val="002D5AD9"/>
    <w:rsid w:val="002E5387"/>
    <w:rsid w:val="002E57A2"/>
    <w:rsid w:val="002E690C"/>
    <w:rsid w:val="002E6EE2"/>
    <w:rsid w:val="002E6F4D"/>
    <w:rsid w:val="002F0CD5"/>
    <w:rsid w:val="002F1FB2"/>
    <w:rsid w:val="002F270F"/>
    <w:rsid w:val="002F382B"/>
    <w:rsid w:val="002F5601"/>
    <w:rsid w:val="002F64C4"/>
    <w:rsid w:val="002F78FB"/>
    <w:rsid w:val="003036F0"/>
    <w:rsid w:val="00305DC7"/>
    <w:rsid w:val="003063DC"/>
    <w:rsid w:val="00306822"/>
    <w:rsid w:val="003076D4"/>
    <w:rsid w:val="00310FE4"/>
    <w:rsid w:val="00313B76"/>
    <w:rsid w:val="003143C0"/>
    <w:rsid w:val="0031510F"/>
    <w:rsid w:val="00317CF5"/>
    <w:rsid w:val="00320F87"/>
    <w:rsid w:val="00321376"/>
    <w:rsid w:val="003229FC"/>
    <w:rsid w:val="00322C6E"/>
    <w:rsid w:val="003241E9"/>
    <w:rsid w:val="0032484E"/>
    <w:rsid w:val="00324F54"/>
    <w:rsid w:val="0032506A"/>
    <w:rsid w:val="00325ADF"/>
    <w:rsid w:val="00325D3F"/>
    <w:rsid w:val="00325DC1"/>
    <w:rsid w:val="00326230"/>
    <w:rsid w:val="00326577"/>
    <w:rsid w:val="00326E03"/>
    <w:rsid w:val="003276EF"/>
    <w:rsid w:val="003313BF"/>
    <w:rsid w:val="003367A3"/>
    <w:rsid w:val="003369C2"/>
    <w:rsid w:val="00336B73"/>
    <w:rsid w:val="00336F98"/>
    <w:rsid w:val="00340B2B"/>
    <w:rsid w:val="00341F10"/>
    <w:rsid w:val="00342FAD"/>
    <w:rsid w:val="00343607"/>
    <w:rsid w:val="003438D4"/>
    <w:rsid w:val="00346B80"/>
    <w:rsid w:val="00350642"/>
    <w:rsid w:val="00350BD9"/>
    <w:rsid w:val="00351856"/>
    <w:rsid w:val="00351AD5"/>
    <w:rsid w:val="00351C44"/>
    <w:rsid w:val="00353903"/>
    <w:rsid w:val="0035393E"/>
    <w:rsid w:val="00355697"/>
    <w:rsid w:val="00355EDB"/>
    <w:rsid w:val="003572BF"/>
    <w:rsid w:val="003615F1"/>
    <w:rsid w:val="00364B6C"/>
    <w:rsid w:val="00364E01"/>
    <w:rsid w:val="003672F8"/>
    <w:rsid w:val="0036761D"/>
    <w:rsid w:val="00374FF5"/>
    <w:rsid w:val="0037526C"/>
    <w:rsid w:val="00376814"/>
    <w:rsid w:val="0037681A"/>
    <w:rsid w:val="00377485"/>
    <w:rsid w:val="003811F6"/>
    <w:rsid w:val="003817F1"/>
    <w:rsid w:val="00384831"/>
    <w:rsid w:val="00391E2A"/>
    <w:rsid w:val="003923BB"/>
    <w:rsid w:val="00394D0B"/>
    <w:rsid w:val="003966F5"/>
    <w:rsid w:val="00397EBC"/>
    <w:rsid w:val="003A587F"/>
    <w:rsid w:val="003A60BF"/>
    <w:rsid w:val="003A7E94"/>
    <w:rsid w:val="003B0B24"/>
    <w:rsid w:val="003B14F5"/>
    <w:rsid w:val="003B188D"/>
    <w:rsid w:val="003B58CC"/>
    <w:rsid w:val="003C319F"/>
    <w:rsid w:val="003C3A75"/>
    <w:rsid w:val="003C3F2D"/>
    <w:rsid w:val="003C4851"/>
    <w:rsid w:val="003C499C"/>
    <w:rsid w:val="003C5E58"/>
    <w:rsid w:val="003D091D"/>
    <w:rsid w:val="003D3BF4"/>
    <w:rsid w:val="003D4D27"/>
    <w:rsid w:val="003D515C"/>
    <w:rsid w:val="003D769C"/>
    <w:rsid w:val="003E05D2"/>
    <w:rsid w:val="003E208F"/>
    <w:rsid w:val="003E5DAB"/>
    <w:rsid w:val="003E634B"/>
    <w:rsid w:val="003E680C"/>
    <w:rsid w:val="003E6F10"/>
    <w:rsid w:val="003F3118"/>
    <w:rsid w:val="003F3A60"/>
    <w:rsid w:val="003F3FAC"/>
    <w:rsid w:val="003F5044"/>
    <w:rsid w:val="003F65C7"/>
    <w:rsid w:val="003F7F2C"/>
    <w:rsid w:val="004009C3"/>
    <w:rsid w:val="00402673"/>
    <w:rsid w:val="00402E24"/>
    <w:rsid w:val="004046BC"/>
    <w:rsid w:val="004061EE"/>
    <w:rsid w:val="00410C8A"/>
    <w:rsid w:val="0042060D"/>
    <w:rsid w:val="0042241F"/>
    <w:rsid w:val="00422555"/>
    <w:rsid w:val="004229A1"/>
    <w:rsid w:val="00422C0A"/>
    <w:rsid w:val="0042706F"/>
    <w:rsid w:val="00427B97"/>
    <w:rsid w:val="00431C39"/>
    <w:rsid w:val="004320D0"/>
    <w:rsid w:val="00433CF9"/>
    <w:rsid w:val="0043435E"/>
    <w:rsid w:val="004366E5"/>
    <w:rsid w:val="0043740F"/>
    <w:rsid w:val="00440E05"/>
    <w:rsid w:val="00441C9E"/>
    <w:rsid w:val="00441D86"/>
    <w:rsid w:val="004437F8"/>
    <w:rsid w:val="00444A72"/>
    <w:rsid w:val="00444C0D"/>
    <w:rsid w:val="0044569A"/>
    <w:rsid w:val="0044686F"/>
    <w:rsid w:val="004473E7"/>
    <w:rsid w:val="0045070F"/>
    <w:rsid w:val="00451769"/>
    <w:rsid w:val="004519ED"/>
    <w:rsid w:val="00451FFE"/>
    <w:rsid w:val="00452369"/>
    <w:rsid w:val="0045246A"/>
    <w:rsid w:val="00452D10"/>
    <w:rsid w:val="0045502C"/>
    <w:rsid w:val="004576B8"/>
    <w:rsid w:val="00460F2E"/>
    <w:rsid w:val="004646A6"/>
    <w:rsid w:val="00464B4C"/>
    <w:rsid w:val="0046657B"/>
    <w:rsid w:val="00467649"/>
    <w:rsid w:val="004752B0"/>
    <w:rsid w:val="004767D0"/>
    <w:rsid w:val="00476D7D"/>
    <w:rsid w:val="004774C7"/>
    <w:rsid w:val="00481359"/>
    <w:rsid w:val="004818FB"/>
    <w:rsid w:val="004843FF"/>
    <w:rsid w:val="0048709E"/>
    <w:rsid w:val="00487B8E"/>
    <w:rsid w:val="004905B9"/>
    <w:rsid w:val="00495287"/>
    <w:rsid w:val="00495561"/>
    <w:rsid w:val="00495EEE"/>
    <w:rsid w:val="00496009"/>
    <w:rsid w:val="0049685B"/>
    <w:rsid w:val="00497143"/>
    <w:rsid w:val="004A3F3A"/>
    <w:rsid w:val="004A468F"/>
    <w:rsid w:val="004A548A"/>
    <w:rsid w:val="004A64E7"/>
    <w:rsid w:val="004A72E0"/>
    <w:rsid w:val="004B3BEA"/>
    <w:rsid w:val="004B3C0A"/>
    <w:rsid w:val="004B4615"/>
    <w:rsid w:val="004B56E8"/>
    <w:rsid w:val="004B7B4A"/>
    <w:rsid w:val="004C0EF5"/>
    <w:rsid w:val="004C1333"/>
    <w:rsid w:val="004C1B41"/>
    <w:rsid w:val="004C2B84"/>
    <w:rsid w:val="004C2E86"/>
    <w:rsid w:val="004C50B6"/>
    <w:rsid w:val="004C52B0"/>
    <w:rsid w:val="004D1843"/>
    <w:rsid w:val="004D1D88"/>
    <w:rsid w:val="004D2377"/>
    <w:rsid w:val="004D6E26"/>
    <w:rsid w:val="004D7285"/>
    <w:rsid w:val="004E106C"/>
    <w:rsid w:val="004E33F1"/>
    <w:rsid w:val="004E5D66"/>
    <w:rsid w:val="004E5F8C"/>
    <w:rsid w:val="004E6301"/>
    <w:rsid w:val="004F0E2A"/>
    <w:rsid w:val="004F111C"/>
    <w:rsid w:val="004F3D7A"/>
    <w:rsid w:val="004F4710"/>
    <w:rsid w:val="004F5A3B"/>
    <w:rsid w:val="004F725A"/>
    <w:rsid w:val="005012D7"/>
    <w:rsid w:val="00503D21"/>
    <w:rsid w:val="0051253D"/>
    <w:rsid w:val="00513B74"/>
    <w:rsid w:val="00514D84"/>
    <w:rsid w:val="00515801"/>
    <w:rsid w:val="00515E88"/>
    <w:rsid w:val="00516BF2"/>
    <w:rsid w:val="00517281"/>
    <w:rsid w:val="00525A19"/>
    <w:rsid w:val="00530109"/>
    <w:rsid w:val="00530FCC"/>
    <w:rsid w:val="00531872"/>
    <w:rsid w:val="005334F2"/>
    <w:rsid w:val="005356BA"/>
    <w:rsid w:val="0054012B"/>
    <w:rsid w:val="005414E2"/>
    <w:rsid w:val="00541B68"/>
    <w:rsid w:val="00542605"/>
    <w:rsid w:val="005436B3"/>
    <w:rsid w:val="0054417D"/>
    <w:rsid w:val="00546F9C"/>
    <w:rsid w:val="00551571"/>
    <w:rsid w:val="00552E4B"/>
    <w:rsid w:val="00552E76"/>
    <w:rsid w:val="00553309"/>
    <w:rsid w:val="00554231"/>
    <w:rsid w:val="00554CE7"/>
    <w:rsid w:val="00555268"/>
    <w:rsid w:val="00555322"/>
    <w:rsid w:val="00556351"/>
    <w:rsid w:val="0055793C"/>
    <w:rsid w:val="00560363"/>
    <w:rsid w:val="00564DAA"/>
    <w:rsid w:val="00566F6A"/>
    <w:rsid w:val="00567B54"/>
    <w:rsid w:val="0057093C"/>
    <w:rsid w:val="00570967"/>
    <w:rsid w:val="00573BCB"/>
    <w:rsid w:val="00574611"/>
    <w:rsid w:val="005747D5"/>
    <w:rsid w:val="005749A1"/>
    <w:rsid w:val="00576571"/>
    <w:rsid w:val="00576DC4"/>
    <w:rsid w:val="00576F94"/>
    <w:rsid w:val="00582EF7"/>
    <w:rsid w:val="00585918"/>
    <w:rsid w:val="005862CD"/>
    <w:rsid w:val="00586B8E"/>
    <w:rsid w:val="00586EE2"/>
    <w:rsid w:val="00591875"/>
    <w:rsid w:val="005948B8"/>
    <w:rsid w:val="00595EC5"/>
    <w:rsid w:val="00596FB2"/>
    <w:rsid w:val="005A0A5F"/>
    <w:rsid w:val="005A16A2"/>
    <w:rsid w:val="005A1CF3"/>
    <w:rsid w:val="005A2D94"/>
    <w:rsid w:val="005A3A6E"/>
    <w:rsid w:val="005A4370"/>
    <w:rsid w:val="005A43EB"/>
    <w:rsid w:val="005A453F"/>
    <w:rsid w:val="005A4BA5"/>
    <w:rsid w:val="005A5C6E"/>
    <w:rsid w:val="005A5C99"/>
    <w:rsid w:val="005A7FDA"/>
    <w:rsid w:val="005B0AB5"/>
    <w:rsid w:val="005B471B"/>
    <w:rsid w:val="005B4A4A"/>
    <w:rsid w:val="005B51C4"/>
    <w:rsid w:val="005B5DDC"/>
    <w:rsid w:val="005B66AD"/>
    <w:rsid w:val="005C0A67"/>
    <w:rsid w:val="005C279F"/>
    <w:rsid w:val="005C3076"/>
    <w:rsid w:val="005C614A"/>
    <w:rsid w:val="005C738E"/>
    <w:rsid w:val="005C771F"/>
    <w:rsid w:val="005D1C25"/>
    <w:rsid w:val="005D2B7F"/>
    <w:rsid w:val="005D6063"/>
    <w:rsid w:val="005D7DC6"/>
    <w:rsid w:val="005E0285"/>
    <w:rsid w:val="005E180F"/>
    <w:rsid w:val="005E212F"/>
    <w:rsid w:val="005E35C2"/>
    <w:rsid w:val="005E49F7"/>
    <w:rsid w:val="005E63E3"/>
    <w:rsid w:val="005F1054"/>
    <w:rsid w:val="005F15DD"/>
    <w:rsid w:val="005F2284"/>
    <w:rsid w:val="005F395B"/>
    <w:rsid w:val="005F5CBB"/>
    <w:rsid w:val="005F642A"/>
    <w:rsid w:val="005F65DC"/>
    <w:rsid w:val="00600CAD"/>
    <w:rsid w:val="006057B6"/>
    <w:rsid w:val="006060DC"/>
    <w:rsid w:val="00606AC7"/>
    <w:rsid w:val="00610860"/>
    <w:rsid w:val="00610C26"/>
    <w:rsid w:val="00611A16"/>
    <w:rsid w:val="00612C9A"/>
    <w:rsid w:val="00613649"/>
    <w:rsid w:val="00613A0D"/>
    <w:rsid w:val="00613D5C"/>
    <w:rsid w:val="0061458C"/>
    <w:rsid w:val="00614DBF"/>
    <w:rsid w:val="00616F4D"/>
    <w:rsid w:val="00620C8E"/>
    <w:rsid w:val="00621769"/>
    <w:rsid w:val="00621F3B"/>
    <w:rsid w:val="0062451E"/>
    <w:rsid w:val="00625B1F"/>
    <w:rsid w:val="00626ED6"/>
    <w:rsid w:val="006278A9"/>
    <w:rsid w:val="006303EA"/>
    <w:rsid w:val="006335EF"/>
    <w:rsid w:val="006347DB"/>
    <w:rsid w:val="00635191"/>
    <w:rsid w:val="006361B3"/>
    <w:rsid w:val="00636232"/>
    <w:rsid w:val="006373B9"/>
    <w:rsid w:val="00637744"/>
    <w:rsid w:val="006421C5"/>
    <w:rsid w:val="00643527"/>
    <w:rsid w:val="00643611"/>
    <w:rsid w:val="006439CA"/>
    <w:rsid w:val="00645210"/>
    <w:rsid w:val="00645393"/>
    <w:rsid w:val="00645A74"/>
    <w:rsid w:val="0064618B"/>
    <w:rsid w:val="006511D8"/>
    <w:rsid w:val="006511F3"/>
    <w:rsid w:val="00653449"/>
    <w:rsid w:val="00654008"/>
    <w:rsid w:val="00654F3A"/>
    <w:rsid w:val="00660F59"/>
    <w:rsid w:val="00661F07"/>
    <w:rsid w:val="0066361B"/>
    <w:rsid w:val="00663D51"/>
    <w:rsid w:val="00664717"/>
    <w:rsid w:val="00664D13"/>
    <w:rsid w:val="00670A4C"/>
    <w:rsid w:val="00672981"/>
    <w:rsid w:val="00672B02"/>
    <w:rsid w:val="0067432B"/>
    <w:rsid w:val="006763B8"/>
    <w:rsid w:val="0067643C"/>
    <w:rsid w:val="006811E8"/>
    <w:rsid w:val="006826AF"/>
    <w:rsid w:val="00682F7B"/>
    <w:rsid w:val="0068660C"/>
    <w:rsid w:val="00687805"/>
    <w:rsid w:val="006908C6"/>
    <w:rsid w:val="00695721"/>
    <w:rsid w:val="00695CE9"/>
    <w:rsid w:val="00697088"/>
    <w:rsid w:val="006A2718"/>
    <w:rsid w:val="006A4889"/>
    <w:rsid w:val="006A695E"/>
    <w:rsid w:val="006A7541"/>
    <w:rsid w:val="006B0028"/>
    <w:rsid w:val="006B0F0F"/>
    <w:rsid w:val="006B291B"/>
    <w:rsid w:val="006B2F9B"/>
    <w:rsid w:val="006B3320"/>
    <w:rsid w:val="006B37D8"/>
    <w:rsid w:val="006B47E4"/>
    <w:rsid w:val="006B79A6"/>
    <w:rsid w:val="006C15BC"/>
    <w:rsid w:val="006C24B2"/>
    <w:rsid w:val="006C2CD2"/>
    <w:rsid w:val="006C3B1D"/>
    <w:rsid w:val="006C42E6"/>
    <w:rsid w:val="006D153D"/>
    <w:rsid w:val="006D2F7D"/>
    <w:rsid w:val="006D3A29"/>
    <w:rsid w:val="006D7BFF"/>
    <w:rsid w:val="006D7EF2"/>
    <w:rsid w:val="006E126E"/>
    <w:rsid w:val="006E36B1"/>
    <w:rsid w:val="006E37EF"/>
    <w:rsid w:val="006E481C"/>
    <w:rsid w:val="006E5CB5"/>
    <w:rsid w:val="006F1887"/>
    <w:rsid w:val="006F19B7"/>
    <w:rsid w:val="006F228D"/>
    <w:rsid w:val="006F2EC9"/>
    <w:rsid w:val="006F32C7"/>
    <w:rsid w:val="006F3AF1"/>
    <w:rsid w:val="006F6C4F"/>
    <w:rsid w:val="006F6E3B"/>
    <w:rsid w:val="006F7023"/>
    <w:rsid w:val="00700547"/>
    <w:rsid w:val="007011A2"/>
    <w:rsid w:val="00702D5E"/>
    <w:rsid w:val="00704C73"/>
    <w:rsid w:val="00706316"/>
    <w:rsid w:val="00706AFA"/>
    <w:rsid w:val="007071B6"/>
    <w:rsid w:val="007076D5"/>
    <w:rsid w:val="0071161B"/>
    <w:rsid w:val="00712A5B"/>
    <w:rsid w:val="00714A62"/>
    <w:rsid w:val="00715C52"/>
    <w:rsid w:val="007167B3"/>
    <w:rsid w:val="00722E28"/>
    <w:rsid w:val="00725DEC"/>
    <w:rsid w:val="00734EE3"/>
    <w:rsid w:val="0073526A"/>
    <w:rsid w:val="00736D53"/>
    <w:rsid w:val="00744E4D"/>
    <w:rsid w:val="00747AC0"/>
    <w:rsid w:val="00747B3E"/>
    <w:rsid w:val="00751F71"/>
    <w:rsid w:val="00752CDA"/>
    <w:rsid w:val="007533F3"/>
    <w:rsid w:val="007537B1"/>
    <w:rsid w:val="00755BCE"/>
    <w:rsid w:val="00755EB6"/>
    <w:rsid w:val="007564CB"/>
    <w:rsid w:val="007616B1"/>
    <w:rsid w:val="00765CDB"/>
    <w:rsid w:val="00766F75"/>
    <w:rsid w:val="00770AB7"/>
    <w:rsid w:val="00771B2C"/>
    <w:rsid w:val="00772A6B"/>
    <w:rsid w:val="007775CF"/>
    <w:rsid w:val="00777C39"/>
    <w:rsid w:val="0078142E"/>
    <w:rsid w:val="0078279F"/>
    <w:rsid w:val="00782A51"/>
    <w:rsid w:val="00785CAD"/>
    <w:rsid w:val="00786737"/>
    <w:rsid w:val="00791634"/>
    <w:rsid w:val="00796788"/>
    <w:rsid w:val="007A07D0"/>
    <w:rsid w:val="007A0E81"/>
    <w:rsid w:val="007A1272"/>
    <w:rsid w:val="007A1694"/>
    <w:rsid w:val="007A513F"/>
    <w:rsid w:val="007A73B8"/>
    <w:rsid w:val="007A7A92"/>
    <w:rsid w:val="007A7EBB"/>
    <w:rsid w:val="007B0F43"/>
    <w:rsid w:val="007B1688"/>
    <w:rsid w:val="007B3D93"/>
    <w:rsid w:val="007B4CB3"/>
    <w:rsid w:val="007B640C"/>
    <w:rsid w:val="007B721F"/>
    <w:rsid w:val="007B75D5"/>
    <w:rsid w:val="007C122C"/>
    <w:rsid w:val="007C2305"/>
    <w:rsid w:val="007C3B85"/>
    <w:rsid w:val="007C4E8E"/>
    <w:rsid w:val="007C5E58"/>
    <w:rsid w:val="007C602B"/>
    <w:rsid w:val="007C6FD2"/>
    <w:rsid w:val="007C76FD"/>
    <w:rsid w:val="007C79BB"/>
    <w:rsid w:val="007D1467"/>
    <w:rsid w:val="007D176B"/>
    <w:rsid w:val="007D2EC8"/>
    <w:rsid w:val="007D5360"/>
    <w:rsid w:val="007D6F82"/>
    <w:rsid w:val="007D76BF"/>
    <w:rsid w:val="007E0580"/>
    <w:rsid w:val="007E47D9"/>
    <w:rsid w:val="007E5D2B"/>
    <w:rsid w:val="007E7E93"/>
    <w:rsid w:val="007F0C24"/>
    <w:rsid w:val="007F219F"/>
    <w:rsid w:val="007F2C15"/>
    <w:rsid w:val="007F37A0"/>
    <w:rsid w:val="007F406E"/>
    <w:rsid w:val="007F4F11"/>
    <w:rsid w:val="008006B5"/>
    <w:rsid w:val="008015E5"/>
    <w:rsid w:val="00802753"/>
    <w:rsid w:val="00802A83"/>
    <w:rsid w:val="00802B67"/>
    <w:rsid w:val="00802C62"/>
    <w:rsid w:val="008041BE"/>
    <w:rsid w:val="00810815"/>
    <w:rsid w:val="008113E3"/>
    <w:rsid w:val="00811596"/>
    <w:rsid w:val="00814265"/>
    <w:rsid w:val="00815932"/>
    <w:rsid w:val="008159FE"/>
    <w:rsid w:val="00815BEE"/>
    <w:rsid w:val="0082170B"/>
    <w:rsid w:val="00821B38"/>
    <w:rsid w:val="00822133"/>
    <w:rsid w:val="00823B97"/>
    <w:rsid w:val="008251E3"/>
    <w:rsid w:val="0082549A"/>
    <w:rsid w:val="008279B6"/>
    <w:rsid w:val="00831AD8"/>
    <w:rsid w:val="00831D97"/>
    <w:rsid w:val="0083224B"/>
    <w:rsid w:val="0083254E"/>
    <w:rsid w:val="00834309"/>
    <w:rsid w:val="00834755"/>
    <w:rsid w:val="008354E2"/>
    <w:rsid w:val="00835708"/>
    <w:rsid w:val="00835F3F"/>
    <w:rsid w:val="008365E4"/>
    <w:rsid w:val="00836FFF"/>
    <w:rsid w:val="008407D9"/>
    <w:rsid w:val="00840FFB"/>
    <w:rsid w:val="008418C9"/>
    <w:rsid w:val="00843AE6"/>
    <w:rsid w:val="00844B13"/>
    <w:rsid w:val="008462A6"/>
    <w:rsid w:val="00847706"/>
    <w:rsid w:val="00847C95"/>
    <w:rsid w:val="00850465"/>
    <w:rsid w:val="00850F89"/>
    <w:rsid w:val="0085352C"/>
    <w:rsid w:val="008577D6"/>
    <w:rsid w:val="00857D93"/>
    <w:rsid w:val="0086249A"/>
    <w:rsid w:val="00862EE4"/>
    <w:rsid w:val="00863A51"/>
    <w:rsid w:val="0086431A"/>
    <w:rsid w:val="008670F3"/>
    <w:rsid w:val="008703D0"/>
    <w:rsid w:val="00873DD6"/>
    <w:rsid w:val="00874856"/>
    <w:rsid w:val="008766E1"/>
    <w:rsid w:val="00877282"/>
    <w:rsid w:val="00880C02"/>
    <w:rsid w:val="0088263E"/>
    <w:rsid w:val="008827BA"/>
    <w:rsid w:val="008867D1"/>
    <w:rsid w:val="0089169A"/>
    <w:rsid w:val="00891770"/>
    <w:rsid w:val="0089349C"/>
    <w:rsid w:val="00894C8C"/>
    <w:rsid w:val="00897405"/>
    <w:rsid w:val="008A0ADA"/>
    <w:rsid w:val="008A1481"/>
    <w:rsid w:val="008A339D"/>
    <w:rsid w:val="008A3552"/>
    <w:rsid w:val="008A492F"/>
    <w:rsid w:val="008A528C"/>
    <w:rsid w:val="008A6032"/>
    <w:rsid w:val="008A778E"/>
    <w:rsid w:val="008A7DAD"/>
    <w:rsid w:val="008B00C9"/>
    <w:rsid w:val="008B07EE"/>
    <w:rsid w:val="008B14E5"/>
    <w:rsid w:val="008B17CB"/>
    <w:rsid w:val="008B3A02"/>
    <w:rsid w:val="008B497E"/>
    <w:rsid w:val="008C18B7"/>
    <w:rsid w:val="008C24E0"/>
    <w:rsid w:val="008C2C33"/>
    <w:rsid w:val="008C6978"/>
    <w:rsid w:val="008D08D7"/>
    <w:rsid w:val="008D13E7"/>
    <w:rsid w:val="008D1B3E"/>
    <w:rsid w:val="008D70A7"/>
    <w:rsid w:val="008E0BCA"/>
    <w:rsid w:val="008E0EB3"/>
    <w:rsid w:val="008E28A2"/>
    <w:rsid w:val="008E2B07"/>
    <w:rsid w:val="008E377C"/>
    <w:rsid w:val="008E396C"/>
    <w:rsid w:val="008E5C51"/>
    <w:rsid w:val="008E747A"/>
    <w:rsid w:val="008E7601"/>
    <w:rsid w:val="009025CF"/>
    <w:rsid w:val="00902D66"/>
    <w:rsid w:val="00903CC9"/>
    <w:rsid w:val="0090582D"/>
    <w:rsid w:val="009101DB"/>
    <w:rsid w:val="00910878"/>
    <w:rsid w:val="00911550"/>
    <w:rsid w:val="00912281"/>
    <w:rsid w:val="0091234F"/>
    <w:rsid w:val="00914E3D"/>
    <w:rsid w:val="009152F8"/>
    <w:rsid w:val="009157F1"/>
    <w:rsid w:val="0091654B"/>
    <w:rsid w:val="00917096"/>
    <w:rsid w:val="00921E84"/>
    <w:rsid w:val="00925067"/>
    <w:rsid w:val="0092588B"/>
    <w:rsid w:val="009260DF"/>
    <w:rsid w:val="009266D2"/>
    <w:rsid w:val="0092778E"/>
    <w:rsid w:val="009300D6"/>
    <w:rsid w:val="00936B8F"/>
    <w:rsid w:val="00937FA6"/>
    <w:rsid w:val="00940A6D"/>
    <w:rsid w:val="00942121"/>
    <w:rsid w:val="009442C0"/>
    <w:rsid w:val="00944F60"/>
    <w:rsid w:val="0094574A"/>
    <w:rsid w:val="0094597A"/>
    <w:rsid w:val="009462B6"/>
    <w:rsid w:val="009544CD"/>
    <w:rsid w:val="00956C66"/>
    <w:rsid w:val="00960C8A"/>
    <w:rsid w:val="00962958"/>
    <w:rsid w:val="00963733"/>
    <w:rsid w:val="00964BE2"/>
    <w:rsid w:val="00974FE5"/>
    <w:rsid w:val="009754AD"/>
    <w:rsid w:val="00975D15"/>
    <w:rsid w:val="009764EF"/>
    <w:rsid w:val="00976BE3"/>
    <w:rsid w:val="00980094"/>
    <w:rsid w:val="00981A6A"/>
    <w:rsid w:val="00981FD3"/>
    <w:rsid w:val="009831AF"/>
    <w:rsid w:val="00983B9B"/>
    <w:rsid w:val="00985B1D"/>
    <w:rsid w:val="00986F86"/>
    <w:rsid w:val="00987866"/>
    <w:rsid w:val="00993F52"/>
    <w:rsid w:val="00994613"/>
    <w:rsid w:val="00995238"/>
    <w:rsid w:val="00995AB6"/>
    <w:rsid w:val="009A063E"/>
    <w:rsid w:val="009A0AC8"/>
    <w:rsid w:val="009A2C3B"/>
    <w:rsid w:val="009A30DE"/>
    <w:rsid w:val="009A32C3"/>
    <w:rsid w:val="009A3BEE"/>
    <w:rsid w:val="009A3F0E"/>
    <w:rsid w:val="009A408B"/>
    <w:rsid w:val="009A7A3A"/>
    <w:rsid w:val="009B2B96"/>
    <w:rsid w:val="009B33DE"/>
    <w:rsid w:val="009B3E22"/>
    <w:rsid w:val="009B482E"/>
    <w:rsid w:val="009C1110"/>
    <w:rsid w:val="009C28C3"/>
    <w:rsid w:val="009C3D49"/>
    <w:rsid w:val="009C5EAB"/>
    <w:rsid w:val="009D11A5"/>
    <w:rsid w:val="009D2643"/>
    <w:rsid w:val="009D2F97"/>
    <w:rsid w:val="009E0EE7"/>
    <w:rsid w:val="009E282F"/>
    <w:rsid w:val="009E3F23"/>
    <w:rsid w:val="009E4589"/>
    <w:rsid w:val="009E4ABE"/>
    <w:rsid w:val="009E5D1A"/>
    <w:rsid w:val="009F1425"/>
    <w:rsid w:val="009F14B3"/>
    <w:rsid w:val="009F201C"/>
    <w:rsid w:val="009F28DC"/>
    <w:rsid w:val="009F3F54"/>
    <w:rsid w:val="009F457A"/>
    <w:rsid w:val="009F54D6"/>
    <w:rsid w:val="009F5B5F"/>
    <w:rsid w:val="009F6AD1"/>
    <w:rsid w:val="009F7994"/>
    <w:rsid w:val="00A00A95"/>
    <w:rsid w:val="00A01E1A"/>
    <w:rsid w:val="00A02D7E"/>
    <w:rsid w:val="00A0366F"/>
    <w:rsid w:val="00A037A3"/>
    <w:rsid w:val="00A038DC"/>
    <w:rsid w:val="00A0428D"/>
    <w:rsid w:val="00A0495D"/>
    <w:rsid w:val="00A06E03"/>
    <w:rsid w:val="00A06F65"/>
    <w:rsid w:val="00A079E2"/>
    <w:rsid w:val="00A10420"/>
    <w:rsid w:val="00A11D50"/>
    <w:rsid w:val="00A12831"/>
    <w:rsid w:val="00A12BEE"/>
    <w:rsid w:val="00A17443"/>
    <w:rsid w:val="00A222AB"/>
    <w:rsid w:val="00A222C8"/>
    <w:rsid w:val="00A23063"/>
    <w:rsid w:val="00A245D0"/>
    <w:rsid w:val="00A25F57"/>
    <w:rsid w:val="00A27C1C"/>
    <w:rsid w:val="00A301A8"/>
    <w:rsid w:val="00A337A4"/>
    <w:rsid w:val="00A34176"/>
    <w:rsid w:val="00A3470D"/>
    <w:rsid w:val="00A36716"/>
    <w:rsid w:val="00A37822"/>
    <w:rsid w:val="00A41B26"/>
    <w:rsid w:val="00A460BE"/>
    <w:rsid w:val="00A46B00"/>
    <w:rsid w:val="00A5075F"/>
    <w:rsid w:val="00A512AA"/>
    <w:rsid w:val="00A513D9"/>
    <w:rsid w:val="00A51A67"/>
    <w:rsid w:val="00A5221B"/>
    <w:rsid w:val="00A5224F"/>
    <w:rsid w:val="00A52390"/>
    <w:rsid w:val="00A54469"/>
    <w:rsid w:val="00A55FB4"/>
    <w:rsid w:val="00A57A8B"/>
    <w:rsid w:val="00A63745"/>
    <w:rsid w:val="00A734E0"/>
    <w:rsid w:val="00A745D5"/>
    <w:rsid w:val="00A76460"/>
    <w:rsid w:val="00A8075F"/>
    <w:rsid w:val="00A807C8"/>
    <w:rsid w:val="00A8250D"/>
    <w:rsid w:val="00A8267F"/>
    <w:rsid w:val="00A83899"/>
    <w:rsid w:val="00A8421C"/>
    <w:rsid w:val="00A84B70"/>
    <w:rsid w:val="00A85494"/>
    <w:rsid w:val="00A85C21"/>
    <w:rsid w:val="00A85CF0"/>
    <w:rsid w:val="00A86276"/>
    <w:rsid w:val="00A9599F"/>
    <w:rsid w:val="00A9796B"/>
    <w:rsid w:val="00AA0E9B"/>
    <w:rsid w:val="00AA1603"/>
    <w:rsid w:val="00AA2199"/>
    <w:rsid w:val="00AA270D"/>
    <w:rsid w:val="00AA39A0"/>
    <w:rsid w:val="00AA70A3"/>
    <w:rsid w:val="00AB1F5D"/>
    <w:rsid w:val="00AB759D"/>
    <w:rsid w:val="00AB75BB"/>
    <w:rsid w:val="00AB7681"/>
    <w:rsid w:val="00AC2C8E"/>
    <w:rsid w:val="00AC547C"/>
    <w:rsid w:val="00AC6A01"/>
    <w:rsid w:val="00AC706F"/>
    <w:rsid w:val="00AC78AC"/>
    <w:rsid w:val="00AD2D34"/>
    <w:rsid w:val="00AD5991"/>
    <w:rsid w:val="00AD796D"/>
    <w:rsid w:val="00AE1D9A"/>
    <w:rsid w:val="00AE4608"/>
    <w:rsid w:val="00AE4ABF"/>
    <w:rsid w:val="00AE76D3"/>
    <w:rsid w:val="00AF02E5"/>
    <w:rsid w:val="00AF0D4E"/>
    <w:rsid w:val="00AF160F"/>
    <w:rsid w:val="00AF20C8"/>
    <w:rsid w:val="00AF5359"/>
    <w:rsid w:val="00AF7020"/>
    <w:rsid w:val="00AF7F8B"/>
    <w:rsid w:val="00B00B5D"/>
    <w:rsid w:val="00B01A9A"/>
    <w:rsid w:val="00B033EE"/>
    <w:rsid w:val="00B067AB"/>
    <w:rsid w:val="00B0764E"/>
    <w:rsid w:val="00B101D8"/>
    <w:rsid w:val="00B13DA0"/>
    <w:rsid w:val="00B14DD3"/>
    <w:rsid w:val="00B16F1E"/>
    <w:rsid w:val="00B17EB1"/>
    <w:rsid w:val="00B200BF"/>
    <w:rsid w:val="00B2067B"/>
    <w:rsid w:val="00B210F2"/>
    <w:rsid w:val="00B2219E"/>
    <w:rsid w:val="00B233E6"/>
    <w:rsid w:val="00B242A5"/>
    <w:rsid w:val="00B243DF"/>
    <w:rsid w:val="00B26186"/>
    <w:rsid w:val="00B2783E"/>
    <w:rsid w:val="00B311B5"/>
    <w:rsid w:val="00B32647"/>
    <w:rsid w:val="00B331A4"/>
    <w:rsid w:val="00B33EAA"/>
    <w:rsid w:val="00B35253"/>
    <w:rsid w:val="00B36149"/>
    <w:rsid w:val="00B4155A"/>
    <w:rsid w:val="00B44B52"/>
    <w:rsid w:val="00B459A7"/>
    <w:rsid w:val="00B467A1"/>
    <w:rsid w:val="00B50532"/>
    <w:rsid w:val="00B53975"/>
    <w:rsid w:val="00B540DC"/>
    <w:rsid w:val="00B5434F"/>
    <w:rsid w:val="00B54BED"/>
    <w:rsid w:val="00B55984"/>
    <w:rsid w:val="00B6154B"/>
    <w:rsid w:val="00B62429"/>
    <w:rsid w:val="00B702BE"/>
    <w:rsid w:val="00B70B44"/>
    <w:rsid w:val="00B72C17"/>
    <w:rsid w:val="00B73349"/>
    <w:rsid w:val="00B754EC"/>
    <w:rsid w:val="00B77B3C"/>
    <w:rsid w:val="00B82CFC"/>
    <w:rsid w:val="00B84419"/>
    <w:rsid w:val="00B84577"/>
    <w:rsid w:val="00B91BFF"/>
    <w:rsid w:val="00B967F0"/>
    <w:rsid w:val="00BA133D"/>
    <w:rsid w:val="00BA2FD0"/>
    <w:rsid w:val="00BA3249"/>
    <w:rsid w:val="00BB1731"/>
    <w:rsid w:val="00BB17B0"/>
    <w:rsid w:val="00BB418F"/>
    <w:rsid w:val="00BB6C01"/>
    <w:rsid w:val="00BB6D7B"/>
    <w:rsid w:val="00BB6DC6"/>
    <w:rsid w:val="00BC02CB"/>
    <w:rsid w:val="00BC05E7"/>
    <w:rsid w:val="00BC0B41"/>
    <w:rsid w:val="00BC5760"/>
    <w:rsid w:val="00BC6B01"/>
    <w:rsid w:val="00BC78F2"/>
    <w:rsid w:val="00BD09AC"/>
    <w:rsid w:val="00BD1547"/>
    <w:rsid w:val="00BD37CA"/>
    <w:rsid w:val="00BD4D59"/>
    <w:rsid w:val="00BD6510"/>
    <w:rsid w:val="00BD663B"/>
    <w:rsid w:val="00BD6703"/>
    <w:rsid w:val="00BE071E"/>
    <w:rsid w:val="00BE1500"/>
    <w:rsid w:val="00BE1814"/>
    <w:rsid w:val="00BE1B86"/>
    <w:rsid w:val="00BE29BC"/>
    <w:rsid w:val="00BE5099"/>
    <w:rsid w:val="00BF0296"/>
    <w:rsid w:val="00BF08AC"/>
    <w:rsid w:val="00BF206F"/>
    <w:rsid w:val="00BF266B"/>
    <w:rsid w:val="00C01859"/>
    <w:rsid w:val="00C01DC4"/>
    <w:rsid w:val="00C06040"/>
    <w:rsid w:val="00C1088C"/>
    <w:rsid w:val="00C12E15"/>
    <w:rsid w:val="00C141CB"/>
    <w:rsid w:val="00C144DE"/>
    <w:rsid w:val="00C151B0"/>
    <w:rsid w:val="00C162E3"/>
    <w:rsid w:val="00C163CA"/>
    <w:rsid w:val="00C1770C"/>
    <w:rsid w:val="00C218D8"/>
    <w:rsid w:val="00C223D2"/>
    <w:rsid w:val="00C2413F"/>
    <w:rsid w:val="00C25849"/>
    <w:rsid w:val="00C25F07"/>
    <w:rsid w:val="00C27628"/>
    <w:rsid w:val="00C318DC"/>
    <w:rsid w:val="00C319B3"/>
    <w:rsid w:val="00C34728"/>
    <w:rsid w:val="00C36AD6"/>
    <w:rsid w:val="00C36C8F"/>
    <w:rsid w:val="00C40D0B"/>
    <w:rsid w:val="00C41D81"/>
    <w:rsid w:val="00C452C1"/>
    <w:rsid w:val="00C457DD"/>
    <w:rsid w:val="00C46535"/>
    <w:rsid w:val="00C46692"/>
    <w:rsid w:val="00C47E53"/>
    <w:rsid w:val="00C501A0"/>
    <w:rsid w:val="00C50CD3"/>
    <w:rsid w:val="00C51F6C"/>
    <w:rsid w:val="00C51FCB"/>
    <w:rsid w:val="00C522FF"/>
    <w:rsid w:val="00C5238B"/>
    <w:rsid w:val="00C525CB"/>
    <w:rsid w:val="00C572EE"/>
    <w:rsid w:val="00C576EA"/>
    <w:rsid w:val="00C57DAA"/>
    <w:rsid w:val="00C57F2A"/>
    <w:rsid w:val="00C6013C"/>
    <w:rsid w:val="00C6083E"/>
    <w:rsid w:val="00C61F32"/>
    <w:rsid w:val="00C6287D"/>
    <w:rsid w:val="00C62C5B"/>
    <w:rsid w:val="00C62DF8"/>
    <w:rsid w:val="00C630E0"/>
    <w:rsid w:val="00C63A94"/>
    <w:rsid w:val="00C651A3"/>
    <w:rsid w:val="00C65C25"/>
    <w:rsid w:val="00C66496"/>
    <w:rsid w:val="00C6676E"/>
    <w:rsid w:val="00C70CB8"/>
    <w:rsid w:val="00C71BA8"/>
    <w:rsid w:val="00C73441"/>
    <w:rsid w:val="00C73D88"/>
    <w:rsid w:val="00C74D47"/>
    <w:rsid w:val="00C75914"/>
    <w:rsid w:val="00C76949"/>
    <w:rsid w:val="00C8087B"/>
    <w:rsid w:val="00C808ED"/>
    <w:rsid w:val="00C817DD"/>
    <w:rsid w:val="00C8249C"/>
    <w:rsid w:val="00C8429E"/>
    <w:rsid w:val="00C854A0"/>
    <w:rsid w:val="00C859D4"/>
    <w:rsid w:val="00C85BC1"/>
    <w:rsid w:val="00C87514"/>
    <w:rsid w:val="00C90A6C"/>
    <w:rsid w:val="00C94479"/>
    <w:rsid w:val="00C94B6A"/>
    <w:rsid w:val="00C94CCF"/>
    <w:rsid w:val="00CA00D6"/>
    <w:rsid w:val="00CA285A"/>
    <w:rsid w:val="00CA4045"/>
    <w:rsid w:val="00CA4D40"/>
    <w:rsid w:val="00CA52C2"/>
    <w:rsid w:val="00CA5BD5"/>
    <w:rsid w:val="00CA6198"/>
    <w:rsid w:val="00CB0773"/>
    <w:rsid w:val="00CB200B"/>
    <w:rsid w:val="00CB350F"/>
    <w:rsid w:val="00CB3F94"/>
    <w:rsid w:val="00CB50FF"/>
    <w:rsid w:val="00CB720A"/>
    <w:rsid w:val="00CB79A8"/>
    <w:rsid w:val="00CC2671"/>
    <w:rsid w:val="00CC3026"/>
    <w:rsid w:val="00CC5547"/>
    <w:rsid w:val="00CD1BA5"/>
    <w:rsid w:val="00CD1E03"/>
    <w:rsid w:val="00CD43DA"/>
    <w:rsid w:val="00CD4916"/>
    <w:rsid w:val="00CD643C"/>
    <w:rsid w:val="00CD691E"/>
    <w:rsid w:val="00CD720F"/>
    <w:rsid w:val="00CE4232"/>
    <w:rsid w:val="00CE43A5"/>
    <w:rsid w:val="00CE55CB"/>
    <w:rsid w:val="00CE5BE0"/>
    <w:rsid w:val="00CE63F1"/>
    <w:rsid w:val="00CE6A04"/>
    <w:rsid w:val="00CE7D69"/>
    <w:rsid w:val="00CF19C3"/>
    <w:rsid w:val="00CF1C5D"/>
    <w:rsid w:val="00CF24B4"/>
    <w:rsid w:val="00CF5112"/>
    <w:rsid w:val="00CF69C3"/>
    <w:rsid w:val="00CF6E4C"/>
    <w:rsid w:val="00D009A9"/>
    <w:rsid w:val="00D00B4E"/>
    <w:rsid w:val="00D023F4"/>
    <w:rsid w:val="00D02A53"/>
    <w:rsid w:val="00D04410"/>
    <w:rsid w:val="00D044FA"/>
    <w:rsid w:val="00D04BA5"/>
    <w:rsid w:val="00D05F00"/>
    <w:rsid w:val="00D14DCA"/>
    <w:rsid w:val="00D242BB"/>
    <w:rsid w:val="00D24697"/>
    <w:rsid w:val="00D26229"/>
    <w:rsid w:val="00D27911"/>
    <w:rsid w:val="00D3001F"/>
    <w:rsid w:val="00D301A7"/>
    <w:rsid w:val="00D304CE"/>
    <w:rsid w:val="00D30837"/>
    <w:rsid w:val="00D31F42"/>
    <w:rsid w:val="00D3203B"/>
    <w:rsid w:val="00D320F7"/>
    <w:rsid w:val="00D33EA4"/>
    <w:rsid w:val="00D34189"/>
    <w:rsid w:val="00D35397"/>
    <w:rsid w:val="00D41277"/>
    <w:rsid w:val="00D503A0"/>
    <w:rsid w:val="00D509A7"/>
    <w:rsid w:val="00D514E4"/>
    <w:rsid w:val="00D51ACA"/>
    <w:rsid w:val="00D53ABD"/>
    <w:rsid w:val="00D53B1C"/>
    <w:rsid w:val="00D5469B"/>
    <w:rsid w:val="00D554D3"/>
    <w:rsid w:val="00D5671D"/>
    <w:rsid w:val="00D57084"/>
    <w:rsid w:val="00D570AF"/>
    <w:rsid w:val="00D64294"/>
    <w:rsid w:val="00D6463D"/>
    <w:rsid w:val="00D7244A"/>
    <w:rsid w:val="00D73085"/>
    <w:rsid w:val="00D739E1"/>
    <w:rsid w:val="00D7462E"/>
    <w:rsid w:val="00D75B68"/>
    <w:rsid w:val="00D761E0"/>
    <w:rsid w:val="00D77D5C"/>
    <w:rsid w:val="00D8574D"/>
    <w:rsid w:val="00D86F54"/>
    <w:rsid w:val="00D87525"/>
    <w:rsid w:val="00D878FB"/>
    <w:rsid w:val="00D90C69"/>
    <w:rsid w:val="00D921B1"/>
    <w:rsid w:val="00D92A0E"/>
    <w:rsid w:val="00D932C6"/>
    <w:rsid w:val="00D934FC"/>
    <w:rsid w:val="00D944D1"/>
    <w:rsid w:val="00D954FB"/>
    <w:rsid w:val="00DA7811"/>
    <w:rsid w:val="00DB246F"/>
    <w:rsid w:val="00DB313A"/>
    <w:rsid w:val="00DB56FC"/>
    <w:rsid w:val="00DB653E"/>
    <w:rsid w:val="00DC25F8"/>
    <w:rsid w:val="00DC2F1D"/>
    <w:rsid w:val="00DC558F"/>
    <w:rsid w:val="00DC6818"/>
    <w:rsid w:val="00DC70B0"/>
    <w:rsid w:val="00DC7D44"/>
    <w:rsid w:val="00DD087B"/>
    <w:rsid w:val="00DD0D09"/>
    <w:rsid w:val="00DD15B7"/>
    <w:rsid w:val="00DD323E"/>
    <w:rsid w:val="00DD4ED8"/>
    <w:rsid w:val="00DD6169"/>
    <w:rsid w:val="00DE3E0E"/>
    <w:rsid w:val="00DE5744"/>
    <w:rsid w:val="00DF02AF"/>
    <w:rsid w:val="00DF041C"/>
    <w:rsid w:val="00DF06A7"/>
    <w:rsid w:val="00DF0906"/>
    <w:rsid w:val="00DF156E"/>
    <w:rsid w:val="00DF346E"/>
    <w:rsid w:val="00DF3AC6"/>
    <w:rsid w:val="00DF4404"/>
    <w:rsid w:val="00DF4B28"/>
    <w:rsid w:val="00DF64E8"/>
    <w:rsid w:val="00DF72F3"/>
    <w:rsid w:val="00DF7DF7"/>
    <w:rsid w:val="00E004C8"/>
    <w:rsid w:val="00E02388"/>
    <w:rsid w:val="00E02A3F"/>
    <w:rsid w:val="00E05E4A"/>
    <w:rsid w:val="00E12882"/>
    <w:rsid w:val="00E128B9"/>
    <w:rsid w:val="00E13DE9"/>
    <w:rsid w:val="00E15A97"/>
    <w:rsid w:val="00E15FC2"/>
    <w:rsid w:val="00E16B2C"/>
    <w:rsid w:val="00E1752E"/>
    <w:rsid w:val="00E17871"/>
    <w:rsid w:val="00E17D31"/>
    <w:rsid w:val="00E204D6"/>
    <w:rsid w:val="00E238E6"/>
    <w:rsid w:val="00E24B3C"/>
    <w:rsid w:val="00E25A7A"/>
    <w:rsid w:val="00E25C11"/>
    <w:rsid w:val="00E2628B"/>
    <w:rsid w:val="00E27DAB"/>
    <w:rsid w:val="00E30927"/>
    <w:rsid w:val="00E30F22"/>
    <w:rsid w:val="00E312BA"/>
    <w:rsid w:val="00E31D24"/>
    <w:rsid w:val="00E32A4A"/>
    <w:rsid w:val="00E33541"/>
    <w:rsid w:val="00E34BF9"/>
    <w:rsid w:val="00E37A82"/>
    <w:rsid w:val="00E440C5"/>
    <w:rsid w:val="00E44941"/>
    <w:rsid w:val="00E44979"/>
    <w:rsid w:val="00E44C2E"/>
    <w:rsid w:val="00E46B79"/>
    <w:rsid w:val="00E51C0C"/>
    <w:rsid w:val="00E52C1B"/>
    <w:rsid w:val="00E5367E"/>
    <w:rsid w:val="00E55CC2"/>
    <w:rsid w:val="00E61F03"/>
    <w:rsid w:val="00E638FE"/>
    <w:rsid w:val="00E64929"/>
    <w:rsid w:val="00E653D1"/>
    <w:rsid w:val="00E670E0"/>
    <w:rsid w:val="00E67687"/>
    <w:rsid w:val="00E71A4D"/>
    <w:rsid w:val="00E72073"/>
    <w:rsid w:val="00E75AAB"/>
    <w:rsid w:val="00E804B9"/>
    <w:rsid w:val="00E80B57"/>
    <w:rsid w:val="00E818A8"/>
    <w:rsid w:val="00E86314"/>
    <w:rsid w:val="00E8745C"/>
    <w:rsid w:val="00E9099C"/>
    <w:rsid w:val="00E919B5"/>
    <w:rsid w:val="00E93BC7"/>
    <w:rsid w:val="00E94AA3"/>
    <w:rsid w:val="00E9540E"/>
    <w:rsid w:val="00E95444"/>
    <w:rsid w:val="00E955A2"/>
    <w:rsid w:val="00E96827"/>
    <w:rsid w:val="00E97661"/>
    <w:rsid w:val="00EA0446"/>
    <w:rsid w:val="00EA08E1"/>
    <w:rsid w:val="00EA1A28"/>
    <w:rsid w:val="00EA6D3D"/>
    <w:rsid w:val="00EB00E0"/>
    <w:rsid w:val="00EB0218"/>
    <w:rsid w:val="00EB0AE5"/>
    <w:rsid w:val="00EB1D32"/>
    <w:rsid w:val="00EB496B"/>
    <w:rsid w:val="00EB4FF6"/>
    <w:rsid w:val="00EB67FE"/>
    <w:rsid w:val="00EB68E4"/>
    <w:rsid w:val="00EB6E00"/>
    <w:rsid w:val="00EC1769"/>
    <w:rsid w:val="00EC34FC"/>
    <w:rsid w:val="00EC40C2"/>
    <w:rsid w:val="00EC60A0"/>
    <w:rsid w:val="00EC68D7"/>
    <w:rsid w:val="00EC7D5E"/>
    <w:rsid w:val="00ED146E"/>
    <w:rsid w:val="00ED3F61"/>
    <w:rsid w:val="00ED5BB0"/>
    <w:rsid w:val="00ED5E60"/>
    <w:rsid w:val="00ED7D5C"/>
    <w:rsid w:val="00EE0637"/>
    <w:rsid w:val="00EE206E"/>
    <w:rsid w:val="00EE651C"/>
    <w:rsid w:val="00EF2C30"/>
    <w:rsid w:val="00EF31F1"/>
    <w:rsid w:val="00EF5654"/>
    <w:rsid w:val="00F005CF"/>
    <w:rsid w:val="00F00942"/>
    <w:rsid w:val="00F017CF"/>
    <w:rsid w:val="00F04C2B"/>
    <w:rsid w:val="00F059B3"/>
    <w:rsid w:val="00F06054"/>
    <w:rsid w:val="00F12EA2"/>
    <w:rsid w:val="00F13DE6"/>
    <w:rsid w:val="00F145F6"/>
    <w:rsid w:val="00F14DB8"/>
    <w:rsid w:val="00F21677"/>
    <w:rsid w:val="00F2248D"/>
    <w:rsid w:val="00F22EE3"/>
    <w:rsid w:val="00F26651"/>
    <w:rsid w:val="00F270D6"/>
    <w:rsid w:val="00F279AD"/>
    <w:rsid w:val="00F30503"/>
    <w:rsid w:val="00F334B7"/>
    <w:rsid w:val="00F33693"/>
    <w:rsid w:val="00F35394"/>
    <w:rsid w:val="00F40B22"/>
    <w:rsid w:val="00F42252"/>
    <w:rsid w:val="00F44F95"/>
    <w:rsid w:val="00F4622B"/>
    <w:rsid w:val="00F4687D"/>
    <w:rsid w:val="00F46C62"/>
    <w:rsid w:val="00F479BC"/>
    <w:rsid w:val="00F47C2B"/>
    <w:rsid w:val="00F52A01"/>
    <w:rsid w:val="00F52BAC"/>
    <w:rsid w:val="00F53C68"/>
    <w:rsid w:val="00F5519A"/>
    <w:rsid w:val="00F61149"/>
    <w:rsid w:val="00F625DC"/>
    <w:rsid w:val="00F62937"/>
    <w:rsid w:val="00F63369"/>
    <w:rsid w:val="00F63D55"/>
    <w:rsid w:val="00F6407E"/>
    <w:rsid w:val="00F65DA7"/>
    <w:rsid w:val="00F7049A"/>
    <w:rsid w:val="00F704F2"/>
    <w:rsid w:val="00F71178"/>
    <w:rsid w:val="00F7178E"/>
    <w:rsid w:val="00F729A9"/>
    <w:rsid w:val="00F73470"/>
    <w:rsid w:val="00F7457B"/>
    <w:rsid w:val="00F75CA7"/>
    <w:rsid w:val="00F80CE7"/>
    <w:rsid w:val="00F813AF"/>
    <w:rsid w:val="00F82E85"/>
    <w:rsid w:val="00F82EA0"/>
    <w:rsid w:val="00F8393C"/>
    <w:rsid w:val="00F84558"/>
    <w:rsid w:val="00F85816"/>
    <w:rsid w:val="00F858D8"/>
    <w:rsid w:val="00F86738"/>
    <w:rsid w:val="00F8768E"/>
    <w:rsid w:val="00F90E24"/>
    <w:rsid w:val="00F92C85"/>
    <w:rsid w:val="00F93133"/>
    <w:rsid w:val="00F938F4"/>
    <w:rsid w:val="00F94043"/>
    <w:rsid w:val="00F94ACA"/>
    <w:rsid w:val="00F959EA"/>
    <w:rsid w:val="00F964F7"/>
    <w:rsid w:val="00F96B7B"/>
    <w:rsid w:val="00F97E22"/>
    <w:rsid w:val="00FA0F42"/>
    <w:rsid w:val="00FA18D8"/>
    <w:rsid w:val="00FA245E"/>
    <w:rsid w:val="00FA4237"/>
    <w:rsid w:val="00FA4268"/>
    <w:rsid w:val="00FA4F1C"/>
    <w:rsid w:val="00FA64B1"/>
    <w:rsid w:val="00FA7B57"/>
    <w:rsid w:val="00FB15A7"/>
    <w:rsid w:val="00FB7DF1"/>
    <w:rsid w:val="00FC18C5"/>
    <w:rsid w:val="00FC29AB"/>
    <w:rsid w:val="00FC419F"/>
    <w:rsid w:val="00FC56A0"/>
    <w:rsid w:val="00FC5DDB"/>
    <w:rsid w:val="00FD08C8"/>
    <w:rsid w:val="00FD1779"/>
    <w:rsid w:val="00FD1D6F"/>
    <w:rsid w:val="00FD1DD1"/>
    <w:rsid w:val="00FD22FF"/>
    <w:rsid w:val="00FD3BB8"/>
    <w:rsid w:val="00FD457D"/>
    <w:rsid w:val="00FD4BF7"/>
    <w:rsid w:val="00FD51E9"/>
    <w:rsid w:val="00FD6B04"/>
    <w:rsid w:val="00FD6D39"/>
    <w:rsid w:val="00FD7A4F"/>
    <w:rsid w:val="00FE0AD4"/>
    <w:rsid w:val="00FE16D6"/>
    <w:rsid w:val="00FE781E"/>
    <w:rsid w:val="00FF2123"/>
    <w:rsid w:val="00FF36A6"/>
    <w:rsid w:val="00FF5158"/>
    <w:rsid w:val="00FF5427"/>
    <w:rsid w:val="00FF7724"/>
    <w:rsid w:val="0175B142"/>
    <w:rsid w:val="03168934"/>
    <w:rsid w:val="03435FE0"/>
    <w:rsid w:val="03E489E5"/>
    <w:rsid w:val="042D6BD3"/>
    <w:rsid w:val="050027DA"/>
    <w:rsid w:val="0585EFA0"/>
    <w:rsid w:val="071809A4"/>
    <w:rsid w:val="080236B0"/>
    <w:rsid w:val="084106E3"/>
    <w:rsid w:val="091AB3FA"/>
    <w:rsid w:val="09F0A3CB"/>
    <w:rsid w:val="0AA7077C"/>
    <w:rsid w:val="0B40D8CD"/>
    <w:rsid w:val="0BEE592D"/>
    <w:rsid w:val="0C136ECB"/>
    <w:rsid w:val="0C86465E"/>
    <w:rsid w:val="0CCF6BDB"/>
    <w:rsid w:val="0DF548C0"/>
    <w:rsid w:val="0E530E08"/>
    <w:rsid w:val="0FE25EBC"/>
    <w:rsid w:val="102CC1F9"/>
    <w:rsid w:val="1039362F"/>
    <w:rsid w:val="10D2E338"/>
    <w:rsid w:val="10DBA24C"/>
    <w:rsid w:val="11A36D33"/>
    <w:rsid w:val="1246D079"/>
    <w:rsid w:val="1252EEAE"/>
    <w:rsid w:val="133CEC19"/>
    <w:rsid w:val="13DD7910"/>
    <w:rsid w:val="14785928"/>
    <w:rsid w:val="1514D777"/>
    <w:rsid w:val="1537AB63"/>
    <w:rsid w:val="154154D9"/>
    <w:rsid w:val="15C93F4E"/>
    <w:rsid w:val="15DB243F"/>
    <w:rsid w:val="1689FBBB"/>
    <w:rsid w:val="16ABBE37"/>
    <w:rsid w:val="1751EA56"/>
    <w:rsid w:val="19BEDAE5"/>
    <w:rsid w:val="19C3999D"/>
    <w:rsid w:val="1A0E93A1"/>
    <w:rsid w:val="1AD8F001"/>
    <w:rsid w:val="1B3332DE"/>
    <w:rsid w:val="1C61CAFC"/>
    <w:rsid w:val="1C62A7C4"/>
    <w:rsid w:val="1D0109E4"/>
    <w:rsid w:val="1E5AABA9"/>
    <w:rsid w:val="1E759F8D"/>
    <w:rsid w:val="1E794E62"/>
    <w:rsid w:val="1F1F7F3C"/>
    <w:rsid w:val="1F94FB59"/>
    <w:rsid w:val="2002AB48"/>
    <w:rsid w:val="207CA544"/>
    <w:rsid w:val="21076025"/>
    <w:rsid w:val="210EBF76"/>
    <w:rsid w:val="211434D6"/>
    <w:rsid w:val="213B771A"/>
    <w:rsid w:val="214521BB"/>
    <w:rsid w:val="217A0987"/>
    <w:rsid w:val="21CBC21D"/>
    <w:rsid w:val="21DB0E11"/>
    <w:rsid w:val="22B0F5D0"/>
    <w:rsid w:val="2319E827"/>
    <w:rsid w:val="23AB4FED"/>
    <w:rsid w:val="24BD856B"/>
    <w:rsid w:val="24EB72AB"/>
    <w:rsid w:val="2512BFAF"/>
    <w:rsid w:val="2668F861"/>
    <w:rsid w:val="26D8DA6A"/>
    <w:rsid w:val="283493F4"/>
    <w:rsid w:val="28D75F8A"/>
    <w:rsid w:val="2A2CA22E"/>
    <w:rsid w:val="2B494202"/>
    <w:rsid w:val="2B95AF83"/>
    <w:rsid w:val="2C469909"/>
    <w:rsid w:val="2C841306"/>
    <w:rsid w:val="2CAE9D10"/>
    <w:rsid w:val="2D932FFF"/>
    <w:rsid w:val="2E3983A1"/>
    <w:rsid w:val="2E614185"/>
    <w:rsid w:val="2ED9CF92"/>
    <w:rsid w:val="2F6C9C1C"/>
    <w:rsid w:val="2FE1270B"/>
    <w:rsid w:val="3095289A"/>
    <w:rsid w:val="30ABD03E"/>
    <w:rsid w:val="320E6B6E"/>
    <w:rsid w:val="32E84EBF"/>
    <w:rsid w:val="32EA7D20"/>
    <w:rsid w:val="33771ED5"/>
    <w:rsid w:val="3396A8F1"/>
    <w:rsid w:val="34EF5878"/>
    <w:rsid w:val="3561AEF3"/>
    <w:rsid w:val="36120AA2"/>
    <w:rsid w:val="366DED8F"/>
    <w:rsid w:val="39930108"/>
    <w:rsid w:val="3993F479"/>
    <w:rsid w:val="39BE192A"/>
    <w:rsid w:val="39D473F9"/>
    <w:rsid w:val="39E95566"/>
    <w:rsid w:val="3A28F2E3"/>
    <w:rsid w:val="3A608F19"/>
    <w:rsid w:val="3A8CF2F6"/>
    <w:rsid w:val="3B0ED620"/>
    <w:rsid w:val="3BDCAEF4"/>
    <w:rsid w:val="3C581FE6"/>
    <w:rsid w:val="3CAC74F4"/>
    <w:rsid w:val="3CF41096"/>
    <w:rsid w:val="3DA321E3"/>
    <w:rsid w:val="3DBA2956"/>
    <w:rsid w:val="3DDD8D55"/>
    <w:rsid w:val="3DE84F94"/>
    <w:rsid w:val="3E5EB44F"/>
    <w:rsid w:val="3EED4BD8"/>
    <w:rsid w:val="3F28BA44"/>
    <w:rsid w:val="3F9A711D"/>
    <w:rsid w:val="40EDDDF7"/>
    <w:rsid w:val="4104EB50"/>
    <w:rsid w:val="41345A96"/>
    <w:rsid w:val="41B3D787"/>
    <w:rsid w:val="43639BCD"/>
    <w:rsid w:val="4407E268"/>
    <w:rsid w:val="44148CE5"/>
    <w:rsid w:val="44C2E8A5"/>
    <w:rsid w:val="45248941"/>
    <w:rsid w:val="4638A114"/>
    <w:rsid w:val="46A7EA84"/>
    <w:rsid w:val="46FEB32C"/>
    <w:rsid w:val="470800CE"/>
    <w:rsid w:val="48D09BF5"/>
    <w:rsid w:val="4B48A878"/>
    <w:rsid w:val="4BFCD5B6"/>
    <w:rsid w:val="4D23537C"/>
    <w:rsid w:val="4D756C49"/>
    <w:rsid w:val="4E224B9D"/>
    <w:rsid w:val="4F1014F0"/>
    <w:rsid w:val="4F37CCB0"/>
    <w:rsid w:val="4F3F253E"/>
    <w:rsid w:val="5098F249"/>
    <w:rsid w:val="509962D4"/>
    <w:rsid w:val="50BE050A"/>
    <w:rsid w:val="50D770D5"/>
    <w:rsid w:val="50DA5834"/>
    <w:rsid w:val="50E836FD"/>
    <w:rsid w:val="50F26F6A"/>
    <w:rsid w:val="51E48025"/>
    <w:rsid w:val="53265471"/>
    <w:rsid w:val="545EB3D8"/>
    <w:rsid w:val="54A49CCF"/>
    <w:rsid w:val="54AD486B"/>
    <w:rsid w:val="54BEEE04"/>
    <w:rsid w:val="54C9FE25"/>
    <w:rsid w:val="54E5CCFE"/>
    <w:rsid w:val="55A67268"/>
    <w:rsid w:val="55C9E820"/>
    <w:rsid w:val="56343708"/>
    <w:rsid w:val="563F4A30"/>
    <w:rsid w:val="57048104"/>
    <w:rsid w:val="5709C804"/>
    <w:rsid w:val="57484063"/>
    <w:rsid w:val="574E9D18"/>
    <w:rsid w:val="57B5BA58"/>
    <w:rsid w:val="581FF8EA"/>
    <w:rsid w:val="5856DF87"/>
    <w:rsid w:val="587A8CB5"/>
    <w:rsid w:val="5919B108"/>
    <w:rsid w:val="59C310F8"/>
    <w:rsid w:val="5B1C6D5E"/>
    <w:rsid w:val="5CF2F296"/>
    <w:rsid w:val="5D0668E3"/>
    <w:rsid w:val="5D23177F"/>
    <w:rsid w:val="5D809D50"/>
    <w:rsid w:val="5D8C8DE5"/>
    <w:rsid w:val="5EE36681"/>
    <w:rsid w:val="5F2AB1AD"/>
    <w:rsid w:val="617262B0"/>
    <w:rsid w:val="61EECB86"/>
    <w:rsid w:val="620F5B85"/>
    <w:rsid w:val="634D6DD9"/>
    <w:rsid w:val="6381735A"/>
    <w:rsid w:val="6418C671"/>
    <w:rsid w:val="64206F25"/>
    <w:rsid w:val="647DA4DE"/>
    <w:rsid w:val="65DA11F8"/>
    <w:rsid w:val="65FC4A08"/>
    <w:rsid w:val="666597A4"/>
    <w:rsid w:val="680B8A0B"/>
    <w:rsid w:val="683A5C8A"/>
    <w:rsid w:val="685E3522"/>
    <w:rsid w:val="693685CF"/>
    <w:rsid w:val="694B999F"/>
    <w:rsid w:val="69A3473C"/>
    <w:rsid w:val="69D8703B"/>
    <w:rsid w:val="6A785D2D"/>
    <w:rsid w:val="6A9921C8"/>
    <w:rsid w:val="6AA23C10"/>
    <w:rsid w:val="6B0BBF33"/>
    <w:rsid w:val="6C04BCD0"/>
    <w:rsid w:val="6C5A6ADD"/>
    <w:rsid w:val="6D07147C"/>
    <w:rsid w:val="6D759D60"/>
    <w:rsid w:val="6E19A146"/>
    <w:rsid w:val="6F793086"/>
    <w:rsid w:val="6FEB5E07"/>
    <w:rsid w:val="70027380"/>
    <w:rsid w:val="70C16BCE"/>
    <w:rsid w:val="70E71BF6"/>
    <w:rsid w:val="717823CE"/>
    <w:rsid w:val="71907A2F"/>
    <w:rsid w:val="72627279"/>
    <w:rsid w:val="72A07A9C"/>
    <w:rsid w:val="7387CFCF"/>
    <w:rsid w:val="738B4583"/>
    <w:rsid w:val="739CFEC1"/>
    <w:rsid w:val="740938EC"/>
    <w:rsid w:val="74DD35EE"/>
    <w:rsid w:val="7561A65E"/>
    <w:rsid w:val="756D245E"/>
    <w:rsid w:val="756E5956"/>
    <w:rsid w:val="7794EADE"/>
    <w:rsid w:val="77C74AB3"/>
    <w:rsid w:val="77D6AAD8"/>
    <w:rsid w:val="78174BAB"/>
    <w:rsid w:val="7828CF34"/>
    <w:rsid w:val="786F4A77"/>
    <w:rsid w:val="78E5DE4F"/>
    <w:rsid w:val="79EE964F"/>
    <w:rsid w:val="79F66DDA"/>
    <w:rsid w:val="7A0143C1"/>
    <w:rsid w:val="7A09D6F8"/>
    <w:rsid w:val="7A86B35A"/>
    <w:rsid w:val="7A99DB2B"/>
    <w:rsid w:val="7ADF4B92"/>
    <w:rsid w:val="7BB4EC16"/>
    <w:rsid w:val="7BD2E7FC"/>
    <w:rsid w:val="7BD83904"/>
    <w:rsid w:val="7CFEA905"/>
    <w:rsid w:val="7D1A16D9"/>
    <w:rsid w:val="7D5AAB8C"/>
    <w:rsid w:val="7D714E31"/>
    <w:rsid w:val="7FD01370"/>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1DB0DF"/>
  <w15:chartTrackingRefBased/>
  <w15:docId w15:val="{BBB39700-D77A-4148-A0D7-A852C3AE3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E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0CD5"/>
    <w:pPr>
      <w:spacing w:after="200" w:line="276" w:lineRule="auto"/>
    </w:pPr>
    <w:rPr>
      <w:sz w:val="22"/>
      <w:szCs w:val="22"/>
      <w:lang w:val="es-CO" w:eastAsia="en-US"/>
    </w:rPr>
  </w:style>
  <w:style w:type="paragraph" w:styleId="Ttulo1">
    <w:name w:val="heading 1"/>
    <w:basedOn w:val="Normal"/>
    <w:next w:val="Normal"/>
    <w:link w:val="Ttulo1Car"/>
    <w:autoRedefine/>
    <w:qFormat/>
    <w:rsid w:val="00CC2671"/>
    <w:pPr>
      <w:keepNext/>
      <w:spacing w:after="0" w:line="240" w:lineRule="auto"/>
      <w:jc w:val="center"/>
      <w:outlineLvl w:val="0"/>
    </w:pPr>
    <w:rPr>
      <w:rFonts w:ascii="Arial" w:eastAsia="Times New Roman" w:hAnsi="Arial" w:cs="Arial"/>
      <w:b/>
      <w:bCs/>
      <w:snapToGrid w:val="0"/>
      <w:sz w:val="24"/>
      <w:szCs w:val="20"/>
      <w:lang w:val="es-ES" w:eastAsia="es-ES"/>
    </w:rPr>
  </w:style>
  <w:style w:type="paragraph" w:styleId="Ttulo2">
    <w:name w:val="heading 2"/>
    <w:basedOn w:val="Normal"/>
    <w:next w:val="Normal"/>
    <w:link w:val="Ttulo2Car"/>
    <w:autoRedefine/>
    <w:uiPriority w:val="9"/>
    <w:qFormat/>
    <w:rsid w:val="008365E4"/>
    <w:pPr>
      <w:keepNext/>
      <w:numPr>
        <w:ilvl w:val="1"/>
        <w:numId w:val="52"/>
      </w:numPr>
      <w:spacing w:after="0" w:line="360" w:lineRule="auto"/>
      <w:outlineLvl w:val="1"/>
    </w:pPr>
    <w:rPr>
      <w:rFonts w:ascii="Arial" w:hAnsi="Arial" w:cs="Arial"/>
      <w:b/>
      <w:bCs/>
      <w:iCs/>
      <w:sz w:val="24"/>
      <w:szCs w:val="24"/>
      <w:lang w:val="es-ES" w:eastAsia="es-ES"/>
    </w:rPr>
  </w:style>
  <w:style w:type="paragraph" w:styleId="Ttulo3">
    <w:name w:val="heading 3"/>
    <w:basedOn w:val="Normal"/>
    <w:next w:val="Normal"/>
    <w:link w:val="Ttulo3Car"/>
    <w:uiPriority w:val="9"/>
    <w:unhideWhenUsed/>
    <w:qFormat/>
    <w:rsid w:val="00940A6D"/>
    <w:pPr>
      <w:keepNext/>
      <w:spacing w:before="240" w:after="60" w:line="240" w:lineRule="auto"/>
      <w:outlineLvl w:val="2"/>
    </w:pPr>
    <w:rPr>
      <w:rFonts w:ascii="Arial" w:eastAsia="Times New Roman" w:hAnsi="Arial"/>
      <w:b/>
      <w:bCs/>
      <w:sz w:val="24"/>
      <w:szCs w:val="26"/>
      <w:lang w:val="es-ES" w:eastAsia="es-ES"/>
    </w:rPr>
  </w:style>
  <w:style w:type="paragraph" w:styleId="Ttulo4">
    <w:name w:val="heading 4"/>
    <w:basedOn w:val="Normal"/>
    <w:next w:val="Normal"/>
    <w:link w:val="Ttulo4Car"/>
    <w:uiPriority w:val="9"/>
    <w:unhideWhenUsed/>
    <w:qFormat/>
    <w:rsid w:val="002079B7"/>
    <w:pPr>
      <w:keepNext/>
      <w:keepLines/>
      <w:spacing w:before="40" w:after="0" w:line="240" w:lineRule="auto"/>
      <w:outlineLvl w:val="3"/>
    </w:pPr>
    <w:rPr>
      <w:rFonts w:ascii="Cambria" w:eastAsia="Times New Roman" w:hAnsi="Cambria"/>
      <w:i/>
      <w:iCs/>
      <w:color w:val="365F91"/>
      <w:sz w:val="24"/>
      <w:szCs w:val="20"/>
      <w:lang w:val="es-ES" w:eastAsia="es-ES"/>
    </w:rPr>
  </w:style>
  <w:style w:type="paragraph" w:styleId="Ttulo5">
    <w:name w:val="heading 5"/>
    <w:basedOn w:val="Normal"/>
    <w:next w:val="Normal"/>
    <w:link w:val="Ttulo5Car"/>
    <w:uiPriority w:val="9"/>
    <w:unhideWhenUsed/>
    <w:qFormat/>
    <w:rsid w:val="002079B7"/>
    <w:pPr>
      <w:keepNext/>
      <w:keepLines/>
      <w:spacing w:before="40" w:after="0" w:line="240" w:lineRule="auto"/>
      <w:outlineLvl w:val="4"/>
    </w:pPr>
    <w:rPr>
      <w:rFonts w:ascii="Cambria" w:eastAsia="Times New Roman" w:hAnsi="Cambria"/>
      <w:color w:val="365F91"/>
      <w:sz w:val="24"/>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7F219F"/>
    <w:pPr>
      <w:tabs>
        <w:tab w:val="center" w:pos="4419"/>
        <w:tab w:val="right" w:pos="8838"/>
      </w:tabs>
      <w:spacing w:after="0" w:line="240" w:lineRule="auto"/>
    </w:pPr>
  </w:style>
  <w:style w:type="character" w:customStyle="1" w:styleId="EncabezadoCar">
    <w:name w:val="Encabezado Car"/>
    <w:basedOn w:val="Fuentedeprrafopredeter"/>
    <w:link w:val="Encabezado"/>
    <w:rsid w:val="007F219F"/>
  </w:style>
  <w:style w:type="paragraph" w:styleId="Piedepgina">
    <w:name w:val="footer"/>
    <w:basedOn w:val="Normal"/>
    <w:link w:val="PiedepginaCar"/>
    <w:uiPriority w:val="99"/>
    <w:unhideWhenUsed/>
    <w:rsid w:val="007F219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F219F"/>
  </w:style>
  <w:style w:type="paragraph" w:styleId="Textodeglobo">
    <w:name w:val="Balloon Text"/>
    <w:basedOn w:val="Normal"/>
    <w:link w:val="TextodegloboCar"/>
    <w:uiPriority w:val="99"/>
    <w:semiHidden/>
    <w:unhideWhenUsed/>
    <w:rsid w:val="007F219F"/>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semiHidden/>
    <w:rsid w:val="007F219F"/>
    <w:rPr>
      <w:rFonts w:ascii="Tahoma" w:hAnsi="Tahoma" w:cs="Tahoma"/>
      <w:sz w:val="16"/>
      <w:szCs w:val="16"/>
    </w:rPr>
  </w:style>
  <w:style w:type="character" w:customStyle="1" w:styleId="Ttulo1Car">
    <w:name w:val="Título 1 Car"/>
    <w:link w:val="Ttulo1"/>
    <w:uiPriority w:val="9"/>
    <w:rsid w:val="00CC2671"/>
    <w:rPr>
      <w:rFonts w:ascii="Arial" w:eastAsia="Times New Roman" w:hAnsi="Arial" w:cs="Arial"/>
      <w:b/>
      <w:bCs/>
      <w:snapToGrid w:val="0"/>
      <w:sz w:val="24"/>
      <w:lang w:val="es-ES" w:eastAsia="es-ES"/>
    </w:rPr>
  </w:style>
  <w:style w:type="character" w:customStyle="1" w:styleId="Ttulo2Car">
    <w:name w:val="Título 2 Car"/>
    <w:link w:val="Ttulo2"/>
    <w:uiPriority w:val="9"/>
    <w:rsid w:val="008365E4"/>
    <w:rPr>
      <w:rFonts w:ascii="Arial" w:hAnsi="Arial" w:cs="Arial"/>
      <w:b/>
      <w:bCs/>
      <w:iCs/>
      <w:sz w:val="24"/>
      <w:szCs w:val="24"/>
      <w:lang w:eastAsia="es-ES"/>
    </w:rPr>
  </w:style>
  <w:style w:type="character" w:customStyle="1" w:styleId="Ttulo3Car">
    <w:name w:val="Título 3 Car"/>
    <w:link w:val="Ttulo3"/>
    <w:uiPriority w:val="9"/>
    <w:rsid w:val="00940A6D"/>
    <w:rPr>
      <w:rFonts w:ascii="Arial" w:eastAsia="Times New Roman" w:hAnsi="Arial"/>
      <w:b/>
      <w:bCs/>
      <w:sz w:val="24"/>
      <w:szCs w:val="26"/>
      <w:lang w:val="es-ES" w:eastAsia="es-ES"/>
    </w:rPr>
  </w:style>
  <w:style w:type="character" w:customStyle="1" w:styleId="Ttulo4Car">
    <w:name w:val="Título 4 Car"/>
    <w:link w:val="Ttulo4"/>
    <w:uiPriority w:val="9"/>
    <w:rsid w:val="002079B7"/>
    <w:rPr>
      <w:rFonts w:ascii="Cambria" w:eastAsia="Times New Roman" w:hAnsi="Cambria" w:cs="Times New Roman"/>
      <w:i/>
      <w:iCs/>
      <w:color w:val="365F91"/>
      <w:sz w:val="24"/>
      <w:szCs w:val="20"/>
      <w:lang w:val="es-ES" w:eastAsia="es-ES"/>
    </w:rPr>
  </w:style>
  <w:style w:type="character" w:customStyle="1" w:styleId="Ttulo5Car">
    <w:name w:val="Título 5 Car"/>
    <w:link w:val="Ttulo5"/>
    <w:uiPriority w:val="9"/>
    <w:rsid w:val="002079B7"/>
    <w:rPr>
      <w:rFonts w:ascii="Cambria" w:eastAsia="Times New Roman" w:hAnsi="Cambria" w:cs="Times New Roman"/>
      <w:color w:val="365F91"/>
      <w:sz w:val="24"/>
      <w:szCs w:val="20"/>
      <w:lang w:val="es-ES" w:eastAsia="es-ES"/>
    </w:rPr>
  </w:style>
  <w:style w:type="paragraph" w:styleId="Sinespaciado">
    <w:name w:val="No Spacing"/>
    <w:uiPriority w:val="1"/>
    <w:qFormat/>
    <w:rsid w:val="002079B7"/>
    <w:rPr>
      <w:rFonts w:ascii="Arial" w:eastAsia="Times New Roman" w:hAnsi="Arial"/>
      <w:sz w:val="24"/>
      <w:lang w:eastAsia="es-ES"/>
    </w:rPr>
  </w:style>
  <w:style w:type="paragraph" w:styleId="Prrafodelista">
    <w:name w:val="List Paragraph"/>
    <w:basedOn w:val="Normal"/>
    <w:uiPriority w:val="34"/>
    <w:qFormat/>
    <w:rsid w:val="002079B7"/>
    <w:pPr>
      <w:spacing w:after="0" w:line="240" w:lineRule="auto"/>
      <w:ind w:left="708"/>
    </w:pPr>
    <w:rPr>
      <w:rFonts w:ascii="Arial" w:eastAsia="Times New Roman" w:hAnsi="Arial"/>
      <w:sz w:val="24"/>
      <w:szCs w:val="20"/>
      <w:lang w:val="es-ES" w:eastAsia="es-ES"/>
    </w:rPr>
  </w:style>
  <w:style w:type="paragraph" w:customStyle="1" w:styleId="Ttulo50">
    <w:name w:val="T’tulo 5"/>
    <w:basedOn w:val="Normal"/>
    <w:next w:val="Normal"/>
    <w:rsid w:val="002079B7"/>
    <w:pPr>
      <w:keepNext/>
      <w:spacing w:after="0" w:line="240" w:lineRule="auto"/>
      <w:jc w:val="both"/>
    </w:pPr>
    <w:rPr>
      <w:rFonts w:ascii="Arial" w:eastAsia="Times New Roman" w:hAnsi="Arial"/>
      <w:b/>
      <w:sz w:val="24"/>
      <w:szCs w:val="20"/>
      <w:lang w:val="es-ES" w:eastAsia="es-ES"/>
    </w:rPr>
  </w:style>
  <w:style w:type="paragraph" w:customStyle="1" w:styleId="Default">
    <w:name w:val="Default"/>
    <w:rsid w:val="002079B7"/>
    <w:pPr>
      <w:autoSpaceDE w:val="0"/>
      <w:autoSpaceDN w:val="0"/>
      <w:adjustRightInd w:val="0"/>
    </w:pPr>
    <w:rPr>
      <w:rFonts w:ascii="Arial" w:hAnsi="Arial" w:cs="Arial"/>
      <w:color w:val="000000"/>
      <w:sz w:val="24"/>
      <w:szCs w:val="24"/>
      <w:lang w:val="es-CO" w:eastAsia="es-CO"/>
    </w:rPr>
  </w:style>
  <w:style w:type="paragraph" w:styleId="Textonotapie">
    <w:name w:val="footnote text"/>
    <w:aliases w:val="texto de nota al pie"/>
    <w:basedOn w:val="Normal"/>
    <w:link w:val="TextonotapieCar"/>
    <w:uiPriority w:val="99"/>
    <w:unhideWhenUsed/>
    <w:rsid w:val="002079B7"/>
    <w:pPr>
      <w:spacing w:after="0" w:line="240" w:lineRule="auto"/>
    </w:pPr>
    <w:rPr>
      <w:rFonts w:ascii="Arial" w:eastAsia="Times New Roman" w:hAnsi="Arial"/>
      <w:sz w:val="20"/>
      <w:szCs w:val="20"/>
      <w:lang w:val="es-ES" w:eastAsia="es-ES"/>
    </w:rPr>
  </w:style>
  <w:style w:type="character" w:customStyle="1" w:styleId="TextonotapieCar">
    <w:name w:val="Texto nota pie Car"/>
    <w:aliases w:val="texto de nota al pie Car"/>
    <w:link w:val="Textonotapie"/>
    <w:uiPriority w:val="99"/>
    <w:rsid w:val="002079B7"/>
    <w:rPr>
      <w:rFonts w:ascii="Arial" w:eastAsia="Times New Roman" w:hAnsi="Arial" w:cs="Times New Roman"/>
      <w:sz w:val="20"/>
      <w:szCs w:val="20"/>
      <w:lang w:val="es-ES" w:eastAsia="es-ES"/>
    </w:rPr>
  </w:style>
  <w:style w:type="character" w:styleId="Refdenotaalpie">
    <w:name w:val="footnote reference"/>
    <w:aliases w:val="normal"/>
    <w:uiPriority w:val="99"/>
    <w:unhideWhenUsed/>
    <w:rsid w:val="002079B7"/>
    <w:rPr>
      <w:vertAlign w:val="superscript"/>
    </w:rPr>
  </w:style>
  <w:style w:type="character" w:styleId="Refdecomentario">
    <w:name w:val="annotation reference"/>
    <w:uiPriority w:val="99"/>
    <w:semiHidden/>
    <w:unhideWhenUsed/>
    <w:rsid w:val="002079B7"/>
    <w:rPr>
      <w:sz w:val="16"/>
      <w:szCs w:val="16"/>
    </w:rPr>
  </w:style>
  <w:style w:type="paragraph" w:styleId="Textocomentario">
    <w:name w:val="annotation text"/>
    <w:basedOn w:val="Normal"/>
    <w:link w:val="TextocomentarioCar"/>
    <w:uiPriority w:val="99"/>
    <w:unhideWhenUsed/>
    <w:rsid w:val="002079B7"/>
    <w:pPr>
      <w:spacing w:after="0" w:line="240" w:lineRule="auto"/>
    </w:pPr>
    <w:rPr>
      <w:rFonts w:ascii="Arial" w:eastAsia="Times New Roman" w:hAnsi="Arial"/>
      <w:sz w:val="20"/>
      <w:szCs w:val="20"/>
      <w:lang w:val="es-ES" w:eastAsia="es-ES"/>
    </w:rPr>
  </w:style>
  <w:style w:type="character" w:customStyle="1" w:styleId="TextocomentarioCar">
    <w:name w:val="Texto comentario Car"/>
    <w:link w:val="Textocomentario"/>
    <w:uiPriority w:val="99"/>
    <w:rsid w:val="002079B7"/>
    <w:rPr>
      <w:rFonts w:ascii="Arial" w:eastAsia="Times New Roman" w:hAnsi="Arial"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2079B7"/>
    <w:rPr>
      <w:b/>
      <w:bCs/>
    </w:rPr>
  </w:style>
  <w:style w:type="character" w:customStyle="1" w:styleId="AsuntodelcomentarioCar">
    <w:name w:val="Asunto del comentario Car"/>
    <w:link w:val="Asuntodelcomentario"/>
    <w:uiPriority w:val="99"/>
    <w:semiHidden/>
    <w:rsid w:val="002079B7"/>
    <w:rPr>
      <w:rFonts w:ascii="Arial" w:eastAsia="Times New Roman" w:hAnsi="Arial" w:cs="Times New Roman"/>
      <w:b/>
      <w:bCs/>
      <w:sz w:val="20"/>
      <w:szCs w:val="20"/>
      <w:lang w:val="es-ES" w:eastAsia="es-ES"/>
    </w:rPr>
  </w:style>
  <w:style w:type="paragraph" w:styleId="NormalWeb">
    <w:name w:val="Normal (Web)"/>
    <w:basedOn w:val="Normal"/>
    <w:uiPriority w:val="99"/>
    <w:unhideWhenUsed/>
    <w:rsid w:val="002079B7"/>
    <w:pPr>
      <w:spacing w:before="100" w:beforeAutospacing="1" w:after="100" w:afterAutospacing="1" w:line="240" w:lineRule="auto"/>
    </w:pPr>
    <w:rPr>
      <w:rFonts w:ascii="Times New Roman" w:eastAsia="Times New Roman" w:hAnsi="Times New Roman"/>
      <w:sz w:val="24"/>
      <w:szCs w:val="24"/>
      <w:lang w:eastAsia="es-CO"/>
    </w:rPr>
  </w:style>
  <w:style w:type="paragraph" w:styleId="TtuloTDC">
    <w:name w:val="TOC Heading"/>
    <w:basedOn w:val="Ttulo1"/>
    <w:next w:val="Normal"/>
    <w:autoRedefine/>
    <w:uiPriority w:val="39"/>
    <w:unhideWhenUsed/>
    <w:qFormat/>
    <w:rsid w:val="000E773E"/>
    <w:pPr>
      <w:keepLines/>
      <w:spacing w:before="240" w:line="259" w:lineRule="auto"/>
      <w:outlineLvl w:val="9"/>
    </w:pPr>
    <w:rPr>
      <w:snapToGrid/>
      <w:sz w:val="32"/>
      <w:szCs w:val="32"/>
      <w:lang w:val="es-CO" w:eastAsia="es-CO"/>
    </w:rPr>
  </w:style>
  <w:style w:type="paragraph" w:styleId="TDC1">
    <w:name w:val="toc 1"/>
    <w:basedOn w:val="Normal"/>
    <w:next w:val="Normal"/>
    <w:autoRedefine/>
    <w:uiPriority w:val="39"/>
    <w:unhideWhenUsed/>
    <w:rsid w:val="002079B7"/>
    <w:pPr>
      <w:spacing w:after="100" w:line="240" w:lineRule="auto"/>
    </w:pPr>
    <w:rPr>
      <w:rFonts w:ascii="Arial" w:eastAsia="Times New Roman" w:hAnsi="Arial"/>
      <w:sz w:val="24"/>
      <w:szCs w:val="20"/>
      <w:lang w:val="es-ES" w:eastAsia="es-ES"/>
    </w:rPr>
  </w:style>
  <w:style w:type="paragraph" w:styleId="TDC2">
    <w:name w:val="toc 2"/>
    <w:basedOn w:val="Normal"/>
    <w:next w:val="Normal"/>
    <w:autoRedefine/>
    <w:uiPriority w:val="39"/>
    <w:unhideWhenUsed/>
    <w:rsid w:val="002079B7"/>
    <w:pPr>
      <w:spacing w:after="100" w:line="240" w:lineRule="auto"/>
      <w:ind w:left="240"/>
    </w:pPr>
    <w:rPr>
      <w:rFonts w:ascii="Arial" w:eastAsia="Times New Roman" w:hAnsi="Arial"/>
      <w:sz w:val="24"/>
      <w:szCs w:val="20"/>
      <w:lang w:val="es-ES" w:eastAsia="es-ES"/>
    </w:rPr>
  </w:style>
  <w:style w:type="paragraph" w:styleId="TDC3">
    <w:name w:val="toc 3"/>
    <w:basedOn w:val="Normal"/>
    <w:next w:val="Normal"/>
    <w:autoRedefine/>
    <w:uiPriority w:val="39"/>
    <w:unhideWhenUsed/>
    <w:rsid w:val="002079B7"/>
    <w:pPr>
      <w:spacing w:after="100" w:line="240" w:lineRule="auto"/>
      <w:ind w:left="480"/>
    </w:pPr>
    <w:rPr>
      <w:rFonts w:ascii="Arial" w:eastAsia="Times New Roman" w:hAnsi="Arial"/>
      <w:sz w:val="24"/>
      <w:szCs w:val="20"/>
      <w:lang w:val="es-ES" w:eastAsia="es-ES"/>
    </w:rPr>
  </w:style>
  <w:style w:type="character" w:styleId="Hipervnculo">
    <w:name w:val="Hyperlink"/>
    <w:uiPriority w:val="99"/>
    <w:unhideWhenUsed/>
    <w:rsid w:val="002079B7"/>
    <w:rPr>
      <w:color w:val="0000FF"/>
      <w:u w:val="single"/>
    </w:rPr>
  </w:style>
  <w:style w:type="paragraph" w:customStyle="1" w:styleId="Cuadrculamedia21">
    <w:name w:val="Cuadrícula media 21"/>
    <w:uiPriority w:val="1"/>
    <w:qFormat/>
    <w:rsid w:val="002079B7"/>
    <w:rPr>
      <w:rFonts w:ascii="Arial" w:eastAsia="Times New Roman" w:hAnsi="Arial"/>
      <w:sz w:val="24"/>
      <w:lang w:eastAsia="es-ES"/>
    </w:rPr>
  </w:style>
  <w:style w:type="character" w:styleId="Textoennegrita">
    <w:name w:val="Strong"/>
    <w:uiPriority w:val="22"/>
    <w:qFormat/>
    <w:rsid w:val="002079B7"/>
    <w:rPr>
      <w:b/>
      <w:bCs/>
    </w:rPr>
  </w:style>
  <w:style w:type="character" w:styleId="Nmerodepgina">
    <w:name w:val="page number"/>
    <w:basedOn w:val="Fuentedeprrafopredeter"/>
    <w:semiHidden/>
    <w:rsid w:val="002079B7"/>
  </w:style>
  <w:style w:type="paragraph" w:customStyle="1" w:styleId="Textoindependiente21">
    <w:name w:val="Texto independiente 21"/>
    <w:basedOn w:val="Normal"/>
    <w:rsid w:val="002079B7"/>
    <w:pPr>
      <w:tabs>
        <w:tab w:val="left" w:pos="0"/>
      </w:tabs>
      <w:spacing w:after="0" w:line="240" w:lineRule="auto"/>
      <w:jc w:val="both"/>
    </w:pPr>
    <w:rPr>
      <w:rFonts w:ascii="Times New Roman" w:eastAsia="Times New Roman" w:hAnsi="Times New Roman"/>
      <w:sz w:val="20"/>
      <w:szCs w:val="20"/>
      <w:lang w:val="en-US" w:eastAsia="es-ES"/>
    </w:rPr>
  </w:style>
  <w:style w:type="paragraph" w:customStyle="1" w:styleId="Textopredeterminado">
    <w:name w:val="Texto predeterminado"/>
    <w:basedOn w:val="Normal"/>
    <w:rsid w:val="002079B7"/>
    <w:pPr>
      <w:tabs>
        <w:tab w:val="left" w:pos="0"/>
      </w:tabs>
      <w:spacing w:after="0" w:line="240" w:lineRule="auto"/>
    </w:pPr>
    <w:rPr>
      <w:rFonts w:ascii="Times New Roman" w:eastAsia="Times New Roman" w:hAnsi="Times New Roman"/>
      <w:sz w:val="24"/>
      <w:szCs w:val="20"/>
      <w:lang w:val="en-US" w:eastAsia="es-ES"/>
    </w:rPr>
  </w:style>
  <w:style w:type="paragraph" w:customStyle="1" w:styleId="Textoindependiente1">
    <w:name w:val="Texto independiente1"/>
    <w:basedOn w:val="Normal"/>
    <w:rsid w:val="002079B7"/>
    <w:pPr>
      <w:tabs>
        <w:tab w:val="left" w:pos="0"/>
      </w:tabs>
      <w:spacing w:after="0" w:line="240" w:lineRule="auto"/>
      <w:jc w:val="both"/>
    </w:pPr>
    <w:rPr>
      <w:rFonts w:ascii="Arial" w:eastAsia="Times New Roman" w:hAnsi="Arial"/>
      <w:sz w:val="24"/>
      <w:szCs w:val="20"/>
      <w:lang w:val="en-US" w:eastAsia="es-ES"/>
    </w:rPr>
  </w:style>
  <w:style w:type="paragraph" w:customStyle="1" w:styleId="Ttulo91">
    <w:name w:val="Título 91"/>
    <w:basedOn w:val="Normal"/>
    <w:rsid w:val="002079B7"/>
    <w:pPr>
      <w:keepLines/>
      <w:tabs>
        <w:tab w:val="left" w:pos="0"/>
      </w:tabs>
      <w:spacing w:after="0" w:line="240" w:lineRule="auto"/>
      <w:jc w:val="both"/>
    </w:pPr>
    <w:rPr>
      <w:rFonts w:ascii="Times New Roman" w:eastAsia="Times New Roman" w:hAnsi="Times New Roman"/>
      <w:b/>
      <w:sz w:val="24"/>
      <w:szCs w:val="20"/>
      <w:lang w:val="en-US" w:eastAsia="es-ES"/>
    </w:rPr>
  </w:style>
  <w:style w:type="paragraph" w:customStyle="1" w:styleId="CUERPOTEXTO">
    <w:name w:val="CUERPO TEXTO"/>
    <w:rsid w:val="002079B7"/>
    <w:pPr>
      <w:widowControl w:val="0"/>
      <w:tabs>
        <w:tab w:val="center" w:pos="510"/>
        <w:tab w:val="left" w:pos="1134"/>
      </w:tabs>
      <w:autoSpaceDE w:val="0"/>
      <w:autoSpaceDN w:val="0"/>
      <w:adjustRightInd w:val="0"/>
      <w:spacing w:before="28" w:line="210" w:lineRule="atLeast"/>
      <w:ind w:firstLine="283"/>
      <w:jc w:val="both"/>
    </w:pPr>
    <w:rPr>
      <w:rFonts w:ascii="Times New Roman" w:eastAsia="Times New Roman" w:hAnsi="Times New Roman"/>
      <w:color w:val="000000"/>
      <w:sz w:val="19"/>
      <w:szCs w:val="19"/>
      <w:lang w:val="es-MX" w:eastAsia="es-MX"/>
    </w:rPr>
  </w:style>
  <w:style w:type="paragraph" w:styleId="Mapadeldocumento">
    <w:name w:val="Document Map"/>
    <w:basedOn w:val="Normal"/>
    <w:link w:val="MapadeldocumentoCar"/>
    <w:uiPriority w:val="99"/>
    <w:semiHidden/>
    <w:unhideWhenUsed/>
    <w:rsid w:val="002079B7"/>
    <w:pPr>
      <w:spacing w:after="0" w:line="240" w:lineRule="auto"/>
    </w:pPr>
    <w:rPr>
      <w:rFonts w:ascii="Tahoma" w:eastAsia="Times New Roman" w:hAnsi="Tahoma"/>
      <w:sz w:val="16"/>
      <w:szCs w:val="16"/>
      <w:lang w:val="es-ES" w:eastAsia="es-ES"/>
    </w:rPr>
  </w:style>
  <w:style w:type="character" w:customStyle="1" w:styleId="MapadeldocumentoCar">
    <w:name w:val="Mapa del documento Car"/>
    <w:link w:val="Mapadeldocumento"/>
    <w:uiPriority w:val="99"/>
    <w:semiHidden/>
    <w:rsid w:val="002079B7"/>
    <w:rPr>
      <w:rFonts w:ascii="Tahoma" w:eastAsia="Times New Roman" w:hAnsi="Tahoma" w:cs="Times New Roman"/>
      <w:sz w:val="16"/>
      <w:szCs w:val="16"/>
      <w:lang w:val="es-ES" w:eastAsia="es-ES"/>
    </w:rPr>
  </w:style>
  <w:style w:type="table" w:styleId="Tablaconcuadrcula">
    <w:name w:val="Table Grid"/>
    <w:basedOn w:val="Tablanormal"/>
    <w:uiPriority w:val="39"/>
    <w:rsid w:val="002079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Fuentedeprrafopredeter"/>
    <w:rsid w:val="002079B7"/>
  </w:style>
  <w:style w:type="paragraph" w:customStyle="1" w:styleId="m8977737901481414921gmail-msolistparagraph">
    <w:name w:val="m_8977737901481414921gmail-msolistparagraph"/>
    <w:basedOn w:val="Normal"/>
    <w:rsid w:val="002079B7"/>
    <w:pPr>
      <w:spacing w:before="100" w:beforeAutospacing="1" w:after="100" w:afterAutospacing="1" w:line="240" w:lineRule="auto"/>
    </w:pPr>
    <w:rPr>
      <w:rFonts w:ascii="Times New Roman" w:eastAsia="Times New Roman" w:hAnsi="Times New Roman"/>
      <w:sz w:val="24"/>
      <w:szCs w:val="24"/>
      <w:lang w:eastAsia="es-CO"/>
    </w:rPr>
  </w:style>
  <w:style w:type="paragraph" w:styleId="Listaconvietas">
    <w:name w:val="List Bullet"/>
    <w:basedOn w:val="Normal"/>
    <w:uiPriority w:val="99"/>
    <w:unhideWhenUsed/>
    <w:rsid w:val="002079B7"/>
    <w:pPr>
      <w:numPr>
        <w:numId w:val="38"/>
      </w:numPr>
      <w:spacing w:after="0" w:line="240" w:lineRule="auto"/>
      <w:contextualSpacing/>
    </w:pPr>
    <w:rPr>
      <w:rFonts w:ascii="Arial" w:eastAsia="Times New Roman" w:hAnsi="Arial"/>
      <w:sz w:val="24"/>
      <w:szCs w:val="20"/>
      <w:lang w:val="es-ES" w:eastAsia="es-ES"/>
    </w:rPr>
  </w:style>
  <w:style w:type="paragraph" w:customStyle="1" w:styleId="Textoindependiente22">
    <w:name w:val="Texto independiente 22"/>
    <w:basedOn w:val="Normal"/>
    <w:rsid w:val="002079B7"/>
    <w:pPr>
      <w:tabs>
        <w:tab w:val="left" w:pos="0"/>
      </w:tabs>
      <w:spacing w:after="0" w:line="240" w:lineRule="auto"/>
      <w:jc w:val="both"/>
    </w:pPr>
    <w:rPr>
      <w:rFonts w:ascii="Times New Roman" w:eastAsia="Times New Roman" w:hAnsi="Times New Roman"/>
      <w:sz w:val="20"/>
      <w:szCs w:val="20"/>
      <w:lang w:val="en-US" w:eastAsia="es-ES"/>
    </w:rPr>
  </w:style>
  <w:style w:type="paragraph" w:customStyle="1" w:styleId="Textoindependiente2">
    <w:name w:val="Texto independiente2"/>
    <w:basedOn w:val="Normal"/>
    <w:rsid w:val="002079B7"/>
    <w:pPr>
      <w:tabs>
        <w:tab w:val="left" w:pos="0"/>
      </w:tabs>
      <w:spacing w:after="0" w:line="240" w:lineRule="auto"/>
      <w:jc w:val="both"/>
    </w:pPr>
    <w:rPr>
      <w:rFonts w:ascii="Arial" w:eastAsia="Times New Roman" w:hAnsi="Arial"/>
      <w:sz w:val="24"/>
      <w:szCs w:val="20"/>
      <w:lang w:val="en-US" w:eastAsia="es-ES"/>
    </w:rPr>
  </w:style>
  <w:style w:type="paragraph" w:customStyle="1" w:styleId="Ttulo92">
    <w:name w:val="Título 92"/>
    <w:basedOn w:val="Normal"/>
    <w:rsid w:val="002079B7"/>
    <w:pPr>
      <w:keepLines/>
      <w:tabs>
        <w:tab w:val="left" w:pos="0"/>
      </w:tabs>
      <w:spacing w:after="0" w:line="240" w:lineRule="auto"/>
      <w:jc w:val="both"/>
    </w:pPr>
    <w:rPr>
      <w:rFonts w:ascii="Times New Roman" w:eastAsia="Times New Roman" w:hAnsi="Times New Roman"/>
      <w:b/>
      <w:sz w:val="24"/>
      <w:szCs w:val="20"/>
      <w:lang w:val="en-US" w:eastAsia="es-ES"/>
    </w:rPr>
  </w:style>
  <w:style w:type="table" w:styleId="Sombreadoclaro">
    <w:name w:val="Light Shading"/>
    <w:basedOn w:val="Tablanormal"/>
    <w:uiPriority w:val="60"/>
    <w:rsid w:val="00C01859"/>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Cuadrculaclara">
    <w:name w:val="Light Grid"/>
    <w:basedOn w:val="Tablanormal"/>
    <w:uiPriority w:val="62"/>
    <w:rsid w:val="00C01859"/>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Yu Gothic Light" w:eastAsia="Times New Roman" w:hAnsi="Yu Gothic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Yu Gothic Light" w:eastAsia="Times New Roman" w:hAnsi="Yu Gothic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Yu Gothic Light" w:eastAsia="Times New Roman" w:hAnsi="Yu Gothic Light" w:cs="Times New Roman"/>
        <w:b/>
        <w:bCs/>
      </w:rPr>
    </w:tblStylePr>
    <w:tblStylePr w:type="lastCol">
      <w:rPr>
        <w:rFonts w:ascii="Yu Gothic Light" w:eastAsia="Times New Roman" w:hAnsi="Yu Gothic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pa24">
    <w:name w:val="pa24"/>
    <w:basedOn w:val="Normal"/>
    <w:rsid w:val="00DC6818"/>
    <w:pPr>
      <w:spacing w:before="100" w:beforeAutospacing="1" w:after="100" w:afterAutospacing="1" w:line="240" w:lineRule="auto"/>
    </w:pPr>
    <w:rPr>
      <w:rFonts w:ascii="Times New Roman" w:eastAsia="Times New Roman" w:hAnsi="Times New Roman"/>
      <w:sz w:val="24"/>
      <w:szCs w:val="24"/>
      <w:lang w:eastAsia="es-CO"/>
    </w:rPr>
  </w:style>
  <w:style w:type="paragraph" w:customStyle="1" w:styleId="pa32">
    <w:name w:val="pa32"/>
    <w:basedOn w:val="Normal"/>
    <w:rsid w:val="00DC6818"/>
    <w:pPr>
      <w:spacing w:before="100" w:beforeAutospacing="1" w:after="100" w:afterAutospacing="1" w:line="240" w:lineRule="auto"/>
    </w:pPr>
    <w:rPr>
      <w:rFonts w:ascii="Times New Roman" w:eastAsia="Times New Roman" w:hAnsi="Times New Roman"/>
      <w:sz w:val="24"/>
      <w:szCs w:val="24"/>
      <w:lang w:eastAsia="es-CO"/>
    </w:rPr>
  </w:style>
  <w:style w:type="paragraph" w:customStyle="1" w:styleId="pa33">
    <w:name w:val="pa33"/>
    <w:basedOn w:val="Normal"/>
    <w:rsid w:val="00DC6818"/>
    <w:pPr>
      <w:spacing w:before="100" w:beforeAutospacing="1" w:after="100" w:afterAutospacing="1" w:line="240" w:lineRule="auto"/>
    </w:pPr>
    <w:rPr>
      <w:rFonts w:ascii="Times New Roman" w:eastAsia="Times New Roman" w:hAnsi="Times New Roman"/>
      <w:sz w:val="24"/>
      <w:szCs w:val="24"/>
      <w:lang w:eastAsia="es-CO"/>
    </w:rPr>
  </w:style>
  <w:style w:type="paragraph" w:styleId="Revisin">
    <w:name w:val="Revision"/>
    <w:hidden/>
    <w:uiPriority w:val="99"/>
    <w:semiHidden/>
    <w:rsid w:val="00BB17B0"/>
    <w:rPr>
      <w:sz w:val="22"/>
      <w:szCs w:val="22"/>
      <w:lang w:val="es-CO" w:eastAsia="en-US"/>
    </w:rPr>
  </w:style>
  <w:style w:type="table" w:styleId="Tablaconcuadrcula1clara">
    <w:name w:val="Grid Table 1 Light"/>
    <w:basedOn w:val="Tablanormal"/>
    <w:uiPriority w:val="46"/>
    <w:rsid w:val="00567B54"/>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Tablaconcuadrculaclara">
    <w:name w:val="Grid Table Light"/>
    <w:basedOn w:val="Tablanormal"/>
    <w:uiPriority w:val="40"/>
    <w:rsid w:val="003C5E58"/>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nfasissutil">
    <w:name w:val="Subtle Emphasis"/>
    <w:uiPriority w:val="19"/>
    <w:qFormat/>
    <w:rsid w:val="001317C4"/>
    <w:rPr>
      <w:i/>
      <w:iCs/>
      <w:color w:val="404040"/>
    </w:rPr>
  </w:style>
  <w:style w:type="paragraph" w:styleId="Ttulo">
    <w:name w:val="Title"/>
    <w:basedOn w:val="Normal"/>
    <w:next w:val="Normal"/>
    <w:link w:val="TtuloCar"/>
    <w:autoRedefine/>
    <w:uiPriority w:val="10"/>
    <w:qFormat/>
    <w:rsid w:val="003369C2"/>
    <w:pPr>
      <w:numPr>
        <w:numId w:val="39"/>
      </w:numPr>
      <w:spacing w:after="0"/>
      <w:jc w:val="both"/>
    </w:pPr>
    <w:rPr>
      <w:rFonts w:ascii="Arial" w:eastAsia="Times New Roman" w:hAnsi="Arial" w:cs="Arial"/>
      <w:b/>
      <w:bCs/>
      <w:kern w:val="28"/>
      <w:sz w:val="24"/>
      <w:szCs w:val="24"/>
    </w:rPr>
  </w:style>
  <w:style w:type="character" w:customStyle="1" w:styleId="TtuloCar">
    <w:name w:val="Título Car"/>
    <w:link w:val="Ttulo"/>
    <w:uiPriority w:val="10"/>
    <w:rsid w:val="003369C2"/>
    <w:rPr>
      <w:rFonts w:ascii="Arial" w:eastAsia="Times New Roman" w:hAnsi="Arial" w:cs="Arial"/>
      <w:b/>
      <w:bCs/>
      <w:kern w:val="28"/>
      <w:sz w:val="24"/>
      <w:szCs w:val="24"/>
      <w:lang w:val="es-CO" w:eastAsia="en-US"/>
    </w:rPr>
  </w:style>
  <w:style w:type="paragraph" w:customStyle="1" w:styleId="trt0xe">
    <w:name w:val="trt0xe"/>
    <w:basedOn w:val="Normal"/>
    <w:rsid w:val="00CB720A"/>
    <w:pPr>
      <w:spacing w:before="100" w:beforeAutospacing="1" w:after="100" w:afterAutospacing="1" w:line="240" w:lineRule="auto"/>
    </w:pPr>
    <w:rPr>
      <w:rFonts w:ascii="Times New Roman" w:eastAsia="Times New Roman" w:hAnsi="Times New Roman"/>
      <w:sz w:val="24"/>
      <w:szCs w:val="24"/>
      <w:lang w:eastAsia="es-CO"/>
    </w:rPr>
  </w:style>
  <w:style w:type="character" w:styleId="Mencinsinresolver">
    <w:name w:val="Unresolved Mention"/>
    <w:uiPriority w:val="99"/>
    <w:semiHidden/>
    <w:unhideWhenUsed/>
    <w:rsid w:val="00B73349"/>
    <w:rPr>
      <w:color w:val="605E5C"/>
      <w:shd w:val="clear" w:color="auto" w:fill="E1DFDD"/>
    </w:rPr>
  </w:style>
  <w:style w:type="table" w:customStyle="1" w:styleId="Tablaconcuadrcula1">
    <w:name w:val="Tabla con cuadrícula1"/>
    <w:basedOn w:val="Tablanormal"/>
    <w:next w:val="Tablaconcuadrcula"/>
    <w:uiPriority w:val="39"/>
    <w:rsid w:val="00F94043"/>
    <w:rPr>
      <w:rFonts w:ascii="Aptos" w:eastAsia="Aptos" w:hAnsi="Aptos"/>
      <w:kern w:val="2"/>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uentedeprrafopredeter"/>
    <w:rsid w:val="00292FD3"/>
  </w:style>
  <w:style w:type="paragraph" w:styleId="TDC4">
    <w:name w:val="toc 4"/>
    <w:basedOn w:val="Normal"/>
    <w:next w:val="Normal"/>
    <w:autoRedefine/>
    <w:uiPriority w:val="39"/>
    <w:unhideWhenUsed/>
    <w:rsid w:val="00525A19"/>
    <w:pPr>
      <w:spacing w:after="100" w:line="259" w:lineRule="auto"/>
      <w:ind w:left="660"/>
    </w:pPr>
    <w:rPr>
      <w:rFonts w:eastAsia="Times New Roman"/>
      <w:lang w:eastAsia="es-CO"/>
    </w:rPr>
  </w:style>
  <w:style w:type="paragraph" w:styleId="TDC5">
    <w:name w:val="toc 5"/>
    <w:basedOn w:val="Normal"/>
    <w:next w:val="Normal"/>
    <w:autoRedefine/>
    <w:uiPriority w:val="39"/>
    <w:unhideWhenUsed/>
    <w:rsid w:val="00525A19"/>
    <w:pPr>
      <w:spacing w:after="100" w:line="259" w:lineRule="auto"/>
      <w:ind w:left="880"/>
    </w:pPr>
    <w:rPr>
      <w:rFonts w:eastAsia="Times New Roman"/>
      <w:lang w:eastAsia="es-CO"/>
    </w:rPr>
  </w:style>
  <w:style w:type="paragraph" w:styleId="TDC6">
    <w:name w:val="toc 6"/>
    <w:basedOn w:val="Normal"/>
    <w:next w:val="Normal"/>
    <w:autoRedefine/>
    <w:uiPriority w:val="39"/>
    <w:unhideWhenUsed/>
    <w:rsid w:val="00525A19"/>
    <w:pPr>
      <w:spacing w:after="100" w:line="259" w:lineRule="auto"/>
      <w:ind w:left="1100"/>
    </w:pPr>
    <w:rPr>
      <w:rFonts w:eastAsia="Times New Roman"/>
      <w:lang w:eastAsia="es-CO"/>
    </w:rPr>
  </w:style>
  <w:style w:type="paragraph" w:styleId="TDC7">
    <w:name w:val="toc 7"/>
    <w:basedOn w:val="Normal"/>
    <w:next w:val="Normal"/>
    <w:autoRedefine/>
    <w:uiPriority w:val="39"/>
    <w:unhideWhenUsed/>
    <w:rsid w:val="00525A19"/>
    <w:pPr>
      <w:spacing w:after="100" w:line="259" w:lineRule="auto"/>
      <w:ind w:left="1320"/>
    </w:pPr>
    <w:rPr>
      <w:rFonts w:eastAsia="Times New Roman"/>
      <w:lang w:eastAsia="es-CO"/>
    </w:rPr>
  </w:style>
  <w:style w:type="paragraph" w:styleId="TDC8">
    <w:name w:val="toc 8"/>
    <w:basedOn w:val="Normal"/>
    <w:next w:val="Normal"/>
    <w:autoRedefine/>
    <w:uiPriority w:val="39"/>
    <w:unhideWhenUsed/>
    <w:rsid w:val="00525A19"/>
    <w:pPr>
      <w:spacing w:after="100" w:line="259" w:lineRule="auto"/>
      <w:ind w:left="1540"/>
    </w:pPr>
    <w:rPr>
      <w:rFonts w:eastAsia="Times New Roman"/>
      <w:lang w:eastAsia="es-CO"/>
    </w:rPr>
  </w:style>
  <w:style w:type="paragraph" w:styleId="TDC9">
    <w:name w:val="toc 9"/>
    <w:basedOn w:val="Normal"/>
    <w:next w:val="Normal"/>
    <w:autoRedefine/>
    <w:uiPriority w:val="39"/>
    <w:unhideWhenUsed/>
    <w:rsid w:val="00525A19"/>
    <w:pPr>
      <w:spacing w:after="100" w:line="259" w:lineRule="auto"/>
      <w:ind w:left="1760"/>
    </w:pPr>
    <w:rPr>
      <w:rFonts w:eastAsia="Times New Roman"/>
      <w:lang w:eastAsia="es-CO"/>
    </w:rPr>
  </w:style>
  <w:style w:type="paragraph" w:styleId="Descripcin">
    <w:name w:val="caption"/>
    <w:basedOn w:val="Normal"/>
    <w:next w:val="Normal"/>
    <w:uiPriority w:val="35"/>
    <w:unhideWhenUsed/>
    <w:qFormat/>
    <w:rsid w:val="00E44C2E"/>
    <w:pPr>
      <w:spacing w:line="240" w:lineRule="auto"/>
    </w:pPr>
    <w:rPr>
      <w:rFonts w:ascii="Aptos" w:eastAsia="Aptos" w:hAnsi="Aptos" w:cs="Aptos"/>
      <w:i/>
      <w:iCs/>
      <w:color w:val="0E2841"/>
      <w:sz w:val="18"/>
      <w:szCs w:val="18"/>
      <w:lang w:eastAsia="ja-JP"/>
    </w:rPr>
  </w:style>
  <w:style w:type="paragraph" w:styleId="Subttulo">
    <w:name w:val="Subtitle"/>
    <w:basedOn w:val="Normal"/>
    <w:next w:val="Normal"/>
    <w:link w:val="SubttuloCar"/>
    <w:uiPriority w:val="11"/>
    <w:qFormat/>
    <w:rsid w:val="005012D7"/>
    <w:pPr>
      <w:spacing w:after="160" w:line="259" w:lineRule="auto"/>
    </w:pPr>
    <w:rPr>
      <w:rFonts w:ascii="Aptos" w:eastAsia="Aptos" w:hAnsi="Aptos" w:cs="Aptos"/>
      <w:color w:val="595959"/>
      <w:sz w:val="28"/>
      <w:szCs w:val="28"/>
      <w:lang w:eastAsia="ja-JP"/>
    </w:rPr>
  </w:style>
  <w:style w:type="character" w:customStyle="1" w:styleId="SubttuloCar">
    <w:name w:val="Subtítulo Car"/>
    <w:link w:val="Subttulo"/>
    <w:uiPriority w:val="11"/>
    <w:rsid w:val="005012D7"/>
    <w:rPr>
      <w:rFonts w:ascii="Aptos" w:eastAsia="Aptos" w:hAnsi="Aptos" w:cs="Aptos"/>
      <w:color w:val="595959"/>
      <w:sz w:val="28"/>
      <w:szCs w:val="28"/>
      <w:lang w:eastAsia="ja-JP"/>
    </w:rPr>
  </w:style>
  <w:style w:type="paragraph" w:customStyle="1" w:styleId="paragraph">
    <w:name w:val="paragraph"/>
    <w:basedOn w:val="Normal"/>
    <w:rsid w:val="00796788"/>
    <w:pPr>
      <w:spacing w:before="100" w:beforeAutospacing="1" w:after="100" w:afterAutospacing="1" w:line="240" w:lineRule="auto"/>
    </w:pPr>
    <w:rPr>
      <w:rFonts w:ascii="Times New Roman" w:eastAsia="Times New Roman" w:hAnsi="Times New Roman"/>
      <w:sz w:val="24"/>
      <w:szCs w:val="24"/>
      <w:lang w:eastAsia="es-CO"/>
    </w:rPr>
  </w:style>
  <w:style w:type="character" w:customStyle="1" w:styleId="eop">
    <w:name w:val="eop"/>
    <w:basedOn w:val="Fuentedeprrafopredeter"/>
    <w:rsid w:val="007967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171348">
      <w:bodyDiv w:val="1"/>
      <w:marLeft w:val="0"/>
      <w:marRight w:val="0"/>
      <w:marTop w:val="0"/>
      <w:marBottom w:val="0"/>
      <w:divBdr>
        <w:top w:val="none" w:sz="0" w:space="0" w:color="auto"/>
        <w:left w:val="none" w:sz="0" w:space="0" w:color="auto"/>
        <w:bottom w:val="none" w:sz="0" w:space="0" w:color="auto"/>
        <w:right w:val="none" w:sz="0" w:space="0" w:color="auto"/>
      </w:divBdr>
    </w:div>
    <w:div w:id="173150054">
      <w:bodyDiv w:val="1"/>
      <w:marLeft w:val="0"/>
      <w:marRight w:val="0"/>
      <w:marTop w:val="0"/>
      <w:marBottom w:val="0"/>
      <w:divBdr>
        <w:top w:val="none" w:sz="0" w:space="0" w:color="auto"/>
        <w:left w:val="none" w:sz="0" w:space="0" w:color="auto"/>
        <w:bottom w:val="none" w:sz="0" w:space="0" w:color="auto"/>
        <w:right w:val="none" w:sz="0" w:space="0" w:color="auto"/>
      </w:divBdr>
    </w:div>
    <w:div w:id="174536149">
      <w:bodyDiv w:val="1"/>
      <w:marLeft w:val="0"/>
      <w:marRight w:val="0"/>
      <w:marTop w:val="0"/>
      <w:marBottom w:val="0"/>
      <w:divBdr>
        <w:top w:val="none" w:sz="0" w:space="0" w:color="auto"/>
        <w:left w:val="none" w:sz="0" w:space="0" w:color="auto"/>
        <w:bottom w:val="none" w:sz="0" w:space="0" w:color="auto"/>
        <w:right w:val="none" w:sz="0" w:space="0" w:color="auto"/>
      </w:divBdr>
    </w:div>
    <w:div w:id="367681574">
      <w:bodyDiv w:val="1"/>
      <w:marLeft w:val="0"/>
      <w:marRight w:val="0"/>
      <w:marTop w:val="0"/>
      <w:marBottom w:val="0"/>
      <w:divBdr>
        <w:top w:val="none" w:sz="0" w:space="0" w:color="auto"/>
        <w:left w:val="none" w:sz="0" w:space="0" w:color="auto"/>
        <w:bottom w:val="none" w:sz="0" w:space="0" w:color="auto"/>
        <w:right w:val="none" w:sz="0" w:space="0" w:color="auto"/>
      </w:divBdr>
    </w:div>
    <w:div w:id="479154363">
      <w:bodyDiv w:val="1"/>
      <w:marLeft w:val="0"/>
      <w:marRight w:val="0"/>
      <w:marTop w:val="0"/>
      <w:marBottom w:val="0"/>
      <w:divBdr>
        <w:top w:val="none" w:sz="0" w:space="0" w:color="auto"/>
        <w:left w:val="none" w:sz="0" w:space="0" w:color="auto"/>
        <w:bottom w:val="none" w:sz="0" w:space="0" w:color="auto"/>
        <w:right w:val="none" w:sz="0" w:space="0" w:color="auto"/>
      </w:divBdr>
      <w:divsChild>
        <w:div w:id="577399267">
          <w:marLeft w:val="0"/>
          <w:marRight w:val="0"/>
          <w:marTop w:val="0"/>
          <w:marBottom w:val="0"/>
          <w:divBdr>
            <w:top w:val="none" w:sz="0" w:space="0" w:color="auto"/>
            <w:left w:val="none" w:sz="0" w:space="0" w:color="auto"/>
            <w:bottom w:val="none" w:sz="0" w:space="0" w:color="auto"/>
            <w:right w:val="none" w:sz="0" w:space="0" w:color="auto"/>
          </w:divBdr>
        </w:div>
        <w:div w:id="1302224031">
          <w:marLeft w:val="0"/>
          <w:marRight w:val="0"/>
          <w:marTop w:val="0"/>
          <w:marBottom w:val="0"/>
          <w:divBdr>
            <w:top w:val="none" w:sz="0" w:space="0" w:color="auto"/>
            <w:left w:val="none" w:sz="0" w:space="0" w:color="auto"/>
            <w:bottom w:val="none" w:sz="0" w:space="0" w:color="auto"/>
            <w:right w:val="none" w:sz="0" w:space="0" w:color="auto"/>
          </w:divBdr>
        </w:div>
        <w:div w:id="1408503069">
          <w:marLeft w:val="0"/>
          <w:marRight w:val="0"/>
          <w:marTop w:val="0"/>
          <w:marBottom w:val="0"/>
          <w:divBdr>
            <w:top w:val="none" w:sz="0" w:space="0" w:color="auto"/>
            <w:left w:val="none" w:sz="0" w:space="0" w:color="auto"/>
            <w:bottom w:val="none" w:sz="0" w:space="0" w:color="auto"/>
            <w:right w:val="none" w:sz="0" w:space="0" w:color="auto"/>
          </w:divBdr>
        </w:div>
      </w:divsChild>
    </w:div>
    <w:div w:id="624190270">
      <w:bodyDiv w:val="1"/>
      <w:marLeft w:val="0"/>
      <w:marRight w:val="0"/>
      <w:marTop w:val="0"/>
      <w:marBottom w:val="0"/>
      <w:divBdr>
        <w:top w:val="none" w:sz="0" w:space="0" w:color="auto"/>
        <w:left w:val="none" w:sz="0" w:space="0" w:color="auto"/>
        <w:bottom w:val="none" w:sz="0" w:space="0" w:color="auto"/>
        <w:right w:val="none" w:sz="0" w:space="0" w:color="auto"/>
      </w:divBdr>
    </w:div>
    <w:div w:id="634070357">
      <w:bodyDiv w:val="1"/>
      <w:marLeft w:val="0"/>
      <w:marRight w:val="0"/>
      <w:marTop w:val="0"/>
      <w:marBottom w:val="0"/>
      <w:divBdr>
        <w:top w:val="none" w:sz="0" w:space="0" w:color="auto"/>
        <w:left w:val="none" w:sz="0" w:space="0" w:color="auto"/>
        <w:bottom w:val="none" w:sz="0" w:space="0" w:color="auto"/>
        <w:right w:val="none" w:sz="0" w:space="0" w:color="auto"/>
      </w:divBdr>
      <w:divsChild>
        <w:div w:id="1126587983">
          <w:marLeft w:val="1166"/>
          <w:marRight w:val="0"/>
          <w:marTop w:val="0"/>
          <w:marBottom w:val="0"/>
          <w:divBdr>
            <w:top w:val="none" w:sz="0" w:space="0" w:color="auto"/>
            <w:left w:val="none" w:sz="0" w:space="0" w:color="auto"/>
            <w:bottom w:val="none" w:sz="0" w:space="0" w:color="auto"/>
            <w:right w:val="none" w:sz="0" w:space="0" w:color="auto"/>
          </w:divBdr>
        </w:div>
      </w:divsChild>
    </w:div>
    <w:div w:id="775827903">
      <w:bodyDiv w:val="1"/>
      <w:marLeft w:val="0"/>
      <w:marRight w:val="0"/>
      <w:marTop w:val="0"/>
      <w:marBottom w:val="0"/>
      <w:divBdr>
        <w:top w:val="none" w:sz="0" w:space="0" w:color="auto"/>
        <w:left w:val="none" w:sz="0" w:space="0" w:color="auto"/>
        <w:bottom w:val="none" w:sz="0" w:space="0" w:color="auto"/>
        <w:right w:val="none" w:sz="0" w:space="0" w:color="auto"/>
      </w:divBdr>
    </w:div>
    <w:div w:id="856962320">
      <w:bodyDiv w:val="1"/>
      <w:marLeft w:val="0"/>
      <w:marRight w:val="0"/>
      <w:marTop w:val="0"/>
      <w:marBottom w:val="0"/>
      <w:divBdr>
        <w:top w:val="none" w:sz="0" w:space="0" w:color="auto"/>
        <w:left w:val="none" w:sz="0" w:space="0" w:color="auto"/>
        <w:bottom w:val="none" w:sz="0" w:space="0" w:color="auto"/>
        <w:right w:val="none" w:sz="0" w:space="0" w:color="auto"/>
      </w:divBdr>
    </w:div>
    <w:div w:id="938877964">
      <w:bodyDiv w:val="1"/>
      <w:marLeft w:val="0"/>
      <w:marRight w:val="0"/>
      <w:marTop w:val="0"/>
      <w:marBottom w:val="0"/>
      <w:divBdr>
        <w:top w:val="none" w:sz="0" w:space="0" w:color="auto"/>
        <w:left w:val="none" w:sz="0" w:space="0" w:color="auto"/>
        <w:bottom w:val="none" w:sz="0" w:space="0" w:color="auto"/>
        <w:right w:val="none" w:sz="0" w:space="0" w:color="auto"/>
      </w:divBdr>
    </w:div>
    <w:div w:id="1043601415">
      <w:bodyDiv w:val="1"/>
      <w:marLeft w:val="0"/>
      <w:marRight w:val="0"/>
      <w:marTop w:val="0"/>
      <w:marBottom w:val="0"/>
      <w:divBdr>
        <w:top w:val="none" w:sz="0" w:space="0" w:color="auto"/>
        <w:left w:val="none" w:sz="0" w:space="0" w:color="auto"/>
        <w:bottom w:val="none" w:sz="0" w:space="0" w:color="auto"/>
        <w:right w:val="none" w:sz="0" w:space="0" w:color="auto"/>
      </w:divBdr>
    </w:div>
    <w:div w:id="1088624617">
      <w:bodyDiv w:val="1"/>
      <w:marLeft w:val="0"/>
      <w:marRight w:val="0"/>
      <w:marTop w:val="0"/>
      <w:marBottom w:val="0"/>
      <w:divBdr>
        <w:top w:val="none" w:sz="0" w:space="0" w:color="auto"/>
        <w:left w:val="none" w:sz="0" w:space="0" w:color="auto"/>
        <w:bottom w:val="none" w:sz="0" w:space="0" w:color="auto"/>
        <w:right w:val="none" w:sz="0" w:space="0" w:color="auto"/>
      </w:divBdr>
    </w:div>
    <w:div w:id="1252347850">
      <w:bodyDiv w:val="1"/>
      <w:marLeft w:val="0"/>
      <w:marRight w:val="0"/>
      <w:marTop w:val="0"/>
      <w:marBottom w:val="0"/>
      <w:divBdr>
        <w:top w:val="none" w:sz="0" w:space="0" w:color="auto"/>
        <w:left w:val="none" w:sz="0" w:space="0" w:color="auto"/>
        <w:bottom w:val="none" w:sz="0" w:space="0" w:color="auto"/>
        <w:right w:val="none" w:sz="0" w:space="0" w:color="auto"/>
      </w:divBdr>
    </w:div>
    <w:div w:id="1255893741">
      <w:bodyDiv w:val="1"/>
      <w:marLeft w:val="0"/>
      <w:marRight w:val="0"/>
      <w:marTop w:val="0"/>
      <w:marBottom w:val="0"/>
      <w:divBdr>
        <w:top w:val="none" w:sz="0" w:space="0" w:color="auto"/>
        <w:left w:val="none" w:sz="0" w:space="0" w:color="auto"/>
        <w:bottom w:val="none" w:sz="0" w:space="0" w:color="auto"/>
        <w:right w:val="none" w:sz="0" w:space="0" w:color="auto"/>
      </w:divBdr>
    </w:div>
    <w:div w:id="1300842678">
      <w:bodyDiv w:val="1"/>
      <w:marLeft w:val="0"/>
      <w:marRight w:val="0"/>
      <w:marTop w:val="0"/>
      <w:marBottom w:val="0"/>
      <w:divBdr>
        <w:top w:val="none" w:sz="0" w:space="0" w:color="auto"/>
        <w:left w:val="none" w:sz="0" w:space="0" w:color="auto"/>
        <w:bottom w:val="none" w:sz="0" w:space="0" w:color="auto"/>
        <w:right w:val="none" w:sz="0" w:space="0" w:color="auto"/>
      </w:divBdr>
      <w:divsChild>
        <w:div w:id="74937898">
          <w:marLeft w:val="1166"/>
          <w:marRight w:val="0"/>
          <w:marTop w:val="0"/>
          <w:marBottom w:val="0"/>
          <w:divBdr>
            <w:top w:val="none" w:sz="0" w:space="0" w:color="auto"/>
            <w:left w:val="none" w:sz="0" w:space="0" w:color="auto"/>
            <w:bottom w:val="none" w:sz="0" w:space="0" w:color="auto"/>
            <w:right w:val="none" w:sz="0" w:space="0" w:color="auto"/>
          </w:divBdr>
        </w:div>
        <w:div w:id="251397515">
          <w:marLeft w:val="1886"/>
          <w:marRight w:val="0"/>
          <w:marTop w:val="0"/>
          <w:marBottom w:val="0"/>
          <w:divBdr>
            <w:top w:val="none" w:sz="0" w:space="0" w:color="auto"/>
            <w:left w:val="none" w:sz="0" w:space="0" w:color="auto"/>
            <w:bottom w:val="none" w:sz="0" w:space="0" w:color="auto"/>
            <w:right w:val="none" w:sz="0" w:space="0" w:color="auto"/>
          </w:divBdr>
        </w:div>
        <w:div w:id="923220255">
          <w:marLeft w:val="1886"/>
          <w:marRight w:val="0"/>
          <w:marTop w:val="0"/>
          <w:marBottom w:val="0"/>
          <w:divBdr>
            <w:top w:val="none" w:sz="0" w:space="0" w:color="auto"/>
            <w:left w:val="none" w:sz="0" w:space="0" w:color="auto"/>
            <w:bottom w:val="none" w:sz="0" w:space="0" w:color="auto"/>
            <w:right w:val="none" w:sz="0" w:space="0" w:color="auto"/>
          </w:divBdr>
        </w:div>
        <w:div w:id="1036276867">
          <w:marLeft w:val="2606"/>
          <w:marRight w:val="0"/>
          <w:marTop w:val="0"/>
          <w:marBottom w:val="0"/>
          <w:divBdr>
            <w:top w:val="none" w:sz="0" w:space="0" w:color="auto"/>
            <w:left w:val="none" w:sz="0" w:space="0" w:color="auto"/>
            <w:bottom w:val="none" w:sz="0" w:space="0" w:color="auto"/>
            <w:right w:val="none" w:sz="0" w:space="0" w:color="auto"/>
          </w:divBdr>
        </w:div>
        <w:div w:id="1881045557">
          <w:marLeft w:val="1166"/>
          <w:marRight w:val="0"/>
          <w:marTop w:val="0"/>
          <w:marBottom w:val="0"/>
          <w:divBdr>
            <w:top w:val="none" w:sz="0" w:space="0" w:color="auto"/>
            <w:left w:val="none" w:sz="0" w:space="0" w:color="auto"/>
            <w:bottom w:val="none" w:sz="0" w:space="0" w:color="auto"/>
            <w:right w:val="none" w:sz="0" w:space="0" w:color="auto"/>
          </w:divBdr>
        </w:div>
        <w:div w:id="2049989453">
          <w:marLeft w:val="2606"/>
          <w:marRight w:val="0"/>
          <w:marTop w:val="0"/>
          <w:marBottom w:val="0"/>
          <w:divBdr>
            <w:top w:val="none" w:sz="0" w:space="0" w:color="auto"/>
            <w:left w:val="none" w:sz="0" w:space="0" w:color="auto"/>
            <w:bottom w:val="none" w:sz="0" w:space="0" w:color="auto"/>
            <w:right w:val="none" w:sz="0" w:space="0" w:color="auto"/>
          </w:divBdr>
        </w:div>
      </w:divsChild>
    </w:div>
    <w:div w:id="1391071105">
      <w:bodyDiv w:val="1"/>
      <w:marLeft w:val="0"/>
      <w:marRight w:val="0"/>
      <w:marTop w:val="0"/>
      <w:marBottom w:val="0"/>
      <w:divBdr>
        <w:top w:val="none" w:sz="0" w:space="0" w:color="auto"/>
        <w:left w:val="none" w:sz="0" w:space="0" w:color="auto"/>
        <w:bottom w:val="none" w:sz="0" w:space="0" w:color="auto"/>
        <w:right w:val="none" w:sz="0" w:space="0" w:color="auto"/>
      </w:divBdr>
      <w:divsChild>
        <w:div w:id="1076167576">
          <w:marLeft w:val="0"/>
          <w:marRight w:val="0"/>
          <w:marTop w:val="0"/>
          <w:marBottom w:val="180"/>
          <w:divBdr>
            <w:top w:val="none" w:sz="0" w:space="0" w:color="auto"/>
            <w:left w:val="none" w:sz="0" w:space="0" w:color="auto"/>
            <w:bottom w:val="none" w:sz="0" w:space="0" w:color="auto"/>
            <w:right w:val="none" w:sz="0" w:space="0" w:color="auto"/>
          </w:divBdr>
        </w:div>
      </w:divsChild>
    </w:div>
    <w:div w:id="1522546124">
      <w:bodyDiv w:val="1"/>
      <w:marLeft w:val="0"/>
      <w:marRight w:val="0"/>
      <w:marTop w:val="0"/>
      <w:marBottom w:val="0"/>
      <w:divBdr>
        <w:top w:val="none" w:sz="0" w:space="0" w:color="auto"/>
        <w:left w:val="none" w:sz="0" w:space="0" w:color="auto"/>
        <w:bottom w:val="none" w:sz="0" w:space="0" w:color="auto"/>
        <w:right w:val="none" w:sz="0" w:space="0" w:color="auto"/>
      </w:divBdr>
    </w:div>
    <w:div w:id="1551457289">
      <w:bodyDiv w:val="1"/>
      <w:marLeft w:val="0"/>
      <w:marRight w:val="0"/>
      <w:marTop w:val="0"/>
      <w:marBottom w:val="0"/>
      <w:divBdr>
        <w:top w:val="none" w:sz="0" w:space="0" w:color="auto"/>
        <w:left w:val="none" w:sz="0" w:space="0" w:color="auto"/>
        <w:bottom w:val="none" w:sz="0" w:space="0" w:color="auto"/>
        <w:right w:val="none" w:sz="0" w:space="0" w:color="auto"/>
      </w:divBdr>
    </w:div>
    <w:div w:id="1677995914">
      <w:bodyDiv w:val="1"/>
      <w:marLeft w:val="0"/>
      <w:marRight w:val="0"/>
      <w:marTop w:val="0"/>
      <w:marBottom w:val="0"/>
      <w:divBdr>
        <w:top w:val="none" w:sz="0" w:space="0" w:color="auto"/>
        <w:left w:val="none" w:sz="0" w:space="0" w:color="auto"/>
        <w:bottom w:val="none" w:sz="0" w:space="0" w:color="auto"/>
        <w:right w:val="none" w:sz="0" w:space="0" w:color="auto"/>
      </w:divBdr>
      <w:divsChild>
        <w:div w:id="794180438">
          <w:marLeft w:val="0"/>
          <w:marRight w:val="0"/>
          <w:marTop w:val="0"/>
          <w:marBottom w:val="0"/>
          <w:divBdr>
            <w:top w:val="none" w:sz="0" w:space="0" w:color="auto"/>
            <w:left w:val="none" w:sz="0" w:space="0" w:color="auto"/>
            <w:bottom w:val="none" w:sz="0" w:space="0" w:color="auto"/>
            <w:right w:val="none" w:sz="0" w:space="0" w:color="auto"/>
          </w:divBdr>
        </w:div>
        <w:div w:id="1014577137">
          <w:marLeft w:val="0"/>
          <w:marRight w:val="0"/>
          <w:marTop w:val="0"/>
          <w:marBottom w:val="0"/>
          <w:divBdr>
            <w:top w:val="none" w:sz="0" w:space="0" w:color="auto"/>
            <w:left w:val="none" w:sz="0" w:space="0" w:color="auto"/>
            <w:bottom w:val="none" w:sz="0" w:space="0" w:color="auto"/>
            <w:right w:val="none" w:sz="0" w:space="0" w:color="auto"/>
          </w:divBdr>
        </w:div>
      </w:divsChild>
    </w:div>
    <w:div w:id="1744909356">
      <w:bodyDiv w:val="1"/>
      <w:marLeft w:val="0"/>
      <w:marRight w:val="0"/>
      <w:marTop w:val="0"/>
      <w:marBottom w:val="0"/>
      <w:divBdr>
        <w:top w:val="none" w:sz="0" w:space="0" w:color="auto"/>
        <w:left w:val="none" w:sz="0" w:space="0" w:color="auto"/>
        <w:bottom w:val="none" w:sz="0" w:space="0" w:color="auto"/>
        <w:right w:val="none" w:sz="0" w:space="0" w:color="auto"/>
      </w:divBdr>
    </w:div>
    <w:div w:id="1765493348">
      <w:bodyDiv w:val="1"/>
      <w:marLeft w:val="0"/>
      <w:marRight w:val="0"/>
      <w:marTop w:val="0"/>
      <w:marBottom w:val="0"/>
      <w:divBdr>
        <w:top w:val="none" w:sz="0" w:space="0" w:color="auto"/>
        <w:left w:val="none" w:sz="0" w:space="0" w:color="auto"/>
        <w:bottom w:val="none" w:sz="0" w:space="0" w:color="auto"/>
        <w:right w:val="none" w:sz="0" w:space="0" w:color="auto"/>
      </w:divBdr>
      <w:divsChild>
        <w:div w:id="1502086317">
          <w:marLeft w:val="0"/>
          <w:marRight w:val="0"/>
          <w:marTop w:val="0"/>
          <w:marBottom w:val="0"/>
          <w:divBdr>
            <w:top w:val="none" w:sz="0" w:space="0" w:color="auto"/>
            <w:left w:val="none" w:sz="0" w:space="0" w:color="auto"/>
            <w:bottom w:val="none" w:sz="0" w:space="0" w:color="auto"/>
            <w:right w:val="none" w:sz="0" w:space="0" w:color="auto"/>
          </w:divBdr>
        </w:div>
        <w:div w:id="1547256522">
          <w:marLeft w:val="0"/>
          <w:marRight w:val="0"/>
          <w:marTop w:val="0"/>
          <w:marBottom w:val="0"/>
          <w:divBdr>
            <w:top w:val="none" w:sz="0" w:space="0" w:color="auto"/>
            <w:left w:val="none" w:sz="0" w:space="0" w:color="auto"/>
            <w:bottom w:val="none" w:sz="0" w:space="0" w:color="auto"/>
            <w:right w:val="none" w:sz="0" w:space="0" w:color="auto"/>
          </w:divBdr>
        </w:div>
      </w:divsChild>
    </w:div>
    <w:div w:id="1824809243">
      <w:bodyDiv w:val="1"/>
      <w:marLeft w:val="0"/>
      <w:marRight w:val="0"/>
      <w:marTop w:val="0"/>
      <w:marBottom w:val="0"/>
      <w:divBdr>
        <w:top w:val="none" w:sz="0" w:space="0" w:color="auto"/>
        <w:left w:val="none" w:sz="0" w:space="0" w:color="auto"/>
        <w:bottom w:val="none" w:sz="0" w:space="0" w:color="auto"/>
        <w:right w:val="none" w:sz="0" w:space="0" w:color="auto"/>
      </w:divBdr>
    </w:div>
    <w:div w:id="1877541667">
      <w:bodyDiv w:val="1"/>
      <w:marLeft w:val="0"/>
      <w:marRight w:val="0"/>
      <w:marTop w:val="0"/>
      <w:marBottom w:val="0"/>
      <w:divBdr>
        <w:top w:val="none" w:sz="0" w:space="0" w:color="auto"/>
        <w:left w:val="none" w:sz="0" w:space="0" w:color="auto"/>
        <w:bottom w:val="none" w:sz="0" w:space="0" w:color="auto"/>
        <w:right w:val="none" w:sz="0" w:space="0" w:color="auto"/>
      </w:divBdr>
    </w:div>
    <w:div w:id="1936012684">
      <w:bodyDiv w:val="1"/>
      <w:marLeft w:val="0"/>
      <w:marRight w:val="0"/>
      <w:marTop w:val="0"/>
      <w:marBottom w:val="0"/>
      <w:divBdr>
        <w:top w:val="none" w:sz="0" w:space="0" w:color="auto"/>
        <w:left w:val="none" w:sz="0" w:space="0" w:color="auto"/>
        <w:bottom w:val="none" w:sz="0" w:space="0" w:color="auto"/>
        <w:right w:val="none" w:sz="0" w:space="0" w:color="auto"/>
      </w:divBdr>
    </w:div>
    <w:div w:id="1979797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image" Target="media/image10.jpeg"/><Relationship Id="rId39" Type="http://schemas.openxmlformats.org/officeDocument/2006/relationships/image" Target="media/image20.jpeg"/><Relationship Id="rId21" Type="http://schemas.openxmlformats.org/officeDocument/2006/relationships/hyperlink" Target="https://www.google.com/search?cs=0&amp;sca_esv=3d1e29cf7e253e0e&amp;q=ASTM+D1785&amp;sa=X&amp;ved=2ahUKEwjapc7LjOqOAxXBTTABHVgzAFgQxccNegQICxAB&amp;mstk=AUtExfB4xo1LFKSp8ZNHy6pP3ik0zignoSAbL8VVhbeuDcaeP4ofYj8jI3UiReYyA76eRbfjeu3Gy0XQ_Dyj95goY2c8lHaATCR6AFMe4-lp8dXR287tFjZUMr2z_Sih1LDzXiGbRDK_e4xuFMfxOrULCas4x6kFIaLGi7WgvWNwKWNLQx0&amp;csui=3" TargetMode="External"/><Relationship Id="rId34" Type="http://schemas.openxmlformats.org/officeDocument/2006/relationships/image" Target="media/image16.jpeg"/><Relationship Id="rId42" Type="http://schemas.openxmlformats.org/officeDocument/2006/relationships/image" Target="media/image23.jpeg"/><Relationship Id="rId47" Type="http://schemas.openxmlformats.org/officeDocument/2006/relationships/image" Target="media/image28.png"/><Relationship Id="rId50" Type="http://schemas.openxmlformats.org/officeDocument/2006/relationships/hyperlink" Target="https://www.google.com/search?cs=0&amp;sca_esv=3d1e29cf7e253e0e&amp;q=NTC+1062&amp;sa=X&amp;ved=2ahUKEwjapc7LjOqOAxXBTTABHVgzAFgQxccNegQIEhAB&amp;mstk=AUtExfB4xo1LFKSp8ZNHy6pP3ik0zignoSAbL8VVhbeuDcaeP4ofYj8jI3UiReYyA76eRbfjeu3Gy0XQ_Dyj95goY2c8lHaATCR6AFMe4-lp8dXR287tFjZUMr2z_Sih1LDzXiGbRDK_e4xuFMfxOrULCas4x6kFIaLGi7WgvWNwKWNLQx0&amp;csui=3" TargetMode="External"/><Relationship Id="rId55" Type="http://schemas.openxmlformats.org/officeDocument/2006/relationships/image" Target="media/image32.jpeg"/><Relationship Id="rId7" Type="http://schemas.openxmlformats.org/officeDocument/2006/relationships/settings" Target="settings.xml"/><Relationship Id="rId12" Type="http://schemas.openxmlformats.org/officeDocument/2006/relationships/hyperlink" Target="https://curaduria1medellin.com/" TargetMode="External"/><Relationship Id="rId17" Type="http://schemas.openxmlformats.org/officeDocument/2006/relationships/image" Target="media/image6.jpeg"/><Relationship Id="rId25" Type="http://schemas.openxmlformats.org/officeDocument/2006/relationships/hyperlink" Target="https://www.google.com/search?cs=0&amp;sca_esv=3d1e29cf7e253e0e&amp;q=NTC+1062&amp;sa=X&amp;ved=2ahUKEwjapc7LjOqOAxXBTTABHVgzAFgQxccNegQIEhAB&amp;mstk=AUtExfB4xo1LFKSp8ZNHy6pP3ik0zignoSAbL8VVhbeuDcaeP4ofYj8jI3UiReYyA76eRbfjeu3Gy0XQ_Dyj95goY2c8lHaATCR6AFMe4-lp8dXR287tFjZUMr2z_Sih1LDzXiGbRDK_e4xuFMfxOrULCas4x6kFIaLGi7WgvWNwKWNLQx0&amp;csui=3" TargetMode="External"/><Relationship Id="rId33" Type="http://schemas.openxmlformats.org/officeDocument/2006/relationships/hyperlink" Target="https://www.google.com/search?cs=0&amp;sca_esv=3d1e29cf7e253e0e&amp;q=NTC+1062&amp;sa=X&amp;ved=2ahUKEwjapc7LjOqOAxXBTTABHVgzAFgQxccNegQIEhAB&amp;mstk=AUtExfB4xo1LFKSp8ZNHy6pP3ik0zignoSAbL8VVhbeuDcaeP4ofYj8jI3UiReYyA76eRbfjeu3Gy0XQ_Dyj95goY2c8lHaATCR6AFMe4-lp8dXR287tFjZUMr2z_Sih1LDzXiGbRDK_e4xuFMfxOrULCas4x6kFIaLGi7WgvWNwKWNLQx0&amp;csui=3" TargetMode="External"/><Relationship Id="rId38" Type="http://schemas.openxmlformats.org/officeDocument/2006/relationships/image" Target="media/image19.jpeg"/><Relationship Id="rId46" Type="http://schemas.openxmlformats.org/officeDocument/2006/relationships/image" Target="media/image27.png"/><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image" Target="media/image12.jpeg"/><Relationship Id="rId41" Type="http://schemas.openxmlformats.org/officeDocument/2006/relationships/image" Target="media/image22.jpeg"/><Relationship Id="rId54" Type="http://schemas.openxmlformats.org/officeDocument/2006/relationships/image" Target="media/image31.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google.com/search?cs=0&amp;sca_esv=3d1e29cf7e253e0e&amp;q=ASTM+F1970&amp;sa=X&amp;ved=2ahUKEwjapc7LjOqOAxXBTTABHVgzAFgQxccNegQIEBAB&amp;mstk=AUtExfB4xo1LFKSp8ZNHy6pP3ik0zignoSAbL8VVhbeuDcaeP4ofYj8jI3UiReYyA76eRbfjeu3Gy0XQ_Dyj95goY2c8lHaATCR6AFMe4-lp8dXR287tFjZUMr2z_Sih1LDzXiGbRDK_e4xuFMfxOrULCas4x6kFIaLGi7WgvWNwKWNLQx0&amp;csui=3" TargetMode="External"/><Relationship Id="rId32" Type="http://schemas.openxmlformats.org/officeDocument/2006/relationships/image" Target="media/image15.jpeg"/><Relationship Id="rId37" Type="http://schemas.openxmlformats.org/officeDocument/2006/relationships/image" Target="media/image18.jpeg"/><Relationship Id="rId40" Type="http://schemas.openxmlformats.org/officeDocument/2006/relationships/image" Target="media/image21.jpeg"/><Relationship Id="rId45" Type="http://schemas.openxmlformats.org/officeDocument/2006/relationships/image" Target="media/image26.png"/><Relationship Id="rId53" Type="http://schemas.openxmlformats.org/officeDocument/2006/relationships/hyperlink" Target="https://www.google.com/search?cs=0&amp;sca_esv=3d1e29cf7e253e0e&amp;q=NTC+1062&amp;sa=X&amp;ved=2ahUKEwjapc7LjOqOAxXBTTABHVgzAFgQxccNegQIEhAB&amp;mstk=AUtExfB4xo1LFKSp8ZNHy6pP3ik0zignoSAbL8VVhbeuDcaeP4ofYj8jI3UiReYyA76eRbfjeu3Gy0XQ_Dyj95goY2c8lHaATCR6AFMe4-lp8dXR287tFjZUMr2z_Sih1LDzXiGbRDK_e4xuFMfxOrULCas4x6kFIaLGi7WgvWNwKWNLQx0&amp;csui=3" TargetMode="External"/><Relationship Id="rId58"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hyperlink" Target="https://www.google.com/search?cs=0&amp;sca_esv=3d1e29cf7e253e0e&amp;q=ASTM+D2464&amp;sa=X&amp;ved=2ahUKEwjapc7LjOqOAxXBTTABHVgzAFgQxccNegQIDBAB&amp;mstk=AUtExfB4xo1LFKSp8ZNHy6pP3ik0zignoSAbL8VVhbeuDcaeP4ofYj8jI3UiReYyA76eRbfjeu3Gy0XQ_Dyj95goY2c8lHaATCR6AFMe4-lp8dXR287tFjZUMr2z_Sih1LDzXiGbRDK_e4xuFMfxOrULCas4x6kFIaLGi7WgvWNwKWNLQx0&amp;csui=3" TargetMode="External"/><Relationship Id="rId28" Type="http://schemas.openxmlformats.org/officeDocument/2006/relationships/hyperlink" Target="https://www.google.com/search?cs=0&amp;sca_esv=3d1e29cf7e253e0e&amp;q=NTC+1062&amp;sa=X&amp;ved=2ahUKEwjapc7LjOqOAxXBTTABHVgzAFgQxccNegQIEhAB&amp;mstk=AUtExfB4xo1LFKSp8ZNHy6pP3ik0zignoSAbL8VVhbeuDcaeP4ofYj8jI3UiReYyA76eRbfjeu3Gy0XQ_Dyj95goY2c8lHaATCR6AFMe4-lp8dXR287tFjZUMr2z_Sih1LDzXiGbRDK_e4xuFMfxOrULCas4x6kFIaLGi7WgvWNwKWNLQx0&amp;csui=3" TargetMode="External"/><Relationship Id="rId36" Type="http://schemas.openxmlformats.org/officeDocument/2006/relationships/image" Target="media/image17.jpeg"/><Relationship Id="rId49" Type="http://schemas.openxmlformats.org/officeDocument/2006/relationships/image" Target="media/image30.png"/><Relationship Id="rId57"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8.jpeg"/><Relationship Id="rId31" Type="http://schemas.openxmlformats.org/officeDocument/2006/relationships/image" Target="media/image14.jpeg"/><Relationship Id="rId44" Type="http://schemas.openxmlformats.org/officeDocument/2006/relationships/image" Target="media/image25.png"/><Relationship Id="rId52" Type="http://schemas.openxmlformats.org/officeDocument/2006/relationships/hyperlink" Target="https://www.google.com/search?cs=0&amp;sca_esv=3d1e29cf7e253e0e&amp;q=NTC+1062&amp;sa=X&amp;ved=2ahUKEwjapc7LjOqOAxXBTTABHVgzAFgQxccNegQIEhAB&amp;mstk=AUtExfB4xo1LFKSp8ZNHy6pP3ik0zignoSAbL8VVhbeuDcaeP4ofYj8jI3UiReYyA76eRbfjeu3Gy0XQ_Dyj95goY2c8lHaATCR6AFMe4-lp8dXR287tFjZUMr2z_Sih1LDzXiGbRDK_e4xuFMfxOrULCas4x6kFIaLGi7WgvWNwKWNLQx0&amp;csui=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hyperlink" Target="https://www.google.com/search?cs=0&amp;sca_esv=3d1e29cf7e253e0e&amp;q=ASTM+D2467&amp;sa=X&amp;ved=2ahUKEwjapc7LjOqOAxXBTTABHVgzAFgQxccNegQIERAB&amp;mstk=AUtExfB4xo1LFKSp8ZNHy6pP3ik0zignoSAbL8VVhbeuDcaeP4ofYj8jI3UiReYyA76eRbfjeu3Gy0XQ_Dyj95goY2c8lHaATCR6AFMe4-lp8dXR287tFjZUMr2z_Sih1LDzXiGbRDK_e4xuFMfxOrULCas4x6kFIaLGi7WgvWNwKWNLQx0&amp;csui=3" TargetMode="External"/><Relationship Id="rId27" Type="http://schemas.openxmlformats.org/officeDocument/2006/relationships/image" Target="media/image11.jpeg"/><Relationship Id="rId30" Type="http://schemas.openxmlformats.org/officeDocument/2006/relationships/image" Target="media/image13.jpeg"/><Relationship Id="rId35" Type="http://schemas.openxmlformats.org/officeDocument/2006/relationships/hyperlink" Target="https://www.google.com/search?cs=0&amp;sca_esv=3d1e29cf7e253e0e&amp;q=NTC+1062&amp;sa=X&amp;ved=2ahUKEwjapc7LjOqOAxXBTTABHVgzAFgQxccNegQIEhAB&amp;mstk=AUtExfB4xo1LFKSp8ZNHy6pP3ik0zignoSAbL8VVhbeuDcaeP4ofYj8jI3UiReYyA76eRbfjeu3Gy0XQ_Dyj95goY2c8lHaATCR6AFMe4-lp8dXR287tFjZUMr2z_Sih1LDzXiGbRDK_e4xuFMfxOrULCas4x6kFIaLGi7WgvWNwKWNLQx0&amp;csui=3" TargetMode="External"/><Relationship Id="rId43" Type="http://schemas.openxmlformats.org/officeDocument/2006/relationships/image" Target="media/image24.jpeg"/><Relationship Id="rId48" Type="http://schemas.openxmlformats.org/officeDocument/2006/relationships/image" Target="media/image29.png"/><Relationship Id="rId56"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hyperlink" Target="https://www.google.com/search?cs=0&amp;sca_esv=3d1e29cf7e253e0e&amp;q=NTC+1062&amp;sa=X&amp;ved=2ahUKEwjapc7LjOqOAxXBTTABHVgzAFgQxccNegQIEhAB&amp;mstk=AUtExfB4xo1LFKSp8ZNHy6pP3ik0zignoSAbL8VVhbeuDcaeP4ofYj8jI3UiReYyA76eRbfjeu3Gy0XQ_Dyj95goY2c8lHaATCR6AFMe4-lp8dXR287tFjZUMr2z_Sih1LDzXiGbRDK_e4xuFMfxOrULCas4x6kFIaLGi7WgvWNwKWNLQx0&amp;csui=3" TargetMode="Externa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3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8c77cfc-f926-4e40-878b-a2b4daa011b0">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EE39E667A227D945A67792929EA683D0" ma:contentTypeVersion="14" ma:contentTypeDescription="Crear nuevo documento." ma:contentTypeScope="" ma:versionID="31e37fbf2e879e067b5dbd184ae8bfcf">
  <xsd:schema xmlns:xsd="http://www.w3.org/2001/XMLSchema" xmlns:xs="http://www.w3.org/2001/XMLSchema" xmlns:p="http://schemas.microsoft.com/office/2006/metadata/properties" xmlns:ns2="48c77cfc-f926-4e40-878b-a2b4daa011b0" targetNamespace="http://schemas.microsoft.com/office/2006/metadata/properties" ma:root="true" ma:fieldsID="c75ecc25983f0a0f1724db568c3fc9d3" ns2:_="">
    <xsd:import namespace="48c77cfc-f926-4e40-878b-a2b4daa011b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c77cfc-f926-4e40-878b-a2b4daa011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4b8207c3-623c-4b28-9fba-e01ec30e3751"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DA24A8-F155-4B04-B825-65122A9BD5A9}">
  <ds:schemaRefs>
    <ds:schemaRef ds:uri="http://schemas.microsoft.com/sharepoint/v3/contenttype/forms"/>
  </ds:schemaRefs>
</ds:datastoreItem>
</file>

<file path=customXml/itemProps2.xml><?xml version="1.0" encoding="utf-8"?>
<ds:datastoreItem xmlns:ds="http://schemas.openxmlformats.org/officeDocument/2006/customXml" ds:itemID="{0EB8EB35-FFA9-4203-AB70-09FAC5414F7D}">
  <ds:schemaRefs>
    <ds:schemaRef ds:uri="http://schemas.microsoft.com/office/2006/metadata/properties"/>
    <ds:schemaRef ds:uri="http://schemas.microsoft.com/office/infopath/2007/PartnerControls"/>
    <ds:schemaRef ds:uri="48c77cfc-f926-4e40-878b-a2b4daa011b0"/>
  </ds:schemaRefs>
</ds:datastoreItem>
</file>

<file path=customXml/itemProps3.xml><?xml version="1.0" encoding="utf-8"?>
<ds:datastoreItem xmlns:ds="http://schemas.openxmlformats.org/officeDocument/2006/customXml" ds:itemID="{B51B1FA6-3EFE-40B3-8005-5AD3CC2A5E4E}">
  <ds:schemaRefs>
    <ds:schemaRef ds:uri="http://schemas.openxmlformats.org/officeDocument/2006/bibliography"/>
  </ds:schemaRefs>
</ds:datastoreItem>
</file>

<file path=customXml/itemProps4.xml><?xml version="1.0" encoding="utf-8"?>
<ds:datastoreItem xmlns:ds="http://schemas.openxmlformats.org/officeDocument/2006/customXml" ds:itemID="{135B821B-9729-4088-AE3B-8EB1AD6F83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c77cfc-f926-4e40-878b-a2b4daa011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Pages>
  <Words>24345</Words>
  <Characters>133899</Characters>
  <Application>Microsoft Office Word</Application>
  <DocSecurity>0</DocSecurity>
  <Lines>1115</Lines>
  <Paragraphs>315</Paragraphs>
  <ScaleCrop>false</ScaleCrop>
  <Company>HP</Company>
  <LinksUpToDate>false</LinksUpToDate>
  <CharactersWithSpaces>157929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Mauricio Zapata Alvarez</dc:creator>
  <cp:keywords/>
  <cp:lastModifiedBy>YOLANDA RUA</cp:lastModifiedBy>
  <cp:revision>54</cp:revision>
  <dcterms:created xsi:type="dcterms:W3CDTF">2026-07-15T20:43:00Z</dcterms:created>
  <dcterms:modified xsi:type="dcterms:W3CDTF">2026-07-30T18:55:00Z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cf76f155ced4ddcb4097134ff3c332f">
    <vt:lpwstr/>
  </property>
  <property fmtid="{D5CDD505-2E9C-101B-9397-08002B2CF9AE}" pid="3" name="MediaServiceImageTags">
    <vt:lpwstr/>
  </property>
  <property fmtid="{D5CDD505-2E9C-101B-9397-08002B2CF9AE}" pid="4" name="ContentTypeId">
    <vt:lpwstr>0x010100EE39E667A227D945A67792929EA683D0</vt:lpwstr>
  </property>
</Properties>
</file>