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CE44D" w14:textId="3222AB1A" w:rsidR="001F795B" w:rsidRPr="00D12172" w:rsidRDefault="00426F08" w:rsidP="00882614">
      <w:pPr>
        <w:pStyle w:val="Ttulo1"/>
        <w:spacing w:before="480"/>
        <w:jc w:val="both"/>
        <w:rPr>
          <w:rFonts w:cstheme="majorBidi"/>
          <w:sz w:val="24"/>
          <w:szCs w:val="24"/>
          <w:lang w:val="es-ES_tradnl"/>
        </w:rPr>
      </w:pPr>
      <w:r w:rsidRPr="00D12172">
        <w:rPr>
          <w:rFonts w:cstheme="majorBidi"/>
          <w:sz w:val="24"/>
          <w:szCs w:val="24"/>
          <w:lang w:val="es-ES_tradnl"/>
        </w:rPr>
        <w:t>OBJETIVO</w:t>
      </w:r>
    </w:p>
    <w:p w14:paraId="6FB5F2AA" w14:textId="053445CA" w:rsidR="001E0BC4" w:rsidRPr="00D12172" w:rsidRDefault="001E0BC4" w:rsidP="001F795B">
      <w:pPr>
        <w:jc w:val="both"/>
        <w:rPr>
          <w:rFonts w:ascii="Arial" w:eastAsiaTheme="minorEastAsia" w:hAnsi="Arial" w:cs="Arial"/>
          <w:bCs/>
          <w:sz w:val="22"/>
          <w:szCs w:val="22"/>
          <w:lang w:val="es-ES_tradnl"/>
        </w:rPr>
      </w:pPr>
      <w:r w:rsidRPr="00D12172">
        <w:rPr>
          <w:rFonts w:ascii="Arial" w:eastAsiaTheme="minorEastAsia" w:hAnsi="Arial" w:cs="Arial"/>
          <w:bCs/>
          <w:sz w:val="22"/>
          <w:szCs w:val="22"/>
          <w:lang w:val="es-ES_tradnl"/>
        </w:rPr>
        <w:t>Definir las especificaciones técnicas que deben cumplir los proyectos constructivos de vivienda nueva, de tal manera que se cumplan de acuerdo a lo dispuesto por la ley.</w:t>
      </w:r>
    </w:p>
    <w:p w14:paraId="4307245A" w14:textId="6BF5D160" w:rsidR="001F795B" w:rsidRPr="00D12172" w:rsidRDefault="00426F08" w:rsidP="00882614">
      <w:pPr>
        <w:pStyle w:val="Ttulo1"/>
        <w:spacing w:before="480"/>
        <w:jc w:val="both"/>
        <w:rPr>
          <w:rFonts w:cstheme="majorBidi"/>
          <w:sz w:val="24"/>
          <w:szCs w:val="24"/>
          <w:lang w:val="es-ES_tradnl"/>
        </w:rPr>
      </w:pPr>
      <w:r w:rsidRPr="00D12172">
        <w:rPr>
          <w:rFonts w:cstheme="majorBidi"/>
          <w:sz w:val="24"/>
          <w:szCs w:val="24"/>
          <w:lang w:val="es-ES_tradnl"/>
        </w:rPr>
        <w:t>ALCANCE</w:t>
      </w:r>
    </w:p>
    <w:p w14:paraId="41E97141" w14:textId="00426A5A" w:rsidR="001E0BC4" w:rsidRPr="00D12172" w:rsidRDefault="001E0BC4" w:rsidP="001F795B">
      <w:pPr>
        <w:jc w:val="both"/>
        <w:rPr>
          <w:rFonts w:ascii="Arial" w:eastAsiaTheme="minorEastAsia" w:hAnsi="Arial" w:cs="Arial"/>
          <w:bCs/>
          <w:sz w:val="22"/>
          <w:szCs w:val="22"/>
          <w:lang w:val="es-ES_tradnl"/>
        </w:rPr>
      </w:pPr>
      <w:r w:rsidRPr="00D12172">
        <w:rPr>
          <w:rFonts w:ascii="Arial" w:eastAsiaTheme="minorEastAsia" w:hAnsi="Arial" w:cs="Arial"/>
          <w:bCs/>
          <w:sz w:val="22"/>
          <w:szCs w:val="22"/>
          <w:lang w:val="es-ES_tradnl"/>
        </w:rPr>
        <w:t xml:space="preserve">Aplica desde la definición de especificaciones generales </w:t>
      </w:r>
      <w:r w:rsidR="00924E01" w:rsidRPr="00D12172">
        <w:rPr>
          <w:rFonts w:ascii="Arial" w:eastAsiaTheme="minorEastAsia" w:hAnsi="Arial" w:cs="Arial"/>
          <w:bCs/>
          <w:sz w:val="22"/>
          <w:szCs w:val="22"/>
          <w:lang w:val="es-ES_tradnl"/>
        </w:rPr>
        <w:t xml:space="preserve">y detalladas </w:t>
      </w:r>
      <w:r w:rsidRPr="00D12172">
        <w:rPr>
          <w:rFonts w:ascii="Arial" w:eastAsiaTheme="minorEastAsia" w:hAnsi="Arial" w:cs="Arial"/>
          <w:bCs/>
          <w:sz w:val="22"/>
          <w:szCs w:val="22"/>
          <w:lang w:val="es-ES_tradnl"/>
        </w:rPr>
        <w:t>definidas para cada proyecto</w:t>
      </w:r>
      <w:r w:rsidR="00924E01" w:rsidRPr="00D12172">
        <w:rPr>
          <w:rFonts w:ascii="Arial" w:eastAsiaTheme="minorEastAsia" w:hAnsi="Arial" w:cs="Arial"/>
          <w:bCs/>
          <w:sz w:val="22"/>
          <w:szCs w:val="22"/>
          <w:lang w:val="es-ES_tradnl"/>
        </w:rPr>
        <w:t xml:space="preserve"> en las etapas de Prefactibilidad, Anteproyecto, Proyecto y Ejecución.</w:t>
      </w:r>
    </w:p>
    <w:p w14:paraId="75C3EB10" w14:textId="55CD311F" w:rsidR="001E0BC4" w:rsidRPr="00D12172" w:rsidRDefault="00426F08" w:rsidP="00882614">
      <w:pPr>
        <w:pStyle w:val="Ttulo1"/>
        <w:spacing w:before="480"/>
        <w:jc w:val="both"/>
        <w:rPr>
          <w:b w:val="0"/>
          <w:bCs w:val="0"/>
          <w:spacing w:val="-3"/>
        </w:rPr>
      </w:pPr>
      <w:r w:rsidRPr="00D12172">
        <w:rPr>
          <w:rFonts w:cstheme="majorBidi"/>
          <w:sz w:val="24"/>
          <w:szCs w:val="24"/>
          <w:lang w:val="es-ES_tradnl"/>
        </w:rPr>
        <w:t>DEFINCIONES</w:t>
      </w:r>
    </w:p>
    <w:p w14:paraId="42539E14" w14:textId="77777777" w:rsidR="000211BE" w:rsidRDefault="000211BE" w:rsidP="00691063">
      <w:pPr>
        <w:pStyle w:val="Prrafodelista"/>
        <w:numPr>
          <w:ilvl w:val="0"/>
          <w:numId w:val="10"/>
        </w:numPr>
        <w:jc w:val="both"/>
        <w:rPr>
          <w:rFonts w:ascii="Arial" w:eastAsiaTheme="minorEastAsia" w:hAnsi="Arial" w:cs="Arial"/>
          <w:bCs/>
          <w:lang w:val="es-ES_tradnl"/>
        </w:rPr>
      </w:pPr>
      <w:r>
        <w:rPr>
          <w:rFonts w:ascii="Arial" w:eastAsiaTheme="minorEastAsia" w:hAnsi="Arial" w:cs="Arial"/>
          <w:b/>
          <w:lang w:val="es-ES_tradnl"/>
        </w:rPr>
        <w:t>Acabado:</w:t>
      </w:r>
      <w:r>
        <w:t xml:space="preserve"> </w:t>
      </w:r>
      <w:r w:rsidRPr="002D577D">
        <w:rPr>
          <w:rFonts w:ascii="Arial" w:eastAsiaTheme="minorEastAsia" w:hAnsi="Arial" w:cs="Arial"/>
          <w:bCs/>
          <w:lang w:val="es-ES_tradnl"/>
        </w:rPr>
        <w:t>Estado final, natural o artificial</w:t>
      </w:r>
      <w:r>
        <w:rPr>
          <w:rFonts w:ascii="Arial" w:eastAsiaTheme="minorEastAsia" w:hAnsi="Arial" w:cs="Arial"/>
          <w:bCs/>
          <w:lang w:val="es-ES_tradnl"/>
        </w:rPr>
        <w:t>, en la superficie de una pieza u objeto Partes o componentes de una edificación que no pertenecen a la estructura o cimentación.</w:t>
      </w:r>
    </w:p>
    <w:p w14:paraId="79983486" w14:textId="77777777" w:rsidR="000211BE" w:rsidRDefault="000211BE" w:rsidP="00691063">
      <w:pPr>
        <w:pStyle w:val="Prrafodelista"/>
        <w:numPr>
          <w:ilvl w:val="0"/>
          <w:numId w:val="10"/>
        </w:numPr>
        <w:jc w:val="both"/>
        <w:rPr>
          <w:rFonts w:ascii="Arial" w:eastAsiaTheme="minorEastAsia" w:hAnsi="Arial" w:cs="Arial"/>
          <w:bCs/>
          <w:lang w:val="es-ES_tradnl"/>
        </w:rPr>
      </w:pPr>
      <w:r w:rsidRPr="00365D42">
        <w:rPr>
          <w:rFonts w:ascii="Arial" w:eastAsiaTheme="minorEastAsia" w:hAnsi="Arial" w:cs="Arial"/>
          <w:b/>
          <w:lang w:val="es-ES_tradnl"/>
        </w:rPr>
        <w:t>Certificado de permiso de ocupación:</w:t>
      </w:r>
      <w:r>
        <w:rPr>
          <w:rFonts w:ascii="Arial" w:eastAsiaTheme="minorEastAsia" w:hAnsi="Arial" w:cs="Arial"/>
          <w:bCs/>
          <w:lang w:val="es-ES_tradnl"/>
        </w:rPr>
        <w:t xml:space="preserve"> Acto mediante el cual la autoridad competente para ejercer el control urbano y posterior de obra, certifica mediante acta detallada el cabal cumplimiento de lo aprobado.</w:t>
      </w:r>
    </w:p>
    <w:p w14:paraId="3D176525" w14:textId="222D84FB" w:rsidR="000211BE" w:rsidRPr="000211BE" w:rsidRDefault="000211BE" w:rsidP="00691063">
      <w:pPr>
        <w:pStyle w:val="Prrafodelista"/>
        <w:numPr>
          <w:ilvl w:val="0"/>
          <w:numId w:val="10"/>
        </w:numPr>
        <w:jc w:val="both"/>
        <w:rPr>
          <w:rFonts w:ascii="Arial" w:eastAsiaTheme="minorEastAsia" w:hAnsi="Arial" w:cs="Arial"/>
          <w:bCs/>
          <w:lang w:val="es-ES_tradnl"/>
        </w:rPr>
      </w:pPr>
      <w:r>
        <w:rPr>
          <w:rFonts w:ascii="Arial" w:eastAsiaTheme="minorEastAsia" w:hAnsi="Arial" w:cs="Arial"/>
          <w:b/>
          <w:lang w:val="es-ES_tradnl"/>
        </w:rPr>
        <w:t>Constructor:</w:t>
      </w:r>
      <w:r>
        <w:rPr>
          <w:rFonts w:ascii="Arial" w:eastAsiaTheme="minorEastAsia" w:hAnsi="Arial" w:cs="Arial"/>
          <w:bCs/>
          <w:lang w:val="es-ES_tradnl"/>
        </w:rPr>
        <w:t xml:space="preserve"> Es el profesional: ingeniero civil o arquitecto o constructor en arquitectura e ingeniería, bajo cuya responsabilidad se desarrolla la construcción de la edificación.</w:t>
      </w:r>
    </w:p>
    <w:p w14:paraId="01930A4B" w14:textId="7FF38A8E" w:rsidR="000211BE" w:rsidRDefault="000211BE" w:rsidP="00691063">
      <w:pPr>
        <w:pStyle w:val="Prrafodelista"/>
        <w:numPr>
          <w:ilvl w:val="0"/>
          <w:numId w:val="10"/>
        </w:numPr>
        <w:jc w:val="both"/>
        <w:rPr>
          <w:rFonts w:ascii="Arial" w:eastAsiaTheme="minorEastAsia" w:hAnsi="Arial" w:cs="Arial"/>
          <w:bCs/>
          <w:lang w:val="es-ES_tradnl"/>
        </w:rPr>
      </w:pPr>
      <w:r>
        <w:rPr>
          <w:rFonts w:ascii="Arial" w:eastAsiaTheme="minorEastAsia" w:hAnsi="Arial" w:cs="Arial"/>
          <w:b/>
          <w:lang w:val="es-ES_tradnl"/>
        </w:rPr>
        <w:t>Control Urbano:</w:t>
      </w:r>
      <w:r>
        <w:rPr>
          <w:rFonts w:ascii="Arial" w:eastAsiaTheme="minorEastAsia" w:hAnsi="Arial" w:cs="Arial"/>
          <w:bCs/>
          <w:lang w:val="es-ES_tradnl"/>
        </w:rPr>
        <w:t xml:space="preserve"> Actividad desarrollada por lo alcaldes municipales o distritales directamente o por conducto de sus agentes, encaminada a ejercer la vigilancia y control durante la ejecución de obras, con el fin de asegurar el cumplimiento de las licencias urbanísticas y de las normas contenidas en el Plan de Ordenamiento Territorial.</w:t>
      </w:r>
    </w:p>
    <w:p w14:paraId="0C721895" w14:textId="77777777" w:rsidR="000211BE" w:rsidRDefault="000211BE" w:rsidP="00691063">
      <w:pPr>
        <w:pStyle w:val="Prrafodelista"/>
        <w:numPr>
          <w:ilvl w:val="0"/>
          <w:numId w:val="10"/>
        </w:numPr>
        <w:jc w:val="both"/>
        <w:rPr>
          <w:rFonts w:ascii="Arial" w:eastAsiaTheme="minorEastAsia" w:hAnsi="Arial" w:cs="Arial"/>
          <w:bCs/>
          <w:lang w:val="es-ES_tradnl"/>
        </w:rPr>
      </w:pPr>
      <w:r>
        <w:rPr>
          <w:rFonts w:ascii="Arial" w:eastAsiaTheme="minorEastAsia" w:hAnsi="Arial" w:cs="Arial"/>
          <w:b/>
          <w:lang w:val="es-ES_tradnl"/>
        </w:rPr>
        <w:t xml:space="preserve">Edificación: </w:t>
      </w:r>
      <w:r w:rsidRPr="00365D42">
        <w:rPr>
          <w:rFonts w:ascii="Arial" w:eastAsiaTheme="minorEastAsia" w:hAnsi="Arial" w:cs="Arial"/>
          <w:bCs/>
          <w:lang w:val="es-ES_tradnl"/>
        </w:rPr>
        <w:t>Construcción cuyo uso primordial es la habitación u ocupación por seres humanos</w:t>
      </w:r>
      <w:r>
        <w:rPr>
          <w:rFonts w:ascii="Arial" w:eastAsiaTheme="minorEastAsia" w:hAnsi="Arial" w:cs="Arial"/>
          <w:bCs/>
          <w:lang w:val="es-ES_tradnl"/>
        </w:rPr>
        <w:t>.</w:t>
      </w:r>
    </w:p>
    <w:p w14:paraId="38F768CE" w14:textId="25086BB8" w:rsidR="000211BE" w:rsidRPr="00FA2AD4" w:rsidRDefault="000211BE" w:rsidP="00FA2AD4">
      <w:pPr>
        <w:pStyle w:val="Prrafodelista"/>
        <w:numPr>
          <w:ilvl w:val="0"/>
          <w:numId w:val="10"/>
        </w:numPr>
        <w:jc w:val="both"/>
        <w:rPr>
          <w:rFonts w:ascii="Arial" w:eastAsiaTheme="minorEastAsia" w:hAnsi="Arial" w:cs="Arial"/>
          <w:bCs/>
        </w:rPr>
      </w:pPr>
      <w:r>
        <w:rPr>
          <w:rFonts w:ascii="Arial" w:eastAsiaTheme="minorEastAsia" w:hAnsi="Arial" w:cs="Arial"/>
          <w:b/>
          <w:lang w:val="es-ES_tradnl"/>
        </w:rPr>
        <w:t>Índice de ocupación:</w:t>
      </w:r>
      <w:r>
        <w:rPr>
          <w:rFonts w:ascii="Arial" w:eastAsiaTheme="minorEastAsia" w:hAnsi="Arial" w:cs="Arial"/>
          <w:bCs/>
          <w:lang w:val="es-ES_tradnl"/>
        </w:rPr>
        <w:t xml:space="preserve"> </w:t>
      </w:r>
      <w:r w:rsidR="00FA2AD4" w:rsidRPr="00FA2AD4">
        <w:rPr>
          <w:rFonts w:ascii="Arial" w:eastAsiaTheme="minorEastAsia" w:hAnsi="Arial" w:cs="Arial"/>
          <w:bCs/>
        </w:rPr>
        <w:t>Es la proporción del área de suelo que puede ser ocupada por edificación en primer piso bajo cubierta, y se expresa por el cociente que resulta de dividir el área que puede ser ocupada por edificación en primer piso bajo cubierta por el área total del predio.</w:t>
      </w:r>
    </w:p>
    <w:p w14:paraId="1D362C71" w14:textId="57BAC9E2" w:rsidR="000211BE" w:rsidRPr="000211BE" w:rsidRDefault="000211BE" w:rsidP="00691063">
      <w:pPr>
        <w:pStyle w:val="Prrafodelista"/>
        <w:numPr>
          <w:ilvl w:val="0"/>
          <w:numId w:val="10"/>
        </w:numPr>
        <w:jc w:val="both"/>
        <w:rPr>
          <w:rFonts w:ascii="Arial" w:eastAsiaTheme="minorEastAsia" w:hAnsi="Arial" w:cs="Arial"/>
          <w:bCs/>
          <w:lang w:val="es-ES_tradnl"/>
        </w:rPr>
      </w:pPr>
      <w:r>
        <w:rPr>
          <w:rFonts w:ascii="Arial" w:eastAsiaTheme="minorEastAsia" w:hAnsi="Arial" w:cs="Arial"/>
          <w:b/>
          <w:lang w:val="es-ES_tradnl"/>
        </w:rPr>
        <w:t>Licencia de construcción:</w:t>
      </w:r>
      <w:r>
        <w:rPr>
          <w:rFonts w:ascii="Arial" w:eastAsiaTheme="minorEastAsia" w:hAnsi="Arial" w:cs="Arial"/>
          <w:bCs/>
          <w:lang w:val="es-ES_tradnl"/>
        </w:rPr>
        <w:t xml:space="preserve"> Autorización previa, expedida por el curador urbano para adelantar obras de construcción, ampliación, adecuación, reforzamiento estructural y modificación, en cumplimiento de las normas urbanísticas y de edificación adoptadas por el Plan de Ordenamiento Territorial, en los instrumentos que lo desarrollen o complementen y en las leyes y demás disposiciones que expida el gobierno nacional.</w:t>
      </w:r>
    </w:p>
    <w:p w14:paraId="3BE24402" w14:textId="17331195" w:rsidR="00753FF9" w:rsidRPr="00DD0241" w:rsidRDefault="00A62039" w:rsidP="00691063">
      <w:pPr>
        <w:pStyle w:val="Prrafodelista"/>
        <w:numPr>
          <w:ilvl w:val="0"/>
          <w:numId w:val="10"/>
        </w:numPr>
        <w:jc w:val="both"/>
      </w:pPr>
      <w:r w:rsidRPr="00DD0241">
        <w:rPr>
          <w:rFonts w:ascii="Arial" w:eastAsiaTheme="minorEastAsia" w:hAnsi="Arial" w:cs="Arial"/>
          <w:b/>
          <w:lang w:val="es-ES_tradnl"/>
        </w:rPr>
        <w:t xml:space="preserve">Mortero: </w:t>
      </w:r>
      <w:r w:rsidRPr="00DD0241">
        <w:rPr>
          <w:rFonts w:ascii="Arial" w:eastAsiaTheme="minorEastAsia" w:hAnsi="Arial" w:cs="Arial"/>
          <w:bCs/>
          <w:lang w:val="es-ES_tradnl"/>
        </w:rPr>
        <w:t xml:space="preserve">Mezcla plástica de materiales cementantes, agregado fino y </w:t>
      </w:r>
      <w:r w:rsidR="00DD0241" w:rsidRPr="00DD0241">
        <w:rPr>
          <w:rFonts w:ascii="Arial" w:eastAsiaTheme="minorEastAsia" w:hAnsi="Arial" w:cs="Arial"/>
          <w:bCs/>
          <w:lang w:val="es-ES_tradnl"/>
        </w:rPr>
        <w:t>agua, usado</w:t>
      </w:r>
      <w:r w:rsidRPr="00DD0241">
        <w:rPr>
          <w:rFonts w:ascii="Arial" w:eastAsiaTheme="minorEastAsia" w:hAnsi="Arial" w:cs="Arial"/>
          <w:bCs/>
          <w:lang w:val="es-ES_tradnl"/>
        </w:rPr>
        <w:t xml:space="preserve"> para dar acabado liso (enlucir) el </w:t>
      </w:r>
      <w:r w:rsidR="00DD0241" w:rsidRPr="00DD0241">
        <w:rPr>
          <w:rFonts w:ascii="Arial" w:eastAsiaTheme="minorEastAsia" w:hAnsi="Arial" w:cs="Arial"/>
          <w:bCs/>
          <w:lang w:val="es-ES_tradnl"/>
        </w:rPr>
        <w:t>piso y</w:t>
      </w:r>
      <w:r w:rsidRPr="00DD0241">
        <w:rPr>
          <w:rFonts w:ascii="Arial" w:eastAsiaTheme="minorEastAsia" w:hAnsi="Arial" w:cs="Arial"/>
          <w:bCs/>
          <w:lang w:val="es-ES_tradnl"/>
        </w:rPr>
        <w:t xml:space="preserve"> los muros de mampostería</w:t>
      </w:r>
      <w:r w:rsidR="002D577D">
        <w:rPr>
          <w:rFonts w:ascii="Arial" w:eastAsiaTheme="minorEastAsia" w:hAnsi="Arial" w:cs="Arial"/>
          <w:bCs/>
          <w:lang w:val="es-ES_tradnl"/>
        </w:rPr>
        <w:t>. Mezcla de arena y cemento utilizado para unir ladrillos o pañetar muros, techos o pisos.</w:t>
      </w:r>
    </w:p>
    <w:p w14:paraId="05D9D3FB" w14:textId="5F200D74" w:rsidR="002D577D" w:rsidRDefault="002D577D" w:rsidP="00691063">
      <w:pPr>
        <w:pStyle w:val="Prrafodelista"/>
        <w:numPr>
          <w:ilvl w:val="0"/>
          <w:numId w:val="10"/>
        </w:numPr>
        <w:jc w:val="both"/>
        <w:rPr>
          <w:rFonts w:ascii="Arial" w:eastAsiaTheme="minorEastAsia" w:hAnsi="Arial" w:cs="Arial"/>
          <w:bCs/>
          <w:lang w:val="es-ES_tradnl"/>
        </w:rPr>
      </w:pPr>
      <w:r>
        <w:rPr>
          <w:rFonts w:ascii="Arial" w:eastAsiaTheme="minorEastAsia" w:hAnsi="Arial" w:cs="Arial"/>
          <w:b/>
          <w:lang w:val="es-ES_tradnl"/>
        </w:rPr>
        <w:lastRenderedPageBreak/>
        <w:t>Muro cortafuego:</w:t>
      </w:r>
      <w:r>
        <w:rPr>
          <w:rFonts w:ascii="Arial" w:eastAsiaTheme="minorEastAsia" w:hAnsi="Arial" w:cs="Arial"/>
          <w:bCs/>
          <w:lang w:val="es-ES_tradnl"/>
        </w:rPr>
        <w:t xml:space="preserve"> Pared de separación de material resistente al fuego, que divide una construcción a lo ancho y alto para impedir que el fuego se propague de un lado para otro.</w:t>
      </w:r>
    </w:p>
    <w:p w14:paraId="6BB0F161" w14:textId="580CC57D" w:rsidR="002D577D" w:rsidRDefault="002D577D" w:rsidP="00691063">
      <w:pPr>
        <w:pStyle w:val="Prrafodelista"/>
        <w:numPr>
          <w:ilvl w:val="0"/>
          <w:numId w:val="10"/>
        </w:numPr>
        <w:jc w:val="both"/>
        <w:rPr>
          <w:rFonts w:ascii="Arial" w:eastAsiaTheme="minorEastAsia" w:hAnsi="Arial" w:cs="Arial"/>
          <w:bCs/>
          <w:lang w:val="es-ES_tradnl"/>
        </w:rPr>
      </w:pPr>
      <w:r>
        <w:rPr>
          <w:rFonts w:ascii="Arial" w:eastAsiaTheme="minorEastAsia" w:hAnsi="Arial" w:cs="Arial"/>
          <w:b/>
          <w:lang w:val="es-ES_tradnl"/>
        </w:rPr>
        <w:t>Muros:</w:t>
      </w:r>
      <w:r>
        <w:rPr>
          <w:rFonts w:ascii="Arial" w:eastAsiaTheme="minorEastAsia" w:hAnsi="Arial" w:cs="Arial"/>
          <w:bCs/>
          <w:lang w:val="es-ES_tradnl"/>
        </w:rPr>
        <w:t xml:space="preserve"> Elementos verticales que soportan los diafragmas horizontales y transfieren cargas fundacionales.</w:t>
      </w:r>
    </w:p>
    <w:p w14:paraId="3038297A" w14:textId="402CFD38" w:rsidR="00AD4DA6" w:rsidRDefault="002D577D" w:rsidP="00B97FC5">
      <w:pPr>
        <w:pStyle w:val="Prrafodelista"/>
        <w:numPr>
          <w:ilvl w:val="0"/>
          <w:numId w:val="10"/>
        </w:numPr>
        <w:jc w:val="both"/>
        <w:rPr>
          <w:rFonts w:ascii="Arial" w:eastAsiaTheme="minorEastAsia" w:hAnsi="Arial" w:cs="Arial"/>
          <w:bCs/>
          <w:lang w:val="es-ES_tradnl"/>
        </w:rPr>
      </w:pPr>
      <w:r w:rsidRPr="00AD4DA6">
        <w:rPr>
          <w:rFonts w:ascii="Arial" w:eastAsiaTheme="minorEastAsia" w:hAnsi="Arial" w:cs="Arial"/>
          <w:b/>
          <w:lang w:val="es-ES_tradnl"/>
        </w:rPr>
        <w:t>Revoque:</w:t>
      </w:r>
      <w:r w:rsidRPr="00AD4DA6">
        <w:rPr>
          <w:rFonts w:ascii="Arial" w:eastAsiaTheme="minorEastAsia" w:hAnsi="Arial" w:cs="Arial"/>
          <w:bCs/>
          <w:lang w:val="es-ES_tradnl"/>
        </w:rPr>
        <w:t xml:space="preserve"> </w:t>
      </w:r>
      <w:r w:rsidR="00AD4DA6" w:rsidRPr="00AD4DA6">
        <w:rPr>
          <w:rFonts w:ascii="Arial" w:eastAsiaTheme="minorEastAsia" w:hAnsi="Arial" w:cs="Arial"/>
          <w:bCs/>
          <w:lang w:val="es-ES_tradnl"/>
        </w:rPr>
        <w:t>Capa de Mortero aplicada a una pared o un muro para alisar su superficie.</w:t>
      </w:r>
    </w:p>
    <w:p w14:paraId="133E7570" w14:textId="217942AC" w:rsidR="002D577D" w:rsidRPr="00AD4DA6" w:rsidRDefault="002D577D" w:rsidP="00B97FC5">
      <w:pPr>
        <w:pStyle w:val="Prrafodelista"/>
        <w:numPr>
          <w:ilvl w:val="0"/>
          <w:numId w:val="10"/>
        </w:numPr>
        <w:jc w:val="both"/>
        <w:rPr>
          <w:rFonts w:ascii="Arial" w:eastAsiaTheme="minorEastAsia" w:hAnsi="Arial" w:cs="Arial"/>
          <w:bCs/>
          <w:lang w:val="es-ES_tradnl"/>
        </w:rPr>
      </w:pPr>
      <w:r w:rsidRPr="00AD4DA6">
        <w:rPr>
          <w:rFonts w:ascii="Arial" w:eastAsiaTheme="minorEastAsia" w:hAnsi="Arial" w:cs="Arial"/>
          <w:b/>
          <w:lang w:val="es-ES_tradnl"/>
        </w:rPr>
        <w:t>Sistema estructural:</w:t>
      </w:r>
      <w:r w:rsidRPr="00AD4DA6">
        <w:rPr>
          <w:rFonts w:ascii="Arial" w:eastAsiaTheme="minorEastAsia" w:hAnsi="Arial" w:cs="Arial"/>
          <w:bCs/>
          <w:lang w:val="es-ES_tradnl"/>
        </w:rPr>
        <w:t xml:space="preserve"> es el conjunto de elementos o componentes estructurales diseñados, detallados y ensamblados para resistir la totalidad o una porción de las cargas que actúan en una edificación, y para transferirlas a la cimentación a través de una o varias trayectorias continuas de carga.</w:t>
      </w:r>
    </w:p>
    <w:p w14:paraId="5DBF49FB" w14:textId="00458AFE" w:rsidR="0017079F" w:rsidRDefault="0017079F" w:rsidP="00691063">
      <w:pPr>
        <w:pStyle w:val="Prrafodelista"/>
        <w:numPr>
          <w:ilvl w:val="0"/>
          <w:numId w:val="10"/>
        </w:numPr>
        <w:jc w:val="both"/>
        <w:rPr>
          <w:rFonts w:ascii="Arial" w:eastAsiaTheme="minorEastAsia" w:hAnsi="Arial" w:cs="Arial"/>
          <w:bCs/>
          <w:lang w:val="es-ES_tradnl"/>
        </w:rPr>
      </w:pPr>
      <w:r>
        <w:rPr>
          <w:rFonts w:ascii="Arial" w:eastAsiaTheme="minorEastAsia" w:hAnsi="Arial" w:cs="Arial"/>
          <w:b/>
          <w:lang w:val="es-ES_tradnl"/>
        </w:rPr>
        <w:t>Supervisión Técnica:</w:t>
      </w:r>
      <w:r>
        <w:rPr>
          <w:rFonts w:ascii="Arial" w:eastAsiaTheme="minorEastAsia" w:hAnsi="Arial" w:cs="Arial"/>
          <w:bCs/>
          <w:lang w:val="es-ES_tradnl"/>
        </w:rPr>
        <w:t xml:space="preserve"> Verificación de la sujeción de la construcción a los planos, diseños y especificaciones realizadas por el diseñador. La supervisión técnica </w:t>
      </w:r>
      <w:r w:rsidR="00EF403B">
        <w:rPr>
          <w:rFonts w:ascii="Arial" w:eastAsiaTheme="minorEastAsia" w:hAnsi="Arial" w:cs="Arial"/>
          <w:bCs/>
          <w:lang w:val="es-ES_tradnl"/>
        </w:rPr>
        <w:t xml:space="preserve">puede </w:t>
      </w:r>
      <w:r>
        <w:rPr>
          <w:rFonts w:ascii="Arial" w:eastAsiaTheme="minorEastAsia" w:hAnsi="Arial" w:cs="Arial"/>
          <w:bCs/>
          <w:lang w:val="es-ES_tradnl"/>
        </w:rPr>
        <w:t>ser realizada por el interventor</w:t>
      </w:r>
      <w:r w:rsidR="00EF403B">
        <w:rPr>
          <w:rFonts w:ascii="Arial" w:eastAsiaTheme="minorEastAsia" w:hAnsi="Arial" w:cs="Arial"/>
          <w:bCs/>
          <w:lang w:val="es-ES_tradnl"/>
        </w:rPr>
        <w:t>, cuando a voluntad del propietario se contrate una interventoría de la construcción.</w:t>
      </w:r>
    </w:p>
    <w:p w14:paraId="2D580B6F" w14:textId="68F84370" w:rsidR="00426F08" w:rsidRPr="00D12172" w:rsidRDefault="00426F08" w:rsidP="00365D42">
      <w:pPr>
        <w:pStyle w:val="Ttulo1"/>
        <w:spacing w:before="480"/>
        <w:ind w:left="426"/>
        <w:jc w:val="both"/>
        <w:rPr>
          <w:rFonts w:cstheme="majorBidi"/>
          <w:sz w:val="24"/>
          <w:szCs w:val="24"/>
          <w:lang w:val="es-ES_tradnl"/>
        </w:rPr>
      </w:pPr>
      <w:r w:rsidRPr="00D12172">
        <w:rPr>
          <w:rFonts w:cstheme="majorBidi"/>
          <w:sz w:val="24"/>
          <w:szCs w:val="24"/>
          <w:lang w:val="es-ES_tradnl"/>
        </w:rPr>
        <w:t>METODOL</w:t>
      </w:r>
      <w:r w:rsidR="00B37FDA" w:rsidRPr="00D12172">
        <w:rPr>
          <w:rFonts w:cstheme="majorBidi"/>
          <w:sz w:val="24"/>
          <w:szCs w:val="24"/>
          <w:lang w:val="es-ES_tradnl"/>
        </w:rPr>
        <w:t>O</w:t>
      </w:r>
      <w:r w:rsidRPr="00D12172">
        <w:rPr>
          <w:rFonts w:cstheme="majorBidi"/>
          <w:sz w:val="24"/>
          <w:szCs w:val="24"/>
          <w:lang w:val="es-ES_tradnl"/>
        </w:rPr>
        <w:t>G</w:t>
      </w:r>
      <w:r w:rsidR="00753FF9" w:rsidRPr="00D12172">
        <w:rPr>
          <w:rFonts w:cstheme="majorBidi"/>
          <w:sz w:val="24"/>
          <w:szCs w:val="24"/>
          <w:lang w:val="es-ES_tradnl"/>
        </w:rPr>
        <w:t>Í</w:t>
      </w:r>
      <w:r w:rsidRPr="00D12172">
        <w:rPr>
          <w:rFonts w:cstheme="majorBidi"/>
          <w:sz w:val="24"/>
          <w:szCs w:val="24"/>
          <w:lang w:val="es-ES_tradnl"/>
        </w:rPr>
        <w:t>A</w:t>
      </w:r>
    </w:p>
    <w:p w14:paraId="6ECB719F" w14:textId="77777777" w:rsidR="00426F08" w:rsidRPr="00D12172" w:rsidRDefault="00426F08" w:rsidP="00C03DEF">
      <w:pPr>
        <w:jc w:val="both"/>
        <w:rPr>
          <w:rFonts w:ascii="Arial" w:hAnsi="Arial" w:cs="Arial"/>
          <w:sz w:val="22"/>
          <w:szCs w:val="22"/>
        </w:rPr>
      </w:pPr>
    </w:p>
    <w:p w14:paraId="38CB3DC0" w14:textId="251B587D" w:rsidR="00E857A5" w:rsidRPr="00D12172" w:rsidRDefault="00E857A5" w:rsidP="00C03DEF">
      <w:pPr>
        <w:jc w:val="both"/>
        <w:rPr>
          <w:rFonts w:ascii="Arial" w:eastAsiaTheme="minorEastAsia" w:hAnsi="Arial" w:cs="Arial"/>
          <w:sz w:val="22"/>
          <w:szCs w:val="22"/>
        </w:rPr>
      </w:pPr>
      <w:r w:rsidRPr="00D12172">
        <w:rPr>
          <w:rFonts w:ascii="Arial" w:eastAsiaTheme="minorEastAsia" w:hAnsi="Arial" w:cs="Arial"/>
          <w:sz w:val="22"/>
          <w:szCs w:val="22"/>
        </w:rPr>
        <w:t xml:space="preserve">Los proyectos habitacionales del Instituto Social de Vivienda y Hábitat </w:t>
      </w:r>
      <w:r w:rsidR="008D63DF" w:rsidRPr="00D12172">
        <w:rPr>
          <w:rFonts w:ascii="Arial" w:eastAsiaTheme="minorEastAsia" w:hAnsi="Arial" w:cs="Arial"/>
          <w:sz w:val="22"/>
          <w:szCs w:val="22"/>
        </w:rPr>
        <w:t xml:space="preserve">ISVIMED, </w:t>
      </w:r>
      <w:r w:rsidRPr="00D12172">
        <w:rPr>
          <w:rFonts w:ascii="Arial" w:eastAsiaTheme="minorEastAsia" w:hAnsi="Arial" w:cs="Arial"/>
          <w:sz w:val="22"/>
          <w:szCs w:val="22"/>
        </w:rPr>
        <w:t xml:space="preserve">deben responder a las directrices establecidas </w:t>
      </w:r>
      <w:r w:rsidR="00E91322" w:rsidRPr="00D12172">
        <w:rPr>
          <w:rFonts w:ascii="Arial" w:eastAsiaTheme="minorEastAsia" w:hAnsi="Arial" w:cs="Arial"/>
          <w:sz w:val="22"/>
          <w:szCs w:val="22"/>
        </w:rPr>
        <w:t>por</w:t>
      </w:r>
      <w:r w:rsidR="00B57E52" w:rsidRPr="00D12172">
        <w:rPr>
          <w:rFonts w:ascii="Arial" w:eastAsiaTheme="minorEastAsia" w:hAnsi="Arial" w:cs="Arial"/>
          <w:sz w:val="22"/>
          <w:szCs w:val="22"/>
        </w:rPr>
        <w:t xml:space="preserve"> las normas urbanísticas del orden Nacional, Departamental, Regional y Municipal, </w:t>
      </w:r>
      <w:r w:rsidR="00E91322" w:rsidRPr="00D12172">
        <w:rPr>
          <w:rFonts w:ascii="Arial" w:eastAsiaTheme="minorEastAsia" w:hAnsi="Arial" w:cs="Arial"/>
          <w:sz w:val="22"/>
          <w:szCs w:val="22"/>
        </w:rPr>
        <w:t xml:space="preserve">haciendo especial énfasis en los lineamientos del Subsistema Habitacional definidos por el Plan Estratégico Habitacional PEHMED 2030, el Manual de Construcción Sostenible para el Valle de Aburra y las normas específicas de alturas, aprovechamientos y obligaciones urbanísticas para el desarrollo de proyectos de vivienda de interés social y prioritaria establecidas en los artículos 280, 281 y 306 del </w:t>
      </w:r>
      <w:r w:rsidRPr="00D12172">
        <w:rPr>
          <w:rFonts w:ascii="Arial" w:eastAsiaTheme="minorEastAsia" w:hAnsi="Arial" w:cs="Arial"/>
          <w:sz w:val="22"/>
          <w:szCs w:val="22"/>
        </w:rPr>
        <w:t>Plan de Ordenamiento Territorial</w:t>
      </w:r>
      <w:r w:rsidR="00E91322" w:rsidRPr="00D12172">
        <w:rPr>
          <w:rFonts w:ascii="Arial" w:eastAsiaTheme="minorEastAsia" w:hAnsi="Arial" w:cs="Arial"/>
          <w:sz w:val="22"/>
          <w:szCs w:val="22"/>
        </w:rPr>
        <w:t xml:space="preserve"> (</w:t>
      </w:r>
      <w:r w:rsidR="00B57E52" w:rsidRPr="00D12172">
        <w:rPr>
          <w:rFonts w:ascii="Arial" w:eastAsiaTheme="minorEastAsia" w:hAnsi="Arial" w:cs="Arial"/>
          <w:sz w:val="22"/>
          <w:szCs w:val="22"/>
        </w:rPr>
        <w:t>Acuerdo 48 de 2014</w:t>
      </w:r>
      <w:r w:rsidR="00E91322" w:rsidRPr="00D12172">
        <w:rPr>
          <w:rFonts w:ascii="Arial" w:eastAsiaTheme="minorEastAsia" w:hAnsi="Arial" w:cs="Arial"/>
          <w:sz w:val="22"/>
          <w:szCs w:val="22"/>
        </w:rPr>
        <w:t>).</w:t>
      </w:r>
    </w:p>
    <w:p w14:paraId="5DFC10CE" w14:textId="77777777" w:rsidR="0014395C" w:rsidRPr="00D12172" w:rsidRDefault="0014395C" w:rsidP="00C03DEF">
      <w:pPr>
        <w:jc w:val="both"/>
        <w:rPr>
          <w:rFonts w:ascii="Arial" w:eastAsiaTheme="minorEastAsia" w:hAnsi="Arial" w:cs="Arial"/>
          <w:sz w:val="22"/>
          <w:szCs w:val="22"/>
        </w:rPr>
      </w:pPr>
    </w:p>
    <w:p w14:paraId="47822C85" w14:textId="291834B6" w:rsidR="003B5DE1" w:rsidRPr="00D12172" w:rsidRDefault="003B5DE1" w:rsidP="0014395C">
      <w:pPr>
        <w:jc w:val="both"/>
        <w:rPr>
          <w:rFonts w:ascii="Arial" w:eastAsiaTheme="minorEastAsia" w:hAnsi="Arial" w:cs="Arial"/>
          <w:sz w:val="22"/>
          <w:szCs w:val="22"/>
        </w:rPr>
      </w:pPr>
      <w:r w:rsidRPr="00D12172">
        <w:rPr>
          <w:rFonts w:ascii="Arial" w:eastAsiaTheme="minorEastAsia" w:hAnsi="Arial" w:cs="Arial"/>
          <w:sz w:val="22"/>
          <w:szCs w:val="22"/>
        </w:rPr>
        <w:t xml:space="preserve">Con el objetivo de </w:t>
      </w:r>
      <w:r w:rsidR="00E33A6B" w:rsidRPr="00D12172">
        <w:rPr>
          <w:rFonts w:ascii="Arial" w:eastAsiaTheme="minorEastAsia" w:hAnsi="Arial" w:cs="Arial"/>
          <w:sz w:val="22"/>
          <w:szCs w:val="22"/>
        </w:rPr>
        <w:t>generar</w:t>
      </w:r>
      <w:r w:rsidRPr="00D12172">
        <w:rPr>
          <w:rFonts w:ascii="Arial" w:eastAsiaTheme="minorEastAsia" w:hAnsi="Arial" w:cs="Arial"/>
          <w:sz w:val="22"/>
          <w:szCs w:val="22"/>
        </w:rPr>
        <w:t xml:space="preserve"> una guía procedimental </w:t>
      </w:r>
      <w:r w:rsidR="00E33A6B" w:rsidRPr="00D12172">
        <w:rPr>
          <w:rFonts w:ascii="Arial" w:eastAsiaTheme="minorEastAsia" w:hAnsi="Arial" w:cs="Arial"/>
          <w:sz w:val="22"/>
          <w:szCs w:val="22"/>
        </w:rPr>
        <w:t>que especifique a</w:t>
      </w:r>
      <w:r w:rsidRPr="00D12172">
        <w:rPr>
          <w:rFonts w:ascii="Arial" w:eastAsiaTheme="minorEastAsia" w:hAnsi="Arial" w:cs="Arial"/>
          <w:sz w:val="22"/>
          <w:szCs w:val="22"/>
        </w:rPr>
        <w:t xml:space="preserve">l diseñador </w:t>
      </w:r>
      <w:r w:rsidR="00E33A6B" w:rsidRPr="00D12172">
        <w:rPr>
          <w:rFonts w:ascii="Arial" w:eastAsiaTheme="minorEastAsia" w:hAnsi="Arial" w:cs="Arial"/>
          <w:sz w:val="22"/>
          <w:szCs w:val="22"/>
        </w:rPr>
        <w:t xml:space="preserve">los requerimientos del ISVIMED para generar un proyecto de vivienda de interés social y prioritaria digna, </w:t>
      </w:r>
      <w:r w:rsidR="00E91322" w:rsidRPr="00D12172">
        <w:rPr>
          <w:rFonts w:ascii="Arial" w:eastAsiaTheme="minorEastAsia" w:hAnsi="Arial" w:cs="Arial"/>
          <w:sz w:val="22"/>
          <w:szCs w:val="22"/>
        </w:rPr>
        <w:t xml:space="preserve">se enumeran </w:t>
      </w:r>
      <w:r w:rsidRPr="00D12172">
        <w:rPr>
          <w:rFonts w:ascii="Arial" w:eastAsiaTheme="minorEastAsia" w:hAnsi="Arial" w:cs="Arial"/>
          <w:sz w:val="22"/>
          <w:szCs w:val="22"/>
        </w:rPr>
        <w:t xml:space="preserve">a continuación, </w:t>
      </w:r>
      <w:r w:rsidR="00E33A6B" w:rsidRPr="00D12172">
        <w:rPr>
          <w:rFonts w:ascii="Arial" w:eastAsiaTheme="minorEastAsia" w:hAnsi="Arial" w:cs="Arial"/>
          <w:sz w:val="22"/>
          <w:szCs w:val="22"/>
        </w:rPr>
        <w:t>los detalles</w:t>
      </w:r>
      <w:r w:rsidR="0014395C" w:rsidRPr="00D12172">
        <w:rPr>
          <w:rFonts w:ascii="Arial" w:eastAsiaTheme="minorEastAsia" w:hAnsi="Arial" w:cs="Arial"/>
          <w:sz w:val="22"/>
          <w:szCs w:val="22"/>
        </w:rPr>
        <w:t xml:space="preserve"> técnic</w:t>
      </w:r>
      <w:r w:rsidR="00E33A6B" w:rsidRPr="00D12172">
        <w:rPr>
          <w:rFonts w:ascii="Arial" w:eastAsiaTheme="minorEastAsia" w:hAnsi="Arial" w:cs="Arial"/>
          <w:sz w:val="22"/>
          <w:szCs w:val="22"/>
        </w:rPr>
        <w:t>o</w:t>
      </w:r>
      <w:r w:rsidR="0014395C" w:rsidRPr="00D12172">
        <w:rPr>
          <w:rFonts w:ascii="Arial" w:eastAsiaTheme="minorEastAsia" w:hAnsi="Arial" w:cs="Arial"/>
          <w:sz w:val="22"/>
          <w:szCs w:val="22"/>
        </w:rPr>
        <w:t xml:space="preserve">s </w:t>
      </w:r>
      <w:r w:rsidR="00257CFB" w:rsidRPr="00D12172">
        <w:rPr>
          <w:rFonts w:ascii="Arial" w:eastAsiaTheme="minorEastAsia" w:hAnsi="Arial" w:cs="Arial"/>
          <w:sz w:val="22"/>
          <w:szCs w:val="22"/>
        </w:rPr>
        <w:t>definid</w:t>
      </w:r>
      <w:r w:rsidR="00E33A6B" w:rsidRPr="00D12172">
        <w:rPr>
          <w:rFonts w:ascii="Arial" w:eastAsiaTheme="minorEastAsia" w:hAnsi="Arial" w:cs="Arial"/>
          <w:sz w:val="22"/>
          <w:szCs w:val="22"/>
        </w:rPr>
        <w:t xml:space="preserve">os </w:t>
      </w:r>
      <w:r w:rsidR="00257CFB" w:rsidRPr="00D12172">
        <w:rPr>
          <w:rFonts w:ascii="Arial" w:eastAsiaTheme="minorEastAsia" w:hAnsi="Arial" w:cs="Arial"/>
          <w:sz w:val="22"/>
          <w:szCs w:val="22"/>
        </w:rPr>
        <w:t>por la normativa</w:t>
      </w:r>
      <w:r w:rsidR="00E33A6B" w:rsidRPr="00D12172">
        <w:rPr>
          <w:rFonts w:ascii="Arial" w:eastAsiaTheme="minorEastAsia" w:hAnsi="Arial" w:cs="Arial"/>
          <w:sz w:val="22"/>
          <w:szCs w:val="22"/>
        </w:rPr>
        <w:t xml:space="preserve">, </w:t>
      </w:r>
      <w:r w:rsidRPr="00D12172">
        <w:rPr>
          <w:rFonts w:ascii="Arial" w:eastAsiaTheme="minorEastAsia" w:hAnsi="Arial" w:cs="Arial"/>
          <w:sz w:val="22"/>
          <w:szCs w:val="22"/>
        </w:rPr>
        <w:t>requeridas desde el desarrollo de</w:t>
      </w:r>
      <w:r w:rsidR="00B37FDA" w:rsidRPr="00D12172">
        <w:rPr>
          <w:rFonts w:ascii="Arial" w:eastAsiaTheme="minorEastAsia" w:hAnsi="Arial" w:cs="Arial"/>
          <w:sz w:val="22"/>
          <w:szCs w:val="22"/>
        </w:rPr>
        <w:t xml:space="preserve">l </w:t>
      </w:r>
      <w:r w:rsidR="0014395C" w:rsidRPr="00D12172">
        <w:rPr>
          <w:rFonts w:ascii="Arial" w:eastAsiaTheme="minorEastAsia" w:hAnsi="Arial" w:cs="Arial"/>
          <w:sz w:val="22"/>
          <w:szCs w:val="22"/>
        </w:rPr>
        <w:t xml:space="preserve">Urbanismo y </w:t>
      </w:r>
      <w:r w:rsidRPr="00D12172">
        <w:rPr>
          <w:rFonts w:ascii="Arial" w:eastAsiaTheme="minorEastAsia" w:hAnsi="Arial" w:cs="Arial"/>
          <w:sz w:val="22"/>
          <w:szCs w:val="22"/>
        </w:rPr>
        <w:t xml:space="preserve">el </w:t>
      </w:r>
      <w:r w:rsidR="0014395C" w:rsidRPr="00D12172">
        <w:rPr>
          <w:rFonts w:ascii="Arial" w:eastAsiaTheme="minorEastAsia" w:hAnsi="Arial" w:cs="Arial"/>
          <w:sz w:val="22"/>
          <w:szCs w:val="22"/>
        </w:rPr>
        <w:t xml:space="preserve">entorno inmediato </w:t>
      </w:r>
      <w:r w:rsidRPr="00D12172">
        <w:rPr>
          <w:rFonts w:ascii="Arial" w:eastAsiaTheme="minorEastAsia" w:hAnsi="Arial" w:cs="Arial"/>
          <w:sz w:val="22"/>
          <w:szCs w:val="22"/>
        </w:rPr>
        <w:t xml:space="preserve">del proyecto habitacional, </w:t>
      </w:r>
      <w:r w:rsidR="0014395C" w:rsidRPr="00D12172">
        <w:rPr>
          <w:rFonts w:ascii="Arial" w:eastAsiaTheme="minorEastAsia" w:hAnsi="Arial" w:cs="Arial"/>
          <w:sz w:val="22"/>
          <w:szCs w:val="22"/>
        </w:rPr>
        <w:t xml:space="preserve">hasta las especificaciones técnicas de arquitectura al interior de las torres y </w:t>
      </w:r>
      <w:r w:rsidRPr="00D12172">
        <w:rPr>
          <w:rFonts w:ascii="Arial" w:eastAsiaTheme="minorEastAsia" w:hAnsi="Arial" w:cs="Arial"/>
          <w:sz w:val="22"/>
          <w:szCs w:val="22"/>
        </w:rPr>
        <w:t xml:space="preserve">las </w:t>
      </w:r>
      <w:r w:rsidR="00E33A6B" w:rsidRPr="00D12172">
        <w:rPr>
          <w:rFonts w:ascii="Arial" w:eastAsiaTheme="minorEastAsia" w:hAnsi="Arial" w:cs="Arial"/>
          <w:sz w:val="22"/>
          <w:szCs w:val="22"/>
        </w:rPr>
        <w:t>viviendas</w:t>
      </w:r>
      <w:r w:rsidR="00257CFB" w:rsidRPr="00D12172">
        <w:rPr>
          <w:rFonts w:ascii="Arial" w:eastAsiaTheme="minorEastAsia" w:hAnsi="Arial" w:cs="Arial"/>
          <w:sz w:val="22"/>
          <w:szCs w:val="22"/>
        </w:rPr>
        <w:t>.</w:t>
      </w:r>
    </w:p>
    <w:p w14:paraId="1939FD06" w14:textId="77777777" w:rsidR="000619C4" w:rsidRPr="00D12172" w:rsidRDefault="000619C4" w:rsidP="00F62C73">
      <w:pPr>
        <w:jc w:val="both"/>
        <w:rPr>
          <w:rFonts w:ascii="Arial" w:eastAsiaTheme="minorEastAsia" w:hAnsi="Arial" w:cs="Arial"/>
          <w:sz w:val="22"/>
          <w:szCs w:val="22"/>
        </w:rPr>
      </w:pPr>
    </w:p>
    <w:p w14:paraId="3B84C571" w14:textId="2F6F9B93" w:rsidR="00B57E52" w:rsidRDefault="00272D9D" w:rsidP="00691063">
      <w:pPr>
        <w:pStyle w:val="Ttulo2"/>
        <w:keepNext/>
        <w:keepLines/>
        <w:numPr>
          <w:ilvl w:val="0"/>
          <w:numId w:val="5"/>
        </w:numPr>
        <w:spacing w:before="200" w:beforeAutospacing="0" w:after="0" w:afterAutospacing="0"/>
        <w:ind w:hanging="720"/>
        <w:jc w:val="both"/>
        <w:rPr>
          <w:rFonts w:eastAsiaTheme="majorEastAsia" w:cstheme="majorBidi"/>
          <w:bCs/>
          <w:szCs w:val="24"/>
          <w:lang w:val="es-ES_tradnl"/>
        </w:rPr>
      </w:pPr>
      <w:r w:rsidRPr="00D12172">
        <w:rPr>
          <w:rFonts w:eastAsiaTheme="majorEastAsia" w:cstheme="majorBidi"/>
          <w:bCs/>
          <w:szCs w:val="24"/>
          <w:lang w:val="es-ES_tradnl"/>
        </w:rPr>
        <w:t xml:space="preserve">ESPECIFICACIONES GENERALES Y COMUNES A TODOS LOS PROYECTOS </w:t>
      </w:r>
      <w:r w:rsidR="00DA721A">
        <w:rPr>
          <w:rFonts w:eastAsiaTheme="majorEastAsia" w:cstheme="majorBidi"/>
          <w:bCs/>
          <w:szCs w:val="24"/>
          <w:lang w:val="es-ES_tradnl"/>
        </w:rPr>
        <w:t xml:space="preserve">DE VIVIENDA </w:t>
      </w:r>
      <w:r w:rsidRPr="00D12172">
        <w:rPr>
          <w:rFonts w:eastAsiaTheme="majorEastAsia" w:cstheme="majorBidi"/>
          <w:bCs/>
          <w:szCs w:val="24"/>
          <w:lang w:val="es-ES_tradnl"/>
        </w:rPr>
        <w:t>EN ALTURA</w:t>
      </w:r>
    </w:p>
    <w:p w14:paraId="7D64C6E7" w14:textId="77777777" w:rsidR="00803CDC" w:rsidRPr="00803CDC" w:rsidRDefault="00803CDC" w:rsidP="00803CDC">
      <w:pPr>
        <w:rPr>
          <w:rFonts w:eastAsiaTheme="majorEastAsia"/>
          <w:lang w:val="es-ES_tradnl"/>
        </w:rPr>
      </w:pPr>
    </w:p>
    <w:p w14:paraId="5E768272" w14:textId="77777777" w:rsidR="0035606A" w:rsidRPr="0035606A" w:rsidRDefault="0035606A" w:rsidP="00691063">
      <w:pPr>
        <w:pStyle w:val="Prrafodelista"/>
        <w:numPr>
          <w:ilvl w:val="0"/>
          <w:numId w:val="12"/>
        </w:numPr>
        <w:spacing w:after="160" w:line="259" w:lineRule="auto"/>
        <w:ind w:left="360"/>
        <w:contextualSpacing/>
        <w:jc w:val="both"/>
        <w:rPr>
          <w:rFonts w:ascii="Arial" w:hAnsi="Arial" w:cs="Arial"/>
        </w:rPr>
      </w:pPr>
      <w:r w:rsidRPr="0035606A">
        <w:rPr>
          <w:rFonts w:ascii="Arial" w:hAnsi="Arial" w:cs="Arial"/>
        </w:rPr>
        <w:t xml:space="preserve">Las viviendas deben estar definidas como Viviendas de Interés Prioritario VIP o Viviendas de Interés Social VIS, y su valor no podrá exceder lo establecido en los términos de referencia, para cada proyecto. </w:t>
      </w:r>
    </w:p>
    <w:p w14:paraId="03773E16" w14:textId="77777777" w:rsidR="0035606A" w:rsidRPr="0035606A" w:rsidRDefault="0035606A" w:rsidP="00803CDC">
      <w:pPr>
        <w:pStyle w:val="Prrafodelista"/>
        <w:ind w:left="360"/>
        <w:jc w:val="both"/>
        <w:rPr>
          <w:rFonts w:ascii="Arial" w:hAnsi="Arial" w:cs="Arial"/>
        </w:rPr>
      </w:pPr>
      <w:r w:rsidRPr="0035606A">
        <w:rPr>
          <w:rFonts w:ascii="Arial" w:hAnsi="Arial" w:cs="Arial"/>
        </w:rPr>
        <w:lastRenderedPageBreak/>
        <w:t>Las viviendas deben ser totalmente nuevas, es decir, que desde el momento de su terminación nunca hayan sido habitadas total ni parcialmente, en forma temporal ni permanente, de acuerdo a lo consignado en el folio de matrícula inmobiliaria y certificado de tradición y libertad.</w:t>
      </w:r>
    </w:p>
    <w:p w14:paraId="10959056" w14:textId="77777777" w:rsidR="0035606A" w:rsidRPr="0035606A" w:rsidRDefault="0035606A" w:rsidP="00691063">
      <w:pPr>
        <w:pStyle w:val="Prrafodelista"/>
        <w:numPr>
          <w:ilvl w:val="0"/>
          <w:numId w:val="12"/>
        </w:numPr>
        <w:spacing w:after="160" w:line="259" w:lineRule="auto"/>
        <w:ind w:left="360"/>
        <w:contextualSpacing/>
        <w:jc w:val="both"/>
        <w:rPr>
          <w:rFonts w:ascii="Arial" w:hAnsi="Arial" w:cs="Arial"/>
        </w:rPr>
      </w:pPr>
      <w:r w:rsidRPr="0035606A">
        <w:rPr>
          <w:rFonts w:ascii="Arial" w:hAnsi="Arial" w:cs="Arial"/>
        </w:rPr>
        <w:t>Las viviendas deben construirse cumpliendo con las licencias de construcción y urbanización o modificaciones de estas, debidamente expedidas por el curador urbano, y será responsabilidad del DESARROLLADOR el cumplimiento del contenido de la misma. Igualmente será su responsabilidad obtener la prórroga de las licencias urbanísticas a que haya lugar. En todo caso, las viviendas se entregarán conforme la tipología que establezcan las licencias.</w:t>
      </w:r>
    </w:p>
    <w:p w14:paraId="54CEEB83" w14:textId="77777777" w:rsidR="0035606A" w:rsidRPr="0035606A" w:rsidRDefault="0035606A" w:rsidP="00691063">
      <w:pPr>
        <w:pStyle w:val="Prrafodelista"/>
        <w:numPr>
          <w:ilvl w:val="0"/>
          <w:numId w:val="12"/>
        </w:numPr>
        <w:spacing w:after="160" w:line="259" w:lineRule="auto"/>
        <w:ind w:left="360"/>
        <w:contextualSpacing/>
        <w:jc w:val="both"/>
        <w:rPr>
          <w:rFonts w:ascii="Arial" w:hAnsi="Arial" w:cs="Arial"/>
        </w:rPr>
      </w:pPr>
      <w:r w:rsidRPr="0035606A">
        <w:rPr>
          <w:rFonts w:ascii="Arial" w:hAnsi="Arial" w:cs="Arial"/>
        </w:rPr>
        <w:t>Será responsabilidad del DESARROLLADOR obtener las modificaciones de las licencias de urbanización y/o construcción a que hubiere lugar. En estos casos, deberá presentar al interventor contratado por el Fideicomiso el acto administrativo por medio del cual se modifica la licencia precisando los aspectos modificados y aportando los respectivos soportes. El interventor deberá verificar que la modificación presentada cumpla con las condiciones establecidas en los términos de referencia, el anexo técnico, y la propuesta seleccionada.</w:t>
      </w:r>
    </w:p>
    <w:p w14:paraId="212DEA3E" w14:textId="77777777" w:rsidR="0035606A" w:rsidRPr="0035606A" w:rsidRDefault="0035606A" w:rsidP="00691063">
      <w:pPr>
        <w:pStyle w:val="Prrafodelista"/>
        <w:numPr>
          <w:ilvl w:val="0"/>
          <w:numId w:val="12"/>
        </w:numPr>
        <w:spacing w:after="160" w:line="259" w:lineRule="auto"/>
        <w:ind w:left="360"/>
        <w:contextualSpacing/>
        <w:jc w:val="both"/>
        <w:rPr>
          <w:rFonts w:ascii="Arial" w:hAnsi="Arial" w:cs="Arial"/>
        </w:rPr>
      </w:pPr>
      <w:r w:rsidRPr="0035606A">
        <w:rPr>
          <w:rFonts w:ascii="Arial" w:hAnsi="Arial" w:cs="Arial"/>
        </w:rPr>
        <w:t>Las viviendas se ubicarán en lotes urbanizados o urbanizables, ubicados en suelo urbano, y aptos para el desarrollo del proyecto, acorde con el POT. Se entiende por lote urbanizado aquel que cuente con la creación de espacios públicos y privados y la construcción de las obras de infraestructura de servicios públicos y de vías (andenes y sardineles), que permitan la adecuación y dotación de estos terrenos para la construcción de edificaciones y su acceso con la red vial municipal, de acuerdo con las normas urbanísticas vigentes.</w:t>
      </w:r>
    </w:p>
    <w:p w14:paraId="79800458" w14:textId="77777777" w:rsidR="0035606A" w:rsidRPr="0035606A" w:rsidRDefault="0035606A" w:rsidP="00691063">
      <w:pPr>
        <w:pStyle w:val="Prrafodelista"/>
        <w:numPr>
          <w:ilvl w:val="0"/>
          <w:numId w:val="12"/>
        </w:numPr>
        <w:spacing w:after="160" w:line="259" w:lineRule="auto"/>
        <w:ind w:left="360"/>
        <w:contextualSpacing/>
        <w:jc w:val="both"/>
        <w:rPr>
          <w:rFonts w:ascii="Arial" w:hAnsi="Arial" w:cs="Arial"/>
        </w:rPr>
      </w:pPr>
      <w:r w:rsidRPr="0035606A">
        <w:rPr>
          <w:rFonts w:ascii="Arial" w:hAnsi="Arial" w:cs="Arial"/>
        </w:rPr>
        <w:t>Las viviendas deben contar con todos los estudios y diseños, tales como los geotécnicos arquitectónicos, estructurales y de elementos no estructurales, hidráulicos, sanitarios, eléctricos, telecomunicaciones, redes de gas domiciliario y red contra incendio, conforme a la normatividad vigente en la materia y contar con las respectivas licencias urbanísticas (urbanización y construcción), permisos ambientales y aprobación de redes por parte de EPM. En todo caso, los mencionados estudios y diseños deberán ser acordes con las normas urbanísticas de los Planes de Ordenamiento Territorial o los instrumentos que lo desarrollen y complementen.</w:t>
      </w:r>
    </w:p>
    <w:p w14:paraId="3F338A2C" w14:textId="77777777" w:rsidR="0035606A" w:rsidRPr="0035606A" w:rsidRDefault="0035606A" w:rsidP="00691063">
      <w:pPr>
        <w:pStyle w:val="Prrafodelista"/>
        <w:numPr>
          <w:ilvl w:val="0"/>
          <w:numId w:val="12"/>
        </w:numPr>
        <w:spacing w:after="160" w:line="259" w:lineRule="auto"/>
        <w:ind w:left="360"/>
        <w:contextualSpacing/>
        <w:jc w:val="both"/>
        <w:rPr>
          <w:rFonts w:ascii="Arial" w:hAnsi="Arial" w:cs="Arial"/>
        </w:rPr>
      </w:pPr>
      <w:r w:rsidRPr="0035606A">
        <w:rPr>
          <w:rFonts w:ascii="Arial" w:hAnsi="Arial" w:cs="Arial"/>
        </w:rPr>
        <w:t xml:space="preserve">El diseño estructural y los materiales utilizados, deben cumplir con las normas colombianas de diseño y construcción sismo resistente, NSR-10. (Ley 400 de 1997, Decretos 926 de 2010, 2525 de 2010, 092 de 2011 y 340 de 2012.), con los Reglamentos Técnicos para Barras Corrugadas Sismo resistentes (Decreto 1513 de 2012) y para mallas electrosoldadas (Resolución N° 0277 de 2015). </w:t>
      </w:r>
    </w:p>
    <w:p w14:paraId="37488A88" w14:textId="4016D386" w:rsidR="0035606A" w:rsidRPr="0035606A" w:rsidRDefault="0035606A" w:rsidP="00691063">
      <w:pPr>
        <w:pStyle w:val="Prrafodelista"/>
        <w:numPr>
          <w:ilvl w:val="0"/>
          <w:numId w:val="12"/>
        </w:numPr>
        <w:spacing w:after="160" w:line="259" w:lineRule="auto"/>
        <w:ind w:left="360"/>
        <w:contextualSpacing/>
        <w:jc w:val="both"/>
        <w:rPr>
          <w:rFonts w:ascii="Arial" w:hAnsi="Arial" w:cs="Arial"/>
        </w:rPr>
      </w:pPr>
      <w:r w:rsidRPr="0035606A">
        <w:rPr>
          <w:rFonts w:ascii="Arial" w:hAnsi="Arial" w:cs="Arial"/>
        </w:rPr>
        <w:t xml:space="preserve">Las Instalaciones hidráulicas, sanitarias y eléctricas, incluyendo materiales, puntos y aparatos, deben cumplir en lo pertinente con el Reglamento Técnico de Instalaciones Sanitarias RAS 2000, Norma NTC 1500 Código Colombiano de Fontanería (Ley 373 de 1997, Decreto 3102 de 1997, Decreto 1052 de 1998, </w:t>
      </w:r>
      <w:r w:rsidRPr="0035606A">
        <w:rPr>
          <w:rFonts w:ascii="Arial" w:hAnsi="Arial" w:cs="Arial"/>
        </w:rPr>
        <w:lastRenderedPageBreak/>
        <w:t>Resolución 1096 de 2000 y actualizaciones) y el Reglamento Técnico de Instalaciones Eléctricas RETIE (Resolución No 18 0398 de 2004 del Ministerio de Minas y Energía y actualizaciones).</w:t>
      </w:r>
    </w:p>
    <w:p w14:paraId="74F7675C" w14:textId="77777777" w:rsidR="0035606A" w:rsidRPr="0035606A" w:rsidRDefault="0035606A" w:rsidP="00691063">
      <w:pPr>
        <w:pStyle w:val="Prrafodelista"/>
        <w:numPr>
          <w:ilvl w:val="0"/>
          <w:numId w:val="12"/>
        </w:numPr>
        <w:spacing w:after="160" w:line="259" w:lineRule="auto"/>
        <w:ind w:left="360"/>
        <w:contextualSpacing/>
        <w:jc w:val="both"/>
        <w:rPr>
          <w:rFonts w:ascii="Arial" w:hAnsi="Arial" w:cs="Arial"/>
        </w:rPr>
      </w:pPr>
      <w:r w:rsidRPr="0035606A">
        <w:rPr>
          <w:rFonts w:ascii="Arial" w:hAnsi="Arial" w:cs="Arial"/>
        </w:rPr>
        <w:t>El diseño y la construcción de las redes internas de telecomunicaciones de la vivienda, deberán cumplir con las disposiciones normativas vigentes en la materia.</w:t>
      </w:r>
    </w:p>
    <w:p w14:paraId="52451A19" w14:textId="77777777" w:rsidR="0035606A" w:rsidRPr="0035606A" w:rsidRDefault="0035606A" w:rsidP="00691063">
      <w:pPr>
        <w:pStyle w:val="Prrafodelista"/>
        <w:numPr>
          <w:ilvl w:val="0"/>
          <w:numId w:val="12"/>
        </w:numPr>
        <w:spacing w:after="160" w:line="259" w:lineRule="auto"/>
        <w:ind w:left="360"/>
        <w:contextualSpacing/>
        <w:jc w:val="both"/>
        <w:rPr>
          <w:rFonts w:ascii="Arial" w:hAnsi="Arial" w:cs="Arial"/>
        </w:rPr>
      </w:pPr>
      <w:r w:rsidRPr="0035606A">
        <w:rPr>
          <w:rFonts w:ascii="Arial" w:hAnsi="Arial" w:cs="Arial"/>
        </w:rPr>
        <w:t>El proyecto que contemple Instalaciones de gas domiciliario, incluyendo materiales, puntos y aparatos, deben cumplir en lo pertinente con el Reglamento Técnico de Gasodomésticos (Resolución 1023 de 2004, Resolución 8 0505 de 1997 del Ministerio de Minas y Energía y actualizaciones). Estas conexiones serán obligatorias en caso que el sector donde se localice el proyecto cuente con cubrimiento de este servicio al momento de la radicación en legal y debida forma de la licencia de construcción.</w:t>
      </w:r>
    </w:p>
    <w:p w14:paraId="40071DA7" w14:textId="7608510A" w:rsidR="0035606A" w:rsidRDefault="0035606A" w:rsidP="00691063">
      <w:pPr>
        <w:pStyle w:val="Prrafodelista"/>
        <w:numPr>
          <w:ilvl w:val="0"/>
          <w:numId w:val="12"/>
        </w:numPr>
        <w:spacing w:after="160" w:line="259" w:lineRule="auto"/>
        <w:ind w:left="360"/>
        <w:contextualSpacing/>
        <w:jc w:val="both"/>
        <w:rPr>
          <w:rFonts w:ascii="Arial" w:hAnsi="Arial" w:cs="Arial"/>
        </w:rPr>
      </w:pPr>
      <w:r w:rsidRPr="0035606A">
        <w:rPr>
          <w:rFonts w:ascii="Arial" w:hAnsi="Arial" w:cs="Arial"/>
        </w:rPr>
        <w:t xml:space="preserve">El área privada construida será según lo establecido en el artículo 3 de la ley 675 de 2001: "Área privada construida: Extensión superficiaria cubierta de cada bien privado, excluyendo los bienes comunes localizados dentro de sus linderos, de conformidad con las normas legales", Lo cual excluye, las áreas comunes y el área privada libre que es aquélla "Extensión superficiaria privada semidescubierta o descubierta, excluyendo los bienes comunes localizados dentro de sus linderos, de conformidad con las normas legales". </w:t>
      </w:r>
    </w:p>
    <w:p w14:paraId="3819D948" w14:textId="77777777" w:rsidR="000D08E6" w:rsidRPr="0035606A" w:rsidRDefault="000D08E6" w:rsidP="000D08E6">
      <w:pPr>
        <w:pStyle w:val="Prrafodelista"/>
        <w:spacing w:after="160" w:line="259" w:lineRule="auto"/>
        <w:ind w:left="360"/>
        <w:contextualSpacing/>
        <w:jc w:val="both"/>
        <w:rPr>
          <w:rFonts w:ascii="Arial" w:hAnsi="Arial" w:cs="Arial"/>
        </w:rPr>
      </w:pPr>
    </w:p>
    <w:p w14:paraId="6C097113" w14:textId="63BFB739" w:rsidR="0035606A" w:rsidRDefault="0035606A" w:rsidP="00803CDC">
      <w:pPr>
        <w:pStyle w:val="Prrafodelista"/>
        <w:ind w:left="360"/>
        <w:jc w:val="both"/>
        <w:rPr>
          <w:rFonts w:ascii="Arial" w:hAnsi="Arial" w:cs="Arial"/>
        </w:rPr>
      </w:pPr>
      <w:r w:rsidRPr="0035606A">
        <w:rPr>
          <w:rFonts w:ascii="Arial" w:hAnsi="Arial" w:cs="Arial"/>
        </w:rPr>
        <w:t>El área privada construida mínima por solución de vivienda NO podrá ser inferior a lo dispuesto en el Manual de estudios y diseños del ISVIMED</w:t>
      </w:r>
      <w:r w:rsidR="000D08E6">
        <w:rPr>
          <w:rFonts w:ascii="Arial" w:hAnsi="Arial" w:cs="Arial"/>
        </w:rPr>
        <w:t>.</w:t>
      </w:r>
    </w:p>
    <w:p w14:paraId="79EF492C" w14:textId="77777777" w:rsidR="000D08E6" w:rsidRPr="0035606A" w:rsidRDefault="000D08E6" w:rsidP="00803CDC">
      <w:pPr>
        <w:pStyle w:val="Prrafodelista"/>
        <w:ind w:left="360"/>
        <w:jc w:val="both"/>
        <w:rPr>
          <w:rFonts w:ascii="Arial" w:hAnsi="Arial" w:cs="Arial"/>
        </w:rPr>
      </w:pPr>
    </w:p>
    <w:p w14:paraId="4143C4D6" w14:textId="4863FAF5" w:rsidR="0035606A" w:rsidRDefault="0035606A" w:rsidP="00803CDC">
      <w:pPr>
        <w:pStyle w:val="Prrafodelista"/>
        <w:ind w:left="360"/>
        <w:jc w:val="both"/>
        <w:rPr>
          <w:rFonts w:ascii="Arial" w:hAnsi="Arial" w:cs="Arial"/>
        </w:rPr>
      </w:pPr>
      <w:r w:rsidRPr="0035606A">
        <w:rPr>
          <w:rFonts w:ascii="Arial" w:hAnsi="Arial" w:cs="Arial"/>
        </w:rPr>
        <w:t>Igualmente, la conformación de la vivienda está definida en el Manual de Estudios y Diseños del ISVIMED</w:t>
      </w:r>
      <w:r>
        <w:rPr>
          <w:rFonts w:ascii="Arial" w:hAnsi="Arial" w:cs="Arial"/>
        </w:rPr>
        <w:t>, de la siguiente manera:</w:t>
      </w:r>
    </w:p>
    <w:p w14:paraId="06BEE631" w14:textId="3E114070" w:rsidR="0035606A" w:rsidRDefault="0035606A" w:rsidP="00271890">
      <w:pPr>
        <w:pStyle w:val="Ttulo3"/>
        <w:numPr>
          <w:ilvl w:val="0"/>
          <w:numId w:val="0"/>
        </w:numPr>
        <w:ind w:left="1276" w:right="20"/>
        <w:rPr>
          <w:sz w:val="22"/>
          <w:szCs w:val="22"/>
        </w:rPr>
      </w:pPr>
      <w:r w:rsidRPr="00271890">
        <w:rPr>
          <w:sz w:val="22"/>
          <w:szCs w:val="22"/>
        </w:rPr>
        <w:t>Altura</w:t>
      </w:r>
    </w:p>
    <w:p w14:paraId="36E1CB13" w14:textId="77777777" w:rsidR="000700A0" w:rsidRPr="000700A0" w:rsidRDefault="000700A0" w:rsidP="000700A0">
      <w:pPr>
        <w:rPr>
          <w:lang w:val="es-ES_tradnl"/>
        </w:rPr>
      </w:pPr>
    </w:p>
    <w:p w14:paraId="64919E12" w14:textId="77777777" w:rsidR="0035606A" w:rsidRPr="00271890" w:rsidRDefault="0035606A" w:rsidP="00271890">
      <w:pPr>
        <w:pStyle w:val="Prrafodelista"/>
        <w:numPr>
          <w:ilvl w:val="0"/>
          <w:numId w:val="7"/>
        </w:numPr>
        <w:ind w:left="1843" w:right="20" w:hanging="142"/>
        <w:jc w:val="both"/>
        <w:rPr>
          <w:rFonts w:ascii="Arial" w:eastAsiaTheme="minorEastAsia" w:hAnsi="Arial" w:cs="Arial"/>
        </w:rPr>
      </w:pPr>
      <w:r w:rsidRPr="00271890">
        <w:rPr>
          <w:rFonts w:ascii="Arial" w:eastAsiaTheme="minorEastAsia" w:hAnsi="Arial" w:cs="Arial"/>
        </w:rPr>
        <w:t>Máximo de cinco (5) pisos desde el nivel de acceso, en los proyectos que no requieran ascensor.</w:t>
      </w:r>
    </w:p>
    <w:p w14:paraId="04EAED51" w14:textId="6C4D452F" w:rsidR="009E5216" w:rsidRPr="00271890" w:rsidRDefault="009B6901" w:rsidP="00271890">
      <w:pPr>
        <w:pStyle w:val="Prrafodelista"/>
        <w:numPr>
          <w:ilvl w:val="0"/>
          <w:numId w:val="7"/>
        </w:numPr>
        <w:ind w:left="1843" w:right="20" w:hanging="142"/>
        <w:jc w:val="both"/>
        <w:rPr>
          <w:rFonts w:ascii="Arial" w:eastAsiaTheme="minorEastAsia" w:hAnsi="Arial" w:cs="Arial"/>
        </w:rPr>
      </w:pPr>
      <w:r w:rsidRPr="00271890">
        <w:rPr>
          <w:rFonts w:ascii="Arial" w:eastAsiaTheme="minorEastAsia" w:hAnsi="Arial" w:cs="Arial"/>
        </w:rPr>
        <w:t>Para los proyectos localizados en terrenos de alta pendiente</w:t>
      </w:r>
      <w:r w:rsidR="000412AC" w:rsidRPr="00271890">
        <w:rPr>
          <w:rFonts w:ascii="Arial" w:eastAsiaTheme="minorEastAsia" w:hAnsi="Arial" w:cs="Arial"/>
        </w:rPr>
        <w:t>,</w:t>
      </w:r>
      <w:r w:rsidR="00474444" w:rsidRPr="00271890">
        <w:rPr>
          <w:rFonts w:ascii="Arial" w:eastAsiaTheme="minorEastAsia" w:hAnsi="Arial" w:cs="Arial"/>
        </w:rPr>
        <w:t xml:space="preserve"> se podrá tener</w:t>
      </w:r>
      <w:r w:rsidRPr="00271890">
        <w:rPr>
          <w:rFonts w:ascii="Arial" w:eastAsiaTheme="minorEastAsia" w:hAnsi="Arial" w:cs="Arial"/>
        </w:rPr>
        <w:t xml:space="preserve"> m</w:t>
      </w:r>
      <w:r w:rsidR="0035606A" w:rsidRPr="00271890">
        <w:rPr>
          <w:rFonts w:ascii="Arial" w:eastAsiaTheme="minorEastAsia" w:hAnsi="Arial" w:cs="Arial"/>
        </w:rPr>
        <w:t>áximo dos (2) pisos debajo del nivel de acceso</w:t>
      </w:r>
      <w:r w:rsidR="003D1527" w:rsidRPr="00271890">
        <w:rPr>
          <w:rFonts w:ascii="Arial" w:eastAsiaTheme="minorEastAsia" w:hAnsi="Arial" w:cs="Arial"/>
        </w:rPr>
        <w:t xml:space="preserve">, de conformidad con el articulo 281 del Plan De Ordenamiento Territorial Acuerdo </w:t>
      </w:r>
      <w:r w:rsidR="001A2D64" w:rsidRPr="00271890">
        <w:rPr>
          <w:rFonts w:ascii="Arial" w:eastAsiaTheme="minorEastAsia" w:hAnsi="Arial" w:cs="Arial"/>
        </w:rPr>
        <w:t xml:space="preserve">48 del </w:t>
      </w:r>
      <w:r w:rsidR="002F4BAB" w:rsidRPr="00271890">
        <w:rPr>
          <w:rFonts w:ascii="Arial" w:eastAsiaTheme="minorEastAsia" w:hAnsi="Arial" w:cs="Arial"/>
        </w:rPr>
        <w:t>2014</w:t>
      </w:r>
      <w:r w:rsidR="00D45DB5" w:rsidRPr="00271890">
        <w:rPr>
          <w:rFonts w:ascii="Arial" w:eastAsiaTheme="minorEastAsia" w:hAnsi="Arial" w:cs="Arial"/>
        </w:rPr>
        <w:t>.</w:t>
      </w:r>
      <w:r w:rsidR="00D24146" w:rsidRPr="00271890">
        <w:rPr>
          <w:rFonts w:ascii="Arial" w:hAnsi="Arial" w:cs="Arial"/>
        </w:rPr>
        <w:t xml:space="preserve"> En los proyectos que fueron licenciados bajo POT anteriores, se revisará el cumplimiento de la normativa asociada a los mismos, o en su defecto la respectiva licencia de construcción.</w:t>
      </w:r>
    </w:p>
    <w:p w14:paraId="6AED2693" w14:textId="6651D337" w:rsidR="00DA721A" w:rsidRPr="00271890" w:rsidRDefault="00DA721A" w:rsidP="00271890">
      <w:pPr>
        <w:pStyle w:val="Prrafodelista"/>
        <w:numPr>
          <w:ilvl w:val="0"/>
          <w:numId w:val="7"/>
        </w:numPr>
        <w:ind w:left="1843" w:right="20" w:hanging="142"/>
        <w:jc w:val="both"/>
        <w:rPr>
          <w:rFonts w:ascii="Arial" w:eastAsiaTheme="minorEastAsia" w:hAnsi="Arial" w:cs="Arial"/>
        </w:rPr>
      </w:pPr>
      <w:r w:rsidRPr="00271890">
        <w:rPr>
          <w:rFonts w:ascii="Arial" w:eastAsiaTheme="minorEastAsia" w:hAnsi="Arial" w:cs="Arial"/>
        </w:rPr>
        <w:t>O la altura permitida por el instrumento de planificación complementaria que sea aplicable al predio.</w:t>
      </w:r>
    </w:p>
    <w:p w14:paraId="1AE2C9A0" w14:textId="17EB2226" w:rsidR="0035606A" w:rsidRPr="00271890" w:rsidRDefault="0035606A" w:rsidP="00271890">
      <w:pPr>
        <w:pStyle w:val="Prrafodelista"/>
        <w:numPr>
          <w:ilvl w:val="0"/>
          <w:numId w:val="7"/>
        </w:numPr>
        <w:ind w:left="1843" w:right="20" w:hanging="142"/>
        <w:jc w:val="both"/>
        <w:rPr>
          <w:rFonts w:ascii="Arial" w:eastAsiaTheme="minorEastAsia" w:hAnsi="Arial" w:cs="Arial"/>
        </w:rPr>
      </w:pPr>
      <w:r w:rsidRPr="00271890">
        <w:rPr>
          <w:rFonts w:ascii="Arial" w:eastAsiaTheme="minorEastAsia" w:hAnsi="Arial" w:cs="Arial"/>
        </w:rPr>
        <w:t>Generar el mayor aprovechamiento posible del lote de acuerdo con lo establecido por el POT o el plan de 3er nivel que lo especifique.</w:t>
      </w:r>
    </w:p>
    <w:p w14:paraId="3289CA39" w14:textId="77777777" w:rsidR="002D67AA" w:rsidRPr="00271890" w:rsidRDefault="002D67AA" w:rsidP="00271890">
      <w:pPr>
        <w:pStyle w:val="Prrafodelista"/>
        <w:ind w:left="1276" w:right="20"/>
        <w:jc w:val="both"/>
        <w:rPr>
          <w:rFonts w:ascii="Arial" w:eastAsiaTheme="minorEastAsia" w:hAnsi="Arial" w:cs="Arial"/>
        </w:rPr>
      </w:pPr>
    </w:p>
    <w:p w14:paraId="4178FE92" w14:textId="77777777" w:rsidR="002D67AA" w:rsidRPr="00271890" w:rsidRDefault="002D67AA" w:rsidP="00271890">
      <w:pPr>
        <w:ind w:left="1276" w:right="20"/>
        <w:jc w:val="both"/>
        <w:rPr>
          <w:rFonts w:ascii="Arial" w:hAnsi="Arial" w:cs="Arial"/>
          <w:b/>
          <w:sz w:val="22"/>
          <w:szCs w:val="22"/>
        </w:rPr>
      </w:pPr>
      <w:r w:rsidRPr="00271890">
        <w:rPr>
          <w:rFonts w:ascii="Arial" w:hAnsi="Arial" w:cs="Arial"/>
          <w:b/>
          <w:sz w:val="22"/>
          <w:szCs w:val="22"/>
        </w:rPr>
        <w:t>Agrupación</w:t>
      </w:r>
    </w:p>
    <w:p w14:paraId="59CB0213" w14:textId="4B9D3DE0" w:rsidR="002D67AA" w:rsidRDefault="002D67AA" w:rsidP="00271890">
      <w:pPr>
        <w:ind w:left="1276" w:right="20"/>
        <w:jc w:val="both"/>
        <w:rPr>
          <w:rFonts w:ascii="Arial" w:hAnsi="Arial" w:cs="Arial"/>
          <w:sz w:val="22"/>
          <w:szCs w:val="22"/>
        </w:rPr>
      </w:pPr>
      <w:r w:rsidRPr="00271890">
        <w:rPr>
          <w:rFonts w:ascii="Arial" w:hAnsi="Arial" w:cs="Arial"/>
          <w:sz w:val="22"/>
          <w:szCs w:val="22"/>
        </w:rPr>
        <w:lastRenderedPageBreak/>
        <w:t>La agrupación de las viviendas (apartamentos) dependerá de las fuentes de iluminación y ventilación natural existentes y se deberá garantizar el menor recorrido posible desde el acceso de cada unidad de vivienda a el punto fijo más cercano. Se deberá cumplir con lo siguiente:</w:t>
      </w:r>
    </w:p>
    <w:p w14:paraId="6A5BA8D1" w14:textId="77777777" w:rsidR="000700A0" w:rsidRPr="00271890" w:rsidRDefault="000700A0" w:rsidP="00271890">
      <w:pPr>
        <w:ind w:left="1276" w:right="20"/>
        <w:jc w:val="both"/>
        <w:rPr>
          <w:rFonts w:ascii="Arial" w:hAnsi="Arial" w:cs="Arial"/>
          <w:sz w:val="22"/>
          <w:szCs w:val="22"/>
        </w:rPr>
      </w:pPr>
    </w:p>
    <w:p w14:paraId="5C1B8757" w14:textId="32673E5C" w:rsidR="002D67AA" w:rsidRPr="00271890" w:rsidRDefault="002D67AA" w:rsidP="00271890">
      <w:pPr>
        <w:pStyle w:val="Prrafodelista"/>
        <w:numPr>
          <w:ilvl w:val="0"/>
          <w:numId w:val="28"/>
        </w:numPr>
        <w:ind w:left="1843" w:right="20" w:hanging="142"/>
        <w:contextualSpacing/>
        <w:jc w:val="both"/>
        <w:rPr>
          <w:rFonts w:ascii="Arial" w:hAnsi="Arial" w:cs="Arial"/>
          <w:color w:val="000000" w:themeColor="text1"/>
          <w:lang w:val="es-ES"/>
        </w:rPr>
      </w:pPr>
      <w:r w:rsidRPr="00271890">
        <w:rPr>
          <w:rFonts w:ascii="Arial" w:hAnsi="Arial" w:cs="Arial"/>
          <w:color w:val="000000" w:themeColor="text1"/>
          <w:lang w:val="es-ES"/>
        </w:rPr>
        <w:t>La agrupación deberá garantizar iluminación natural y ventilación cruzada tanto a las unidades habitacionales como a las zonas comunes (Escaleras y corredores)</w:t>
      </w:r>
      <w:r w:rsidR="00271890" w:rsidRPr="00271890">
        <w:rPr>
          <w:rFonts w:ascii="Arial" w:hAnsi="Arial" w:cs="Arial"/>
          <w:color w:val="000000" w:themeColor="text1"/>
          <w:lang w:val="es-ES"/>
        </w:rPr>
        <w:t xml:space="preserve"> (Articulo 374 del Acuerdo 48 de 2014)</w:t>
      </w:r>
      <w:r w:rsidRPr="00271890">
        <w:rPr>
          <w:rFonts w:ascii="Arial" w:hAnsi="Arial" w:cs="Arial"/>
          <w:color w:val="000000" w:themeColor="text1"/>
          <w:lang w:val="es-ES"/>
        </w:rPr>
        <w:t xml:space="preserve">. </w:t>
      </w:r>
    </w:p>
    <w:p w14:paraId="2723F8C9" w14:textId="77777777" w:rsidR="002D67AA" w:rsidRPr="00271890" w:rsidRDefault="002D67AA" w:rsidP="00271890">
      <w:pPr>
        <w:pStyle w:val="Prrafodelista"/>
        <w:numPr>
          <w:ilvl w:val="0"/>
          <w:numId w:val="28"/>
        </w:numPr>
        <w:ind w:left="1843" w:right="20" w:hanging="142"/>
        <w:contextualSpacing/>
        <w:jc w:val="both"/>
        <w:rPr>
          <w:rFonts w:ascii="Arial" w:hAnsi="Arial" w:cs="Arial"/>
          <w:lang w:val="es-ES"/>
        </w:rPr>
      </w:pPr>
      <w:r w:rsidRPr="00271890">
        <w:rPr>
          <w:rFonts w:ascii="Arial" w:hAnsi="Arial" w:cs="Arial"/>
          <w:lang w:val="es-ES"/>
        </w:rPr>
        <w:t>Máximo cada tres (3) unidades de vivienda deberá de haber como mínimo una (1) fuente de iluminación y ventilación natural cuya medida mínima será la igual o mayor al ancho de la circulación.</w:t>
      </w:r>
    </w:p>
    <w:p w14:paraId="2A0C0B3E" w14:textId="77777777" w:rsidR="002D67AA" w:rsidRPr="00271890" w:rsidRDefault="002D67AA" w:rsidP="00271890">
      <w:pPr>
        <w:ind w:left="1276" w:right="20"/>
        <w:jc w:val="both"/>
        <w:rPr>
          <w:rFonts w:ascii="Arial" w:hAnsi="Arial" w:cs="Arial"/>
          <w:b/>
          <w:sz w:val="22"/>
          <w:szCs w:val="22"/>
        </w:rPr>
      </w:pPr>
    </w:p>
    <w:p w14:paraId="2B18034B" w14:textId="705F2FBF" w:rsidR="002D67AA" w:rsidRPr="00271890" w:rsidRDefault="002D67AA" w:rsidP="00271890">
      <w:pPr>
        <w:ind w:left="1276" w:right="20"/>
        <w:jc w:val="both"/>
        <w:rPr>
          <w:rFonts w:ascii="Arial" w:hAnsi="Arial" w:cs="Arial"/>
          <w:b/>
          <w:sz w:val="22"/>
          <w:szCs w:val="22"/>
        </w:rPr>
      </w:pPr>
      <w:r w:rsidRPr="00271890">
        <w:rPr>
          <w:rFonts w:ascii="Arial" w:hAnsi="Arial" w:cs="Arial"/>
          <w:b/>
          <w:sz w:val="22"/>
          <w:szCs w:val="22"/>
        </w:rPr>
        <w:t>Área de la vivienda</w:t>
      </w:r>
    </w:p>
    <w:p w14:paraId="0EB79D63" w14:textId="59685016" w:rsidR="002E0E7D" w:rsidRDefault="002E0E7D" w:rsidP="00271890">
      <w:pPr>
        <w:ind w:left="1276" w:right="20"/>
        <w:jc w:val="both"/>
        <w:rPr>
          <w:rFonts w:ascii="Arial" w:hAnsi="Arial" w:cs="Arial"/>
          <w:sz w:val="22"/>
          <w:szCs w:val="22"/>
        </w:rPr>
      </w:pPr>
      <w:r w:rsidRPr="00271890">
        <w:rPr>
          <w:rFonts w:ascii="Arial" w:hAnsi="Arial" w:cs="Arial"/>
          <w:sz w:val="22"/>
          <w:szCs w:val="22"/>
        </w:rPr>
        <w:t>Conforme a lo establecido en el articulo 370 acuerdo 48 del 2014, se establecen los siguientes lineamientos:</w:t>
      </w:r>
    </w:p>
    <w:p w14:paraId="11D546FE" w14:textId="77777777" w:rsidR="000700A0" w:rsidRPr="00271890" w:rsidRDefault="000700A0" w:rsidP="00271890">
      <w:pPr>
        <w:ind w:left="1276" w:right="20"/>
        <w:jc w:val="both"/>
        <w:rPr>
          <w:rFonts w:ascii="Arial" w:hAnsi="Arial" w:cs="Arial"/>
          <w:sz w:val="22"/>
          <w:szCs w:val="22"/>
        </w:rPr>
      </w:pPr>
    </w:p>
    <w:p w14:paraId="53432FCF" w14:textId="623D9A8E" w:rsidR="002D67AA" w:rsidRPr="00271890" w:rsidRDefault="002D67AA" w:rsidP="00271890">
      <w:pPr>
        <w:pStyle w:val="Prrafodelista"/>
        <w:numPr>
          <w:ilvl w:val="0"/>
          <w:numId w:val="27"/>
        </w:numPr>
        <w:ind w:left="1843" w:right="20" w:hanging="142"/>
        <w:contextualSpacing/>
        <w:jc w:val="both"/>
        <w:rPr>
          <w:rFonts w:ascii="Arial" w:hAnsi="Arial" w:cs="Arial"/>
          <w:lang w:val="es-ES"/>
        </w:rPr>
      </w:pPr>
      <w:r w:rsidRPr="00271890">
        <w:rPr>
          <w:rFonts w:ascii="Arial" w:hAnsi="Arial" w:cs="Arial"/>
          <w:lang w:val="es-ES"/>
        </w:rPr>
        <w:t>El área interna total de una unidad de vivienda VIP no puede ser menor a treinta metros cuadrados (30,00m</w:t>
      </w:r>
      <w:r w:rsidRPr="00271890">
        <w:rPr>
          <w:rFonts w:ascii="Arial" w:hAnsi="Arial" w:cs="Arial"/>
          <w:vertAlign w:val="superscript"/>
          <w:lang w:val="es-ES"/>
        </w:rPr>
        <w:t>2</w:t>
      </w:r>
      <w:r w:rsidRPr="00271890">
        <w:rPr>
          <w:rFonts w:ascii="Arial" w:hAnsi="Arial" w:cs="Arial"/>
          <w:lang w:val="es-ES"/>
        </w:rPr>
        <w:t>) en el caso de viviendas de una alcoba (aparta estudio). Para viviendas de dos alcobas tipo VIP el área mínima interna total de cada unidad de vivienda es de cuarenta y cinco metros cuadrados (45,00 m</w:t>
      </w:r>
      <w:r w:rsidRPr="00271890">
        <w:rPr>
          <w:rFonts w:ascii="Arial" w:hAnsi="Arial" w:cs="Arial"/>
          <w:vertAlign w:val="superscript"/>
          <w:lang w:val="es-ES"/>
        </w:rPr>
        <w:t>2</w:t>
      </w:r>
      <w:r w:rsidRPr="00271890">
        <w:rPr>
          <w:rFonts w:ascii="Arial" w:hAnsi="Arial" w:cs="Arial"/>
          <w:lang w:val="es-ES"/>
        </w:rPr>
        <w:t xml:space="preserve">). </w:t>
      </w:r>
    </w:p>
    <w:p w14:paraId="538DF0B0" w14:textId="77777777" w:rsidR="002D67AA" w:rsidRPr="00271890" w:rsidRDefault="002D67AA" w:rsidP="00271890">
      <w:pPr>
        <w:pStyle w:val="Prrafodelista"/>
        <w:numPr>
          <w:ilvl w:val="0"/>
          <w:numId w:val="27"/>
        </w:numPr>
        <w:ind w:left="1843" w:right="20" w:hanging="142"/>
        <w:contextualSpacing/>
        <w:jc w:val="both"/>
        <w:rPr>
          <w:rFonts w:ascii="Arial" w:hAnsi="Arial" w:cs="Arial"/>
          <w:lang w:val="es-ES"/>
        </w:rPr>
      </w:pPr>
      <w:r w:rsidRPr="00271890">
        <w:rPr>
          <w:rFonts w:ascii="Arial" w:hAnsi="Arial" w:cs="Arial"/>
          <w:lang w:val="es-ES"/>
        </w:rPr>
        <w:t>El área interna total de cada unidad de vivienda VIS no puede ser menor a cincuenta y dos metros cuadrados (52,00 m</w:t>
      </w:r>
      <w:r w:rsidRPr="00271890">
        <w:rPr>
          <w:rFonts w:ascii="Arial" w:hAnsi="Arial" w:cs="Arial"/>
          <w:vertAlign w:val="superscript"/>
          <w:lang w:val="es-ES"/>
        </w:rPr>
        <w:t>2</w:t>
      </w:r>
      <w:r w:rsidRPr="00271890">
        <w:rPr>
          <w:rFonts w:ascii="Arial" w:hAnsi="Arial" w:cs="Arial"/>
          <w:lang w:val="es-ES"/>
        </w:rPr>
        <w:t xml:space="preserve">) </w:t>
      </w:r>
      <w:r w:rsidRPr="00271890">
        <w:rPr>
          <w:rFonts w:ascii="Arial" w:hAnsi="Arial" w:cs="Arial"/>
          <w:color w:val="000000" w:themeColor="text1"/>
          <w:lang w:val="es-ES"/>
        </w:rPr>
        <w:t>para viviendas de dos alcobas.</w:t>
      </w:r>
    </w:p>
    <w:p w14:paraId="07577DA3" w14:textId="4AA85677" w:rsidR="002D67AA" w:rsidRPr="00271890" w:rsidRDefault="002D67AA" w:rsidP="00271890">
      <w:pPr>
        <w:pStyle w:val="Prrafodelista"/>
        <w:numPr>
          <w:ilvl w:val="0"/>
          <w:numId w:val="27"/>
        </w:numPr>
        <w:ind w:left="1843" w:right="20" w:hanging="142"/>
        <w:contextualSpacing/>
        <w:jc w:val="both"/>
        <w:rPr>
          <w:rFonts w:ascii="Arial" w:hAnsi="Arial" w:cs="Arial"/>
          <w:lang w:val="es-ES"/>
        </w:rPr>
      </w:pPr>
      <w:r w:rsidRPr="00271890">
        <w:rPr>
          <w:rFonts w:ascii="Arial" w:hAnsi="Arial" w:cs="Arial"/>
          <w:lang w:val="es-ES"/>
        </w:rPr>
        <w:t xml:space="preserve">La longitud mínima </w:t>
      </w:r>
      <w:r w:rsidR="00CA6212" w:rsidRPr="00271890">
        <w:rPr>
          <w:rFonts w:ascii="Arial" w:hAnsi="Arial" w:cs="Arial"/>
          <w:lang w:val="es-ES"/>
        </w:rPr>
        <w:t>de un lado</w:t>
      </w:r>
      <w:r w:rsidRPr="00271890">
        <w:rPr>
          <w:rFonts w:ascii="Arial" w:hAnsi="Arial" w:cs="Arial"/>
          <w:lang w:val="es-ES"/>
        </w:rPr>
        <w:t xml:space="preserve"> de las alcobas de la vivienda es de 2.80 m.</w:t>
      </w:r>
    </w:p>
    <w:p w14:paraId="427B86B2" w14:textId="3E142B49" w:rsidR="002D67AA" w:rsidRPr="00271890" w:rsidRDefault="002D67AA" w:rsidP="00271890">
      <w:pPr>
        <w:pStyle w:val="Prrafodelista"/>
        <w:numPr>
          <w:ilvl w:val="0"/>
          <w:numId w:val="27"/>
        </w:numPr>
        <w:ind w:left="1843" w:right="20" w:hanging="142"/>
        <w:contextualSpacing/>
        <w:jc w:val="both"/>
        <w:rPr>
          <w:rFonts w:ascii="Arial" w:hAnsi="Arial" w:cs="Arial"/>
          <w:lang w:val="es-ES"/>
        </w:rPr>
      </w:pPr>
      <w:r w:rsidRPr="00271890">
        <w:rPr>
          <w:rFonts w:ascii="Arial" w:hAnsi="Arial" w:cs="Arial"/>
          <w:lang w:val="es-ES"/>
        </w:rPr>
        <w:t>El área de las alcobas no puede ser menor a 7.8m</w:t>
      </w:r>
      <w:r w:rsidRPr="00271890">
        <w:rPr>
          <w:rFonts w:ascii="Arial" w:hAnsi="Arial" w:cs="Arial"/>
          <w:vertAlign w:val="superscript"/>
          <w:lang w:val="es-ES"/>
        </w:rPr>
        <w:t>2</w:t>
      </w:r>
      <w:r w:rsidRPr="00271890">
        <w:rPr>
          <w:rFonts w:ascii="Arial" w:hAnsi="Arial" w:cs="Arial"/>
          <w:lang w:val="es-ES"/>
        </w:rPr>
        <w:t>.</w:t>
      </w:r>
    </w:p>
    <w:p w14:paraId="26CD51FC" w14:textId="1E877170" w:rsidR="00B60040" w:rsidRPr="00271890" w:rsidRDefault="00B60040" w:rsidP="00271890">
      <w:pPr>
        <w:ind w:right="20"/>
        <w:contextualSpacing/>
        <w:jc w:val="both"/>
        <w:rPr>
          <w:rFonts w:ascii="Arial" w:hAnsi="Arial" w:cs="Arial"/>
          <w:sz w:val="22"/>
          <w:szCs w:val="22"/>
        </w:rPr>
      </w:pPr>
      <w:r w:rsidRPr="00271890">
        <w:rPr>
          <w:rFonts w:ascii="Arial" w:hAnsi="Arial" w:cs="Arial"/>
          <w:b/>
          <w:sz w:val="22"/>
          <w:szCs w:val="22"/>
        </w:rPr>
        <w:t>Nota:</w:t>
      </w:r>
      <w:r w:rsidRPr="00271890">
        <w:rPr>
          <w:rFonts w:ascii="Arial" w:hAnsi="Arial" w:cs="Arial"/>
          <w:sz w:val="22"/>
          <w:szCs w:val="22"/>
        </w:rPr>
        <w:t xml:space="preserve"> En los proyectos que fueron licenciados bajo POT anteriores, se revisará el cumplimiento de la normativa asociada a los mismos, o en su defecto la respectiva licencia de construcción. </w:t>
      </w:r>
    </w:p>
    <w:p w14:paraId="3E9F77AC" w14:textId="77777777" w:rsidR="0035606A" w:rsidRPr="002D67AA" w:rsidRDefault="0035606A" w:rsidP="00803CDC">
      <w:pPr>
        <w:pStyle w:val="Prrafodelista"/>
        <w:ind w:left="360"/>
        <w:jc w:val="both"/>
        <w:rPr>
          <w:rFonts w:ascii="Arial" w:hAnsi="Arial" w:cs="Arial"/>
          <w:lang w:val="es-ES"/>
        </w:rPr>
      </w:pPr>
    </w:p>
    <w:p w14:paraId="5FE324F9" w14:textId="77777777" w:rsidR="0035606A" w:rsidRPr="0035606A" w:rsidRDefault="0035606A" w:rsidP="00691063">
      <w:pPr>
        <w:pStyle w:val="Prrafodelista"/>
        <w:numPr>
          <w:ilvl w:val="0"/>
          <w:numId w:val="12"/>
        </w:numPr>
        <w:spacing w:after="160" w:line="259" w:lineRule="auto"/>
        <w:ind w:left="360"/>
        <w:contextualSpacing/>
        <w:jc w:val="both"/>
        <w:rPr>
          <w:rFonts w:ascii="Arial" w:hAnsi="Arial" w:cs="Arial"/>
        </w:rPr>
      </w:pPr>
      <w:r w:rsidRPr="0035606A">
        <w:rPr>
          <w:rFonts w:ascii="Arial" w:hAnsi="Arial" w:cs="Arial"/>
        </w:rPr>
        <w:t>Los cerramientos de patios deberán construirse con una altura mínima de dos metros (2.00 mts); con cerramiento liviano mínimo en malla eslabonada o prefabricados o utilizando materiales cerámicos. Estarán prohibidos los cerramientos en cercas vivas. Lo anterior sin perjuicio de las normas urbanísticas del respectivo Plan de Ordenamiento Territorial.</w:t>
      </w:r>
    </w:p>
    <w:p w14:paraId="66ACB2BB" w14:textId="6B8E5EE3" w:rsidR="00A824DA" w:rsidRPr="00A824DA" w:rsidRDefault="00A824DA" w:rsidP="00691063">
      <w:pPr>
        <w:pStyle w:val="Prrafodelista"/>
        <w:numPr>
          <w:ilvl w:val="0"/>
          <w:numId w:val="12"/>
        </w:numPr>
        <w:spacing w:after="160" w:line="259" w:lineRule="auto"/>
        <w:ind w:left="360"/>
        <w:contextualSpacing/>
        <w:jc w:val="both"/>
        <w:rPr>
          <w:rFonts w:ascii="Arial" w:hAnsi="Arial" w:cs="Arial"/>
        </w:rPr>
      </w:pPr>
      <w:r w:rsidRPr="00A824DA">
        <w:rPr>
          <w:rFonts w:ascii="Arial" w:hAnsi="Arial" w:cs="Arial"/>
        </w:rPr>
        <w:t xml:space="preserve">La vivienda deberá contar con </w:t>
      </w:r>
      <w:r w:rsidR="00EA1379">
        <w:rPr>
          <w:rFonts w:ascii="Arial" w:hAnsi="Arial" w:cs="Arial"/>
        </w:rPr>
        <w:t xml:space="preserve">los siguientes elementos: </w:t>
      </w:r>
      <w:r w:rsidRPr="00A824DA">
        <w:rPr>
          <w:rFonts w:ascii="Arial" w:hAnsi="Arial" w:cs="Arial"/>
        </w:rPr>
        <w:t xml:space="preserve">ducha, sanitario, lavamanos, lavaplatos, lavadero, </w:t>
      </w:r>
      <w:r w:rsidR="0091556A">
        <w:rPr>
          <w:rFonts w:ascii="Arial" w:hAnsi="Arial" w:cs="Arial"/>
        </w:rPr>
        <w:t xml:space="preserve">con su correspondiente grifería; </w:t>
      </w:r>
      <w:r w:rsidR="00C830EE">
        <w:rPr>
          <w:rFonts w:ascii="Arial" w:hAnsi="Arial" w:cs="Arial"/>
        </w:rPr>
        <w:t xml:space="preserve">dos (2) </w:t>
      </w:r>
      <w:r w:rsidRPr="00A824DA">
        <w:rPr>
          <w:rFonts w:ascii="Arial" w:hAnsi="Arial" w:cs="Arial"/>
        </w:rPr>
        <w:t>puertas</w:t>
      </w:r>
      <w:r w:rsidR="00EA1379">
        <w:rPr>
          <w:rFonts w:ascii="Arial" w:hAnsi="Arial" w:cs="Arial"/>
        </w:rPr>
        <w:t xml:space="preserve"> (</w:t>
      </w:r>
      <w:r w:rsidR="00C830EE">
        <w:rPr>
          <w:rFonts w:ascii="Arial" w:hAnsi="Arial" w:cs="Arial"/>
        </w:rPr>
        <w:t>la puerta de acceso principal y la puerta del baño</w:t>
      </w:r>
      <w:r w:rsidR="00EA1379">
        <w:rPr>
          <w:rFonts w:ascii="Arial" w:hAnsi="Arial" w:cs="Arial"/>
        </w:rPr>
        <w:t>)</w:t>
      </w:r>
      <w:r w:rsidRPr="00A824DA">
        <w:rPr>
          <w:rFonts w:ascii="Arial" w:hAnsi="Arial" w:cs="Arial"/>
        </w:rPr>
        <w:t>, ventanas</w:t>
      </w:r>
      <w:r w:rsidR="00BE2F97">
        <w:rPr>
          <w:rFonts w:ascii="Arial" w:hAnsi="Arial" w:cs="Arial"/>
        </w:rPr>
        <w:t>, puerta vidriera</w:t>
      </w:r>
      <w:r w:rsidRPr="00A824DA">
        <w:rPr>
          <w:rFonts w:ascii="Arial" w:hAnsi="Arial" w:cs="Arial"/>
        </w:rPr>
        <w:t xml:space="preserve"> y vidrios, cumpliendo con las especificaciones técnicas respectivas, además de los servicios públicos domiciliarios instalados y funcionales excepto gas domiciliario. Se deberán suministrar los respectivos medidores y contadores. </w:t>
      </w:r>
    </w:p>
    <w:p w14:paraId="0A519A7C" w14:textId="77777777" w:rsidR="00A824DA" w:rsidRPr="00A824DA" w:rsidRDefault="00A824DA" w:rsidP="00691063">
      <w:pPr>
        <w:pStyle w:val="Prrafodelista"/>
        <w:numPr>
          <w:ilvl w:val="0"/>
          <w:numId w:val="12"/>
        </w:numPr>
        <w:spacing w:after="160" w:line="259" w:lineRule="auto"/>
        <w:ind w:left="360"/>
        <w:contextualSpacing/>
        <w:jc w:val="both"/>
        <w:rPr>
          <w:rFonts w:ascii="Arial" w:hAnsi="Arial" w:cs="Arial"/>
        </w:rPr>
      </w:pPr>
      <w:r w:rsidRPr="00A824DA">
        <w:rPr>
          <w:rFonts w:ascii="Arial" w:hAnsi="Arial" w:cs="Arial"/>
        </w:rPr>
        <w:t xml:space="preserve">Con el fin de garantizar la ventilación del baño, éste debe tener una ventana o una tubería de ventilación independiente debidamente protegida por ducto o chimenea </w:t>
      </w:r>
      <w:r w:rsidRPr="00A824DA">
        <w:rPr>
          <w:rFonts w:ascii="Arial" w:hAnsi="Arial" w:cs="Arial"/>
        </w:rPr>
        <w:lastRenderedPageBreak/>
        <w:t>hasta la cubierta, la cual deberá terminar en un codo con el fin de evitar que la lluvia ingrese a la tubería.</w:t>
      </w:r>
    </w:p>
    <w:p w14:paraId="77A045C2" w14:textId="77777777" w:rsidR="00A824DA" w:rsidRPr="00A824DA" w:rsidRDefault="00A824DA" w:rsidP="00691063">
      <w:pPr>
        <w:pStyle w:val="Prrafodelista"/>
        <w:numPr>
          <w:ilvl w:val="0"/>
          <w:numId w:val="12"/>
        </w:numPr>
        <w:spacing w:after="160" w:line="259" w:lineRule="auto"/>
        <w:ind w:left="360"/>
        <w:contextualSpacing/>
        <w:jc w:val="both"/>
        <w:rPr>
          <w:rFonts w:ascii="Arial" w:hAnsi="Arial" w:cs="Arial"/>
        </w:rPr>
      </w:pPr>
      <w:r w:rsidRPr="00A824DA">
        <w:rPr>
          <w:rFonts w:ascii="Arial" w:hAnsi="Arial" w:cs="Arial"/>
        </w:rPr>
        <w:t>Cuando así lo exija la Entidad Prestadora de Servicios Públicos o entidad competente, la vivienda deberá contar con Tanque de Almacenamiento de Agua Potable de acuerdo con lo establecido por las normas respectivas y los diseños Hidráulicos aprobados. Igualmente, se deberá construir un sistema de almacenamiento que garantice la continuidad y la presión del servicio en las viviendas.</w:t>
      </w:r>
    </w:p>
    <w:p w14:paraId="5AA124F4" w14:textId="77777777" w:rsidR="00A824DA" w:rsidRPr="00A824DA" w:rsidRDefault="00A824DA" w:rsidP="00691063">
      <w:pPr>
        <w:pStyle w:val="Prrafodelista"/>
        <w:numPr>
          <w:ilvl w:val="0"/>
          <w:numId w:val="12"/>
        </w:numPr>
        <w:spacing w:after="160" w:line="259" w:lineRule="auto"/>
        <w:ind w:left="360"/>
        <w:contextualSpacing/>
        <w:jc w:val="both"/>
        <w:rPr>
          <w:rFonts w:ascii="Arial" w:hAnsi="Arial" w:cs="Arial"/>
        </w:rPr>
      </w:pPr>
      <w:r w:rsidRPr="00A824DA">
        <w:rPr>
          <w:rFonts w:ascii="Arial" w:hAnsi="Arial" w:cs="Arial"/>
        </w:rPr>
        <w:t>En los puntos fijos, el piso deberá tener acabado en enchape antideslizante o similar o concreto pulido y a la vista, u otro acabado que tenga iguales o mejores condiciones de calidad y durabilidad. No se aceptan pisos en concreto sin pulir y sin acabado a la vista. Los muros de los puntos fijos deben estar construidos en mampostería o concreto a la vista, en el caso de mampostería a la vista deberá estar impermeabilizada y lacada.</w:t>
      </w:r>
    </w:p>
    <w:p w14:paraId="731379AE" w14:textId="77777777" w:rsidR="00A824DA" w:rsidRPr="00A824DA" w:rsidRDefault="00A824DA" w:rsidP="00691063">
      <w:pPr>
        <w:pStyle w:val="Prrafodelista"/>
        <w:numPr>
          <w:ilvl w:val="0"/>
          <w:numId w:val="12"/>
        </w:numPr>
        <w:spacing w:after="160" w:line="259" w:lineRule="auto"/>
        <w:ind w:left="360"/>
        <w:contextualSpacing/>
        <w:jc w:val="both"/>
        <w:rPr>
          <w:rFonts w:ascii="Arial" w:hAnsi="Arial" w:cs="Arial"/>
        </w:rPr>
      </w:pPr>
      <w:r w:rsidRPr="00A824DA">
        <w:rPr>
          <w:rFonts w:ascii="Arial" w:hAnsi="Arial" w:cs="Arial"/>
        </w:rPr>
        <w:t>Las escaleras deben contar con una fuente de iluminación y ventilación natural, pasamanos o barandas metálicas debidamente ancladas y/o fijadas y/o soldadas, que generen resistencia y seguridad, cumpliendo lo establecido en la NTC 4201 de Accesibilidad de las personas al medio físico, edificios y espacios urbanos, equipamientos, bordillos, pasamanos, barandas y agarraderas, con pintura anticorrosiva y pintura a base de aceite para su acabado.</w:t>
      </w:r>
    </w:p>
    <w:p w14:paraId="6F9763C7" w14:textId="02DF8683" w:rsidR="00B57E52" w:rsidRDefault="00A824DA" w:rsidP="00691063">
      <w:pPr>
        <w:pStyle w:val="Prrafodelista"/>
        <w:numPr>
          <w:ilvl w:val="0"/>
          <w:numId w:val="12"/>
        </w:numPr>
        <w:spacing w:after="160" w:line="259" w:lineRule="auto"/>
        <w:ind w:left="360"/>
        <w:contextualSpacing/>
        <w:jc w:val="both"/>
        <w:rPr>
          <w:rFonts w:ascii="Arial" w:hAnsi="Arial" w:cs="Arial"/>
        </w:rPr>
      </w:pPr>
      <w:r w:rsidRPr="00A824DA">
        <w:rPr>
          <w:rFonts w:ascii="Arial" w:hAnsi="Arial" w:cs="Arial"/>
        </w:rPr>
        <w:t>Los medidores de los servicios públicos domiciliarios deben estar debidamente marcados con la identificación de cada vivienda. En todo caso, el punto fijo deberá cumplir con lo señalado en la Norma de Sismo Resistencia NSR-10 Título K.</w:t>
      </w:r>
    </w:p>
    <w:p w14:paraId="04AF2B49" w14:textId="77777777" w:rsidR="009D39F5" w:rsidRPr="0035606A" w:rsidRDefault="009D39F5" w:rsidP="009D39F5">
      <w:pPr>
        <w:pStyle w:val="Prrafodelista"/>
        <w:numPr>
          <w:ilvl w:val="0"/>
          <w:numId w:val="12"/>
        </w:numPr>
        <w:spacing w:after="160" w:line="259" w:lineRule="auto"/>
        <w:ind w:left="360"/>
        <w:contextualSpacing/>
        <w:jc w:val="both"/>
        <w:rPr>
          <w:rFonts w:ascii="Arial" w:hAnsi="Arial" w:cs="Arial"/>
        </w:rPr>
      </w:pPr>
      <w:r w:rsidRPr="0035606A">
        <w:rPr>
          <w:rFonts w:ascii="Arial" w:hAnsi="Arial" w:cs="Arial"/>
        </w:rPr>
        <w:t>El diseño de las viviendas deberá aplicar los lineamientos establecidos en el Manual de Estudios y Diseños Habitacionales del ISVIMED.</w:t>
      </w:r>
    </w:p>
    <w:p w14:paraId="5438089C" w14:textId="77777777" w:rsidR="009D39F5" w:rsidRPr="00803CDC" w:rsidRDefault="009D39F5" w:rsidP="009D39F5">
      <w:pPr>
        <w:pStyle w:val="Prrafodelista"/>
        <w:spacing w:after="160" w:line="259" w:lineRule="auto"/>
        <w:ind w:left="360"/>
        <w:contextualSpacing/>
        <w:jc w:val="both"/>
        <w:rPr>
          <w:rFonts w:ascii="Arial" w:hAnsi="Arial" w:cs="Arial"/>
        </w:rPr>
      </w:pPr>
    </w:p>
    <w:p w14:paraId="552E3A35" w14:textId="3E56122A" w:rsidR="00782D03" w:rsidRDefault="00782D03" w:rsidP="00782D03">
      <w:pPr>
        <w:jc w:val="both"/>
        <w:rPr>
          <w:rFonts w:ascii="Arial" w:hAnsi="Arial" w:cs="Arial"/>
        </w:rPr>
      </w:pPr>
    </w:p>
    <w:p w14:paraId="3FE16AD6" w14:textId="4CF49393" w:rsidR="00782D03" w:rsidRPr="00D12172" w:rsidRDefault="00782D03" w:rsidP="00782D03">
      <w:pPr>
        <w:jc w:val="both"/>
        <w:rPr>
          <w:rFonts w:ascii="Arial" w:hAnsi="Arial" w:cs="Arial"/>
          <w:sz w:val="22"/>
          <w:szCs w:val="22"/>
        </w:rPr>
      </w:pPr>
      <w:r w:rsidRPr="00D12172">
        <w:rPr>
          <w:rFonts w:ascii="Arial" w:hAnsi="Arial" w:cs="Arial"/>
          <w:sz w:val="22"/>
          <w:szCs w:val="22"/>
        </w:rPr>
        <w:t>Para el caso de las urbanizaciones de vivienda de interés social todos los accesos exteriores deberán considerar rampas de acceso, con pendientes máximas de acuerdo a la normativa establecida en la NTC4143.</w:t>
      </w:r>
    </w:p>
    <w:p w14:paraId="45CC7513" w14:textId="77777777" w:rsidR="00782D03" w:rsidRPr="00D12172" w:rsidRDefault="00782D03" w:rsidP="00782D03">
      <w:pPr>
        <w:jc w:val="both"/>
        <w:rPr>
          <w:rFonts w:ascii="Arial" w:hAnsi="Arial" w:cs="Arial"/>
          <w:sz w:val="22"/>
          <w:szCs w:val="22"/>
        </w:rPr>
      </w:pPr>
    </w:p>
    <w:p w14:paraId="4FB431DE" w14:textId="77777777" w:rsidR="00782D03" w:rsidRPr="00D12172" w:rsidRDefault="00782D03" w:rsidP="00782D03">
      <w:pPr>
        <w:jc w:val="both"/>
        <w:rPr>
          <w:rFonts w:ascii="Arial" w:hAnsi="Arial" w:cs="Arial"/>
          <w:sz w:val="22"/>
          <w:szCs w:val="22"/>
        </w:rPr>
      </w:pPr>
      <w:r w:rsidRPr="00D12172">
        <w:rPr>
          <w:rFonts w:ascii="Arial" w:hAnsi="Arial" w:cs="Arial"/>
          <w:sz w:val="22"/>
          <w:szCs w:val="22"/>
        </w:rPr>
        <w:t xml:space="preserve">Finalmente se deberá tener en cuenta que según el </w:t>
      </w:r>
      <w:bookmarkStart w:id="0" w:name="_Hlk15998259"/>
      <w:r w:rsidRPr="00D12172">
        <w:rPr>
          <w:rFonts w:ascii="Arial" w:hAnsi="Arial" w:cs="Arial"/>
          <w:sz w:val="22"/>
          <w:szCs w:val="22"/>
        </w:rPr>
        <w:t xml:space="preserve">Decreto Nacional 2090 de 1989 </w:t>
      </w:r>
      <w:bookmarkEnd w:id="0"/>
      <w:r w:rsidRPr="00D12172">
        <w:rPr>
          <w:rFonts w:ascii="Arial" w:hAnsi="Arial" w:cs="Arial"/>
          <w:sz w:val="22"/>
          <w:szCs w:val="22"/>
        </w:rPr>
        <w:t xml:space="preserve">los planos y diseños urbanísticos y arquitectónicos </w:t>
      </w:r>
      <w:r>
        <w:rPr>
          <w:rFonts w:ascii="Arial" w:hAnsi="Arial" w:cs="Arial"/>
          <w:sz w:val="22"/>
          <w:szCs w:val="22"/>
        </w:rPr>
        <w:t xml:space="preserve">prevalecen </w:t>
      </w:r>
      <w:r w:rsidRPr="00D12172">
        <w:rPr>
          <w:rFonts w:ascii="Arial" w:hAnsi="Arial" w:cs="Arial"/>
          <w:sz w:val="22"/>
          <w:szCs w:val="22"/>
        </w:rPr>
        <w:t xml:space="preserve">sobre cualquier otro diseño </w:t>
      </w:r>
      <w:r>
        <w:rPr>
          <w:rFonts w:ascii="Arial" w:hAnsi="Arial" w:cs="Arial"/>
          <w:sz w:val="22"/>
          <w:szCs w:val="22"/>
        </w:rPr>
        <w:t xml:space="preserve">especificado en los planos </w:t>
      </w:r>
      <w:r w:rsidRPr="00D12172">
        <w:rPr>
          <w:rFonts w:ascii="Arial" w:hAnsi="Arial" w:cs="Arial"/>
          <w:sz w:val="22"/>
          <w:szCs w:val="22"/>
        </w:rPr>
        <w:t>técnico</w:t>
      </w:r>
      <w:r>
        <w:rPr>
          <w:rFonts w:ascii="Arial" w:hAnsi="Arial" w:cs="Arial"/>
          <w:sz w:val="22"/>
          <w:szCs w:val="22"/>
        </w:rPr>
        <w:t>s</w:t>
      </w:r>
      <w:r w:rsidRPr="00D12172">
        <w:rPr>
          <w:rFonts w:ascii="Arial" w:hAnsi="Arial" w:cs="Arial"/>
          <w:sz w:val="22"/>
          <w:szCs w:val="22"/>
        </w:rPr>
        <w:t xml:space="preserve"> y</w:t>
      </w:r>
      <w:r>
        <w:rPr>
          <w:rFonts w:ascii="Arial" w:hAnsi="Arial" w:cs="Arial"/>
          <w:sz w:val="22"/>
          <w:szCs w:val="22"/>
        </w:rPr>
        <w:t>/o</w:t>
      </w:r>
      <w:r w:rsidRPr="00D12172">
        <w:rPr>
          <w:rFonts w:ascii="Arial" w:hAnsi="Arial" w:cs="Arial"/>
          <w:sz w:val="22"/>
          <w:szCs w:val="22"/>
        </w:rPr>
        <w:t xml:space="preserve"> complementario</w:t>
      </w:r>
      <w:r>
        <w:rPr>
          <w:rFonts w:ascii="Arial" w:hAnsi="Arial" w:cs="Arial"/>
          <w:sz w:val="22"/>
          <w:szCs w:val="22"/>
        </w:rPr>
        <w:t>s</w:t>
      </w:r>
      <w:r w:rsidRPr="00D12172">
        <w:rPr>
          <w:rFonts w:ascii="Arial" w:hAnsi="Arial" w:cs="Arial"/>
          <w:sz w:val="22"/>
          <w:szCs w:val="22"/>
        </w:rPr>
        <w:t xml:space="preserve"> tanto estructural como de redes de servicios públicos. </w:t>
      </w:r>
    </w:p>
    <w:p w14:paraId="4EE9F4EE" w14:textId="77777777" w:rsidR="00782D03" w:rsidRPr="00D12172" w:rsidRDefault="00782D03" w:rsidP="00782D03">
      <w:pPr>
        <w:jc w:val="both"/>
        <w:rPr>
          <w:rFonts w:ascii="Arial" w:hAnsi="Arial" w:cs="Arial"/>
          <w:sz w:val="22"/>
          <w:szCs w:val="22"/>
        </w:rPr>
      </w:pPr>
    </w:p>
    <w:p w14:paraId="6FCDA936" w14:textId="344EF698" w:rsidR="00782D03" w:rsidRPr="00782D03" w:rsidRDefault="00782D03" w:rsidP="00782D03">
      <w:pPr>
        <w:jc w:val="both"/>
        <w:rPr>
          <w:rFonts w:ascii="Arial" w:hAnsi="Arial" w:cs="Arial"/>
          <w:sz w:val="22"/>
          <w:szCs w:val="22"/>
        </w:rPr>
      </w:pPr>
      <w:r>
        <w:rPr>
          <w:rFonts w:ascii="Arial" w:hAnsi="Arial" w:cs="Arial"/>
          <w:sz w:val="22"/>
          <w:szCs w:val="22"/>
        </w:rPr>
        <w:t xml:space="preserve">Todas las </w:t>
      </w:r>
      <w:r w:rsidRPr="00D12172">
        <w:rPr>
          <w:rFonts w:ascii="Arial" w:hAnsi="Arial" w:cs="Arial"/>
          <w:sz w:val="22"/>
          <w:szCs w:val="22"/>
        </w:rPr>
        <w:t>obras deben ejecutarse al amparo de una licencia vigente, considerando que realizar obras sin licencia, constituye una infracción urbanística sancionable en los términos de los artículos 1 y 2 de la Ley 810 de 2003.</w:t>
      </w:r>
    </w:p>
    <w:p w14:paraId="58511AA8" w14:textId="77777777" w:rsidR="0014395C" w:rsidRPr="00D12172" w:rsidRDefault="0014395C" w:rsidP="00C03DEF">
      <w:pPr>
        <w:jc w:val="both"/>
        <w:rPr>
          <w:rFonts w:ascii="Arial" w:eastAsiaTheme="minorEastAsia" w:hAnsi="Arial" w:cs="Arial"/>
          <w:sz w:val="22"/>
          <w:szCs w:val="22"/>
        </w:rPr>
      </w:pPr>
    </w:p>
    <w:p w14:paraId="3A78805D" w14:textId="301F0EB3" w:rsidR="0014395C" w:rsidRDefault="0014395C" w:rsidP="00C03DEF">
      <w:pPr>
        <w:jc w:val="both"/>
        <w:rPr>
          <w:rFonts w:ascii="Arial" w:eastAsiaTheme="minorEastAsia" w:hAnsi="Arial" w:cs="Arial"/>
          <w:sz w:val="22"/>
          <w:szCs w:val="22"/>
        </w:rPr>
      </w:pPr>
      <w:r w:rsidRPr="00D12172">
        <w:rPr>
          <w:rFonts w:ascii="Arial" w:eastAsiaTheme="minorEastAsia" w:hAnsi="Arial" w:cs="Arial"/>
          <w:sz w:val="22"/>
          <w:szCs w:val="22"/>
        </w:rPr>
        <w:t>Cuando se desarrollen proyectos en altura</w:t>
      </w:r>
      <w:r w:rsidR="0084062B" w:rsidRPr="00D12172">
        <w:rPr>
          <w:rFonts w:ascii="Arial" w:eastAsiaTheme="minorEastAsia" w:hAnsi="Arial" w:cs="Arial"/>
          <w:sz w:val="22"/>
          <w:szCs w:val="22"/>
        </w:rPr>
        <w:t>,</w:t>
      </w:r>
      <w:r w:rsidRPr="00D12172">
        <w:rPr>
          <w:rFonts w:ascii="Arial" w:eastAsiaTheme="minorEastAsia" w:hAnsi="Arial" w:cs="Arial"/>
          <w:sz w:val="22"/>
          <w:szCs w:val="22"/>
        </w:rPr>
        <w:t xml:space="preserve"> se deberá considerar </w:t>
      </w:r>
      <w:r w:rsidR="0084062B" w:rsidRPr="00D12172">
        <w:rPr>
          <w:rFonts w:ascii="Arial" w:eastAsiaTheme="minorEastAsia" w:hAnsi="Arial" w:cs="Arial"/>
          <w:sz w:val="22"/>
          <w:szCs w:val="22"/>
        </w:rPr>
        <w:t>que los edificios cumplan con lo establecido en el titulo J y K de la NSR10.</w:t>
      </w:r>
    </w:p>
    <w:p w14:paraId="326DE8D6" w14:textId="77777777" w:rsidR="0035606A" w:rsidRDefault="0035606A" w:rsidP="0035606A">
      <w:pPr>
        <w:jc w:val="both"/>
        <w:rPr>
          <w:rFonts w:ascii="Arial" w:eastAsiaTheme="minorEastAsia" w:hAnsi="Arial" w:cs="Arial"/>
          <w:sz w:val="22"/>
          <w:szCs w:val="22"/>
        </w:rPr>
      </w:pPr>
    </w:p>
    <w:p w14:paraId="3283AF87" w14:textId="3D8A2558" w:rsidR="0035606A" w:rsidRPr="0035606A" w:rsidRDefault="0035606A" w:rsidP="00C03DEF">
      <w:pPr>
        <w:jc w:val="both"/>
        <w:rPr>
          <w:rFonts w:ascii="Arial" w:hAnsi="Arial" w:cs="Arial"/>
          <w:sz w:val="22"/>
          <w:szCs w:val="22"/>
        </w:rPr>
      </w:pPr>
      <w:r w:rsidRPr="002030DD">
        <w:rPr>
          <w:rFonts w:ascii="Arial" w:eastAsiaTheme="minorEastAsia" w:hAnsi="Arial" w:cs="Arial"/>
          <w:sz w:val="22"/>
          <w:szCs w:val="22"/>
        </w:rPr>
        <w:t xml:space="preserve">Los proyectos de vivienda de interés prioritario VIP que se desarrollen en altura, serán </w:t>
      </w:r>
      <w:r w:rsidRPr="002030DD">
        <w:rPr>
          <w:rFonts w:ascii="Arial" w:hAnsi="Arial" w:cs="Arial"/>
          <w:sz w:val="22"/>
          <w:szCs w:val="22"/>
        </w:rPr>
        <w:t xml:space="preserve">seleccionados por </w:t>
      </w:r>
      <w:r w:rsidRPr="002030DD">
        <w:rPr>
          <w:rFonts w:ascii="Arial" w:eastAsiaTheme="minorEastAsia" w:hAnsi="Arial" w:cs="Arial"/>
          <w:sz w:val="22"/>
          <w:szCs w:val="22"/>
        </w:rPr>
        <w:t>el Instituto Social de Vivienda y Hábitat ISVIMED</w:t>
      </w:r>
      <w:r w:rsidRPr="002030DD">
        <w:rPr>
          <w:rFonts w:ascii="Arial" w:hAnsi="Arial" w:cs="Arial"/>
          <w:sz w:val="22"/>
          <w:szCs w:val="22"/>
        </w:rPr>
        <w:t xml:space="preserve">, según su estética, funcionabilidad, maniobrabilidad, clima y costo en relación beneficio – calidad. </w:t>
      </w:r>
    </w:p>
    <w:p w14:paraId="60AC91DD" w14:textId="77777777" w:rsidR="000619C4" w:rsidRPr="00D12172" w:rsidRDefault="000619C4" w:rsidP="00CF7EEE">
      <w:pPr>
        <w:jc w:val="both"/>
        <w:rPr>
          <w:rFonts w:ascii="Arial" w:eastAsiaTheme="minorEastAsia" w:hAnsi="Arial" w:cs="Arial"/>
          <w:sz w:val="22"/>
          <w:szCs w:val="22"/>
        </w:rPr>
      </w:pPr>
    </w:p>
    <w:p w14:paraId="20DEA23E" w14:textId="581F8AEE" w:rsidR="00272D9D" w:rsidRPr="00272D9D" w:rsidRDefault="00272D9D" w:rsidP="00691063">
      <w:pPr>
        <w:pStyle w:val="Ttulo2"/>
        <w:keepNext/>
        <w:keepLines/>
        <w:numPr>
          <w:ilvl w:val="0"/>
          <w:numId w:val="5"/>
        </w:numPr>
        <w:spacing w:before="200" w:beforeAutospacing="0" w:after="0" w:afterAutospacing="0"/>
        <w:ind w:hanging="720"/>
        <w:jc w:val="both"/>
        <w:rPr>
          <w:rFonts w:eastAsiaTheme="majorEastAsia" w:cstheme="majorBidi"/>
          <w:bCs/>
          <w:szCs w:val="24"/>
          <w:lang w:val="es-ES_tradnl"/>
        </w:rPr>
      </w:pPr>
      <w:r w:rsidRPr="00272D9D">
        <w:rPr>
          <w:rFonts w:eastAsiaTheme="majorEastAsia" w:cstheme="majorBidi"/>
          <w:bCs/>
          <w:szCs w:val="24"/>
          <w:lang w:val="es-ES_tradnl"/>
        </w:rPr>
        <w:t xml:space="preserve">ESPECIFICACIONES PARTICULARES </w:t>
      </w:r>
      <w:r w:rsidR="00AA165F">
        <w:rPr>
          <w:rFonts w:eastAsiaTheme="majorEastAsia" w:cstheme="majorBidi"/>
          <w:bCs/>
          <w:szCs w:val="24"/>
          <w:lang w:val="es-ES_tradnl"/>
        </w:rPr>
        <w:t>DEL PROYECTO</w:t>
      </w:r>
    </w:p>
    <w:p w14:paraId="0C6DEBF9" w14:textId="15E540B9" w:rsidR="004D595C" w:rsidRPr="00AA165F" w:rsidRDefault="00974C4B" w:rsidP="004649E9">
      <w:pPr>
        <w:pStyle w:val="Ttulo3"/>
      </w:pPr>
      <w:r>
        <w:t xml:space="preserve">Especificaciones generales de </w:t>
      </w:r>
      <w:r w:rsidR="00426F08" w:rsidRPr="00AA165F">
        <w:t xml:space="preserve">Urbanismo </w:t>
      </w:r>
    </w:p>
    <w:p w14:paraId="5834912C" w14:textId="3093ED52" w:rsidR="00FB2562" w:rsidRDefault="00FB2562" w:rsidP="00FB2562">
      <w:pPr>
        <w:jc w:val="both"/>
        <w:rPr>
          <w:rFonts w:ascii="Arial" w:eastAsiaTheme="minorEastAsia" w:hAnsi="Arial" w:cs="Arial"/>
          <w:sz w:val="22"/>
          <w:szCs w:val="22"/>
        </w:rPr>
      </w:pPr>
      <w:r w:rsidRPr="00FB2562">
        <w:rPr>
          <w:rFonts w:ascii="Arial" w:eastAsiaTheme="minorEastAsia" w:hAnsi="Arial" w:cs="Arial"/>
          <w:sz w:val="22"/>
          <w:szCs w:val="22"/>
        </w:rPr>
        <w:t>Para efectos del presente proceso, se entiende por obras básicas de urbanismo las siguientes, las cuales deberán estar ejecutadas en su totalidad, en el momento de la certificación de las viviendas:</w:t>
      </w:r>
    </w:p>
    <w:p w14:paraId="360439EE" w14:textId="77777777" w:rsidR="00FB2562" w:rsidRPr="00FB2562" w:rsidRDefault="00FB2562" w:rsidP="00FB2562">
      <w:pPr>
        <w:jc w:val="both"/>
        <w:rPr>
          <w:rFonts w:ascii="Arial" w:eastAsiaTheme="minorEastAsia" w:hAnsi="Arial" w:cs="Arial"/>
          <w:sz w:val="22"/>
          <w:szCs w:val="22"/>
        </w:rPr>
      </w:pPr>
    </w:p>
    <w:p w14:paraId="73B22D5B" w14:textId="77777777" w:rsidR="00FB2562" w:rsidRPr="00FB2562" w:rsidRDefault="00FB2562" w:rsidP="00691063">
      <w:pPr>
        <w:pStyle w:val="Prrafodelista"/>
        <w:numPr>
          <w:ilvl w:val="0"/>
          <w:numId w:val="21"/>
        </w:numPr>
        <w:jc w:val="both"/>
        <w:rPr>
          <w:rFonts w:ascii="Arial" w:eastAsiaTheme="minorEastAsia" w:hAnsi="Arial" w:cs="Arial"/>
        </w:rPr>
      </w:pPr>
      <w:r w:rsidRPr="00FB2562">
        <w:rPr>
          <w:rFonts w:ascii="Arial" w:eastAsiaTheme="minorEastAsia" w:hAnsi="Arial" w:cs="Arial"/>
        </w:rPr>
        <w:t>Vías internas del proyecto debidamente conformadas, con pavimento rígido, flexible o articulado sin perjuicio de la normatividad urbanística del municipio o distrito.</w:t>
      </w:r>
    </w:p>
    <w:p w14:paraId="1582FD3D" w14:textId="77777777" w:rsidR="00FB2562" w:rsidRPr="00FB2562" w:rsidRDefault="00FB2562" w:rsidP="00691063">
      <w:pPr>
        <w:pStyle w:val="Prrafodelista"/>
        <w:numPr>
          <w:ilvl w:val="0"/>
          <w:numId w:val="21"/>
        </w:numPr>
        <w:jc w:val="both"/>
        <w:rPr>
          <w:rFonts w:ascii="Arial" w:eastAsiaTheme="minorEastAsia" w:hAnsi="Arial" w:cs="Arial"/>
        </w:rPr>
      </w:pPr>
      <w:r w:rsidRPr="00FB2562">
        <w:rPr>
          <w:rFonts w:ascii="Arial" w:eastAsiaTheme="minorEastAsia" w:hAnsi="Arial" w:cs="Arial"/>
        </w:rPr>
        <w:t>Construcción de andenes en pavimento rígido, flexible o articulado que garantice funcionalidad y calidad, y sardineles.</w:t>
      </w:r>
    </w:p>
    <w:p w14:paraId="5D39C654" w14:textId="77777777" w:rsidR="00FB2562" w:rsidRPr="00FB2562" w:rsidRDefault="00FB2562" w:rsidP="00691063">
      <w:pPr>
        <w:pStyle w:val="Prrafodelista"/>
        <w:numPr>
          <w:ilvl w:val="0"/>
          <w:numId w:val="21"/>
        </w:numPr>
        <w:jc w:val="both"/>
        <w:rPr>
          <w:rFonts w:ascii="Arial" w:eastAsiaTheme="minorEastAsia" w:hAnsi="Arial" w:cs="Arial"/>
        </w:rPr>
      </w:pPr>
      <w:r w:rsidRPr="00FB2562">
        <w:rPr>
          <w:rFonts w:ascii="Arial" w:eastAsiaTheme="minorEastAsia" w:hAnsi="Arial" w:cs="Arial"/>
        </w:rPr>
        <w:t xml:space="preserve">Redes de acueducto y alcantarillado de todo el proyecto, entendidas éstas como las redes del mismo, con disponibilidad inmediata del servicio de agua, alcantarillado de aguas residuales y aguas lluvias y conexión a las redes primarias certificadas. </w:t>
      </w:r>
    </w:p>
    <w:p w14:paraId="0C7A7510" w14:textId="77777777" w:rsidR="00FB2562" w:rsidRPr="00FB2562" w:rsidRDefault="00FB2562" w:rsidP="00691063">
      <w:pPr>
        <w:pStyle w:val="Prrafodelista"/>
        <w:numPr>
          <w:ilvl w:val="0"/>
          <w:numId w:val="21"/>
        </w:numPr>
        <w:jc w:val="both"/>
        <w:rPr>
          <w:rFonts w:ascii="Arial" w:eastAsiaTheme="minorEastAsia" w:hAnsi="Arial" w:cs="Arial"/>
        </w:rPr>
      </w:pPr>
      <w:r w:rsidRPr="00FB2562">
        <w:rPr>
          <w:rFonts w:ascii="Arial" w:eastAsiaTheme="minorEastAsia" w:hAnsi="Arial" w:cs="Arial"/>
        </w:rPr>
        <w:t>Todas las redes deberán ser entregadas y legalizadas por la empresa prestadora de servicio o la entidad competente.</w:t>
      </w:r>
    </w:p>
    <w:p w14:paraId="50E9938B" w14:textId="77777777" w:rsidR="00FB2562" w:rsidRPr="00FB2562" w:rsidRDefault="00FB2562" w:rsidP="00691063">
      <w:pPr>
        <w:pStyle w:val="Prrafodelista"/>
        <w:numPr>
          <w:ilvl w:val="0"/>
          <w:numId w:val="21"/>
        </w:numPr>
        <w:jc w:val="both"/>
        <w:rPr>
          <w:rFonts w:ascii="Arial" w:eastAsiaTheme="minorEastAsia" w:hAnsi="Arial" w:cs="Arial"/>
        </w:rPr>
      </w:pPr>
      <w:r w:rsidRPr="00FB2562">
        <w:rPr>
          <w:rFonts w:ascii="Arial" w:eastAsiaTheme="minorEastAsia" w:hAnsi="Arial" w:cs="Arial"/>
        </w:rPr>
        <w:t>Acometidas de acueducto y alcantarillado, desde la red secundaria del sistema urbanístico general hasta la caja de inspección de cada vivienda.</w:t>
      </w:r>
    </w:p>
    <w:p w14:paraId="2BCE2632" w14:textId="77777777" w:rsidR="00FB2562" w:rsidRPr="00FB2562" w:rsidRDefault="00FB2562" w:rsidP="00691063">
      <w:pPr>
        <w:pStyle w:val="Prrafodelista"/>
        <w:numPr>
          <w:ilvl w:val="0"/>
          <w:numId w:val="21"/>
        </w:numPr>
        <w:jc w:val="both"/>
        <w:rPr>
          <w:rFonts w:ascii="Arial" w:eastAsiaTheme="minorEastAsia" w:hAnsi="Arial" w:cs="Arial"/>
        </w:rPr>
      </w:pPr>
      <w:r w:rsidRPr="00FB2562">
        <w:rPr>
          <w:rFonts w:ascii="Arial" w:eastAsiaTheme="minorEastAsia" w:hAnsi="Arial" w:cs="Arial"/>
        </w:rPr>
        <w:t>Redes de energía eléctrica de media y baja tensión y alumbrado público.</w:t>
      </w:r>
    </w:p>
    <w:p w14:paraId="1E9C18D1" w14:textId="77777777" w:rsidR="00FB2562" w:rsidRPr="00FB2562" w:rsidRDefault="00FB2562" w:rsidP="00691063">
      <w:pPr>
        <w:pStyle w:val="Prrafodelista"/>
        <w:numPr>
          <w:ilvl w:val="0"/>
          <w:numId w:val="21"/>
        </w:numPr>
        <w:jc w:val="both"/>
        <w:rPr>
          <w:rFonts w:ascii="Arial" w:eastAsiaTheme="minorEastAsia" w:hAnsi="Arial" w:cs="Arial"/>
        </w:rPr>
      </w:pPr>
      <w:r w:rsidRPr="00FB2562">
        <w:rPr>
          <w:rFonts w:ascii="Arial" w:eastAsiaTheme="minorEastAsia" w:hAnsi="Arial" w:cs="Arial"/>
        </w:rPr>
        <w:t>Acometidas de Energía Eléctrica.</w:t>
      </w:r>
    </w:p>
    <w:p w14:paraId="6570DCCB" w14:textId="77777777" w:rsidR="00FB2562" w:rsidRPr="00FB2562" w:rsidRDefault="00FB2562" w:rsidP="00691063">
      <w:pPr>
        <w:pStyle w:val="Prrafodelista"/>
        <w:numPr>
          <w:ilvl w:val="0"/>
          <w:numId w:val="21"/>
        </w:numPr>
        <w:jc w:val="both"/>
        <w:rPr>
          <w:rFonts w:ascii="Arial" w:eastAsiaTheme="minorEastAsia" w:hAnsi="Arial" w:cs="Arial"/>
        </w:rPr>
      </w:pPr>
      <w:r w:rsidRPr="00FB2562">
        <w:rPr>
          <w:rFonts w:ascii="Arial" w:eastAsiaTheme="minorEastAsia" w:hAnsi="Arial" w:cs="Arial"/>
        </w:rPr>
        <w:t>Redes del servicio de gas domiciliario, se deberá instalar las redes de gas debidamente certificadas por la empresa prestadora del servicio.</w:t>
      </w:r>
    </w:p>
    <w:p w14:paraId="35D353E7" w14:textId="5B2F42D1" w:rsidR="00FB2562" w:rsidRPr="00FB2562" w:rsidRDefault="00FB2562" w:rsidP="00691063">
      <w:pPr>
        <w:pStyle w:val="Prrafodelista"/>
        <w:numPr>
          <w:ilvl w:val="0"/>
          <w:numId w:val="21"/>
        </w:numPr>
        <w:jc w:val="both"/>
        <w:rPr>
          <w:rFonts w:ascii="Arial" w:eastAsiaTheme="minorEastAsia" w:hAnsi="Arial" w:cs="Arial"/>
        </w:rPr>
      </w:pPr>
      <w:r w:rsidRPr="00FB2562">
        <w:rPr>
          <w:rFonts w:ascii="Arial" w:eastAsiaTheme="minorEastAsia" w:hAnsi="Arial" w:cs="Arial"/>
        </w:rPr>
        <w:t>Cesiones obligatorias para espacio público y equipamientos según las normas establecidas en los POT y/o instrumento con base en el cual fue aprobado el proyecto de vivienda que se presenta.</w:t>
      </w:r>
    </w:p>
    <w:p w14:paraId="3F232038" w14:textId="77777777" w:rsidR="00FB2562" w:rsidRPr="00FB2562" w:rsidRDefault="00FB2562" w:rsidP="00FB2562">
      <w:pPr>
        <w:pStyle w:val="Prrafodelista"/>
        <w:jc w:val="both"/>
        <w:rPr>
          <w:rFonts w:ascii="Arial" w:eastAsiaTheme="minorEastAsia" w:hAnsi="Arial" w:cs="Arial"/>
        </w:rPr>
      </w:pPr>
    </w:p>
    <w:p w14:paraId="07469DF0" w14:textId="16F0B36E" w:rsidR="00FB2562" w:rsidRDefault="00FB2562" w:rsidP="00FB2562">
      <w:pPr>
        <w:jc w:val="both"/>
        <w:rPr>
          <w:rFonts w:ascii="Arial" w:eastAsiaTheme="minorEastAsia" w:hAnsi="Arial" w:cs="Arial"/>
          <w:sz w:val="22"/>
          <w:szCs w:val="22"/>
        </w:rPr>
      </w:pPr>
      <w:r w:rsidRPr="00FB2562">
        <w:rPr>
          <w:rFonts w:ascii="Arial" w:eastAsiaTheme="minorEastAsia" w:hAnsi="Arial" w:cs="Arial"/>
          <w:b/>
          <w:bCs/>
          <w:sz w:val="22"/>
          <w:szCs w:val="22"/>
        </w:rPr>
        <w:t>Nota:</w:t>
      </w:r>
      <w:r w:rsidRPr="00FB2562">
        <w:rPr>
          <w:rFonts w:ascii="Arial" w:eastAsiaTheme="minorEastAsia" w:hAnsi="Arial" w:cs="Arial"/>
          <w:sz w:val="22"/>
          <w:szCs w:val="22"/>
        </w:rPr>
        <w:t xml:space="preserve"> En todo caso, los sistemas de acueducto y alcantarillado propuestos, deben cumplir con lo dispuesto en la normatividad vigente, particularmente con el Reglamento Técnico de Instalaciones Sanitarias RAS 2000 (Ley 373 de 1997, Decreto 3102 de 1997, Decreto 1052 de 1998, Resolución 1096 de 2000 y actualizaciones) y deben estar aprobados por la autoridad competente.</w:t>
      </w:r>
    </w:p>
    <w:p w14:paraId="2B203B9C" w14:textId="0995D66D" w:rsidR="00974C4B" w:rsidRDefault="00974C4B" w:rsidP="00FB2562">
      <w:pPr>
        <w:jc w:val="both"/>
        <w:rPr>
          <w:rFonts w:ascii="Arial" w:eastAsiaTheme="minorEastAsia" w:hAnsi="Arial" w:cs="Arial"/>
          <w:sz w:val="22"/>
          <w:szCs w:val="22"/>
          <w:lang w:val="es-CO"/>
        </w:rPr>
      </w:pPr>
    </w:p>
    <w:p w14:paraId="2F2AFB46" w14:textId="29C8DE8D" w:rsidR="00974C4B" w:rsidRPr="00974C4B" w:rsidRDefault="00E84203" w:rsidP="00974C4B">
      <w:pPr>
        <w:pStyle w:val="Ttulo3"/>
        <w:ind w:left="900" w:hanging="540"/>
      </w:pPr>
      <w:r w:rsidRPr="00974C4B">
        <w:t xml:space="preserve">Especificaciones particulares </w:t>
      </w:r>
      <w:r>
        <w:t xml:space="preserve">de </w:t>
      </w:r>
      <w:r w:rsidRPr="00974C4B">
        <w:t>Urbanismo</w:t>
      </w:r>
    </w:p>
    <w:p w14:paraId="1EF67FFA" w14:textId="1457F5E6" w:rsidR="00974C4B" w:rsidRPr="00974C4B" w:rsidRDefault="00974C4B" w:rsidP="00691063">
      <w:pPr>
        <w:pStyle w:val="Prrafodelista"/>
        <w:numPr>
          <w:ilvl w:val="0"/>
          <w:numId w:val="26"/>
        </w:numPr>
        <w:jc w:val="both"/>
        <w:rPr>
          <w:rFonts w:ascii="Arial" w:eastAsiaTheme="minorEastAsia" w:hAnsi="Arial" w:cs="Arial"/>
        </w:rPr>
      </w:pPr>
      <w:r w:rsidRPr="00974C4B">
        <w:rPr>
          <w:rFonts w:ascii="Arial" w:eastAsiaTheme="minorEastAsia" w:hAnsi="Arial" w:cs="Arial"/>
        </w:rPr>
        <w:t xml:space="preserve">Al momento de la presentación de la propuesta, el proyecto deberá contar la licencia de urbanización debidamente expedida por la Curaduría urbana o autoridad competente según sea el caso, y será responsabilidad del </w:t>
      </w:r>
      <w:r w:rsidRPr="00974C4B">
        <w:rPr>
          <w:rFonts w:ascii="Arial" w:eastAsiaTheme="minorEastAsia" w:hAnsi="Arial" w:cs="Arial"/>
        </w:rPr>
        <w:lastRenderedPageBreak/>
        <w:t>proponente seleccionado el cumplimiento del contenido de la misma, así como adelantar las acciones necesarias para mantener la licencia vigente, hasta la terminación de las viviendas y del proyecto urbanístico.</w:t>
      </w:r>
    </w:p>
    <w:p w14:paraId="30CD91B5" w14:textId="77777777" w:rsidR="00E84203" w:rsidRDefault="00E84203" w:rsidP="00E84203">
      <w:pPr>
        <w:pStyle w:val="Prrafodelista"/>
        <w:ind w:left="1080"/>
        <w:jc w:val="both"/>
        <w:rPr>
          <w:rFonts w:ascii="Arial" w:eastAsiaTheme="minorEastAsia" w:hAnsi="Arial" w:cs="Arial"/>
        </w:rPr>
      </w:pPr>
    </w:p>
    <w:p w14:paraId="71986199" w14:textId="0D8134A7" w:rsidR="00974C4B" w:rsidRPr="00974C4B" w:rsidRDefault="00974C4B" w:rsidP="00E84203">
      <w:pPr>
        <w:pStyle w:val="Prrafodelista"/>
        <w:ind w:left="1080"/>
        <w:jc w:val="both"/>
        <w:rPr>
          <w:rFonts w:ascii="Arial" w:eastAsiaTheme="minorEastAsia" w:hAnsi="Arial" w:cs="Arial"/>
        </w:rPr>
      </w:pPr>
      <w:r w:rsidRPr="00974C4B">
        <w:rPr>
          <w:rFonts w:ascii="Arial" w:eastAsiaTheme="minorEastAsia" w:hAnsi="Arial" w:cs="Arial"/>
        </w:rPr>
        <w:t>En todo caso, las obras deben ejecutarse al amparo de una licencia vigente, considerando que realizar obras sin licencia, constituye una infracción urbanística sancionable en los términos de los artículos 1 y 2 de la Ley 810 de 2003. Se debe contar con las redes de acueducto, alcantarillado y energía eléctrica y sus acometidas, garantizando la disponibilidad inmediata y la óptima prestación de los servicios públicos domiciliarios de acueducto, alcantarillado y energía eléctrica (incluyendo contadores y medidores de estos servicios), de acuerdo con lo aprobado por las empresas prestadoras de servicios públicos o entidad competente.</w:t>
      </w:r>
    </w:p>
    <w:p w14:paraId="29F95F14" w14:textId="77777777" w:rsidR="00E84203" w:rsidRDefault="00E84203" w:rsidP="00E84203">
      <w:pPr>
        <w:pStyle w:val="Prrafodelista"/>
        <w:ind w:left="1080"/>
        <w:jc w:val="both"/>
        <w:rPr>
          <w:rFonts w:ascii="Arial" w:eastAsiaTheme="minorEastAsia" w:hAnsi="Arial" w:cs="Arial"/>
        </w:rPr>
      </w:pPr>
    </w:p>
    <w:p w14:paraId="7DE52B3B" w14:textId="35A7A6A7" w:rsidR="00974C4B" w:rsidRDefault="00974C4B" w:rsidP="00E84203">
      <w:pPr>
        <w:pStyle w:val="Prrafodelista"/>
        <w:ind w:left="1080"/>
        <w:jc w:val="both"/>
        <w:rPr>
          <w:rFonts w:ascii="Arial" w:eastAsiaTheme="minorEastAsia" w:hAnsi="Arial" w:cs="Arial"/>
        </w:rPr>
      </w:pPr>
      <w:r w:rsidRPr="00E84203">
        <w:rPr>
          <w:rFonts w:ascii="Arial" w:eastAsiaTheme="minorEastAsia" w:hAnsi="Arial" w:cs="Arial"/>
          <w:b/>
          <w:bCs/>
        </w:rPr>
        <w:t>Nota:</w:t>
      </w:r>
      <w:r w:rsidRPr="00974C4B">
        <w:rPr>
          <w:rFonts w:ascii="Arial" w:eastAsiaTheme="minorEastAsia" w:hAnsi="Arial" w:cs="Arial"/>
        </w:rPr>
        <w:t xml:space="preserve"> No obstante, el DESARROLLADOR de obra deberá revisar y garantizar la funcionalidad y efectiva prestación de los servicios.</w:t>
      </w:r>
    </w:p>
    <w:p w14:paraId="7BB126C9" w14:textId="77777777" w:rsidR="00E84203" w:rsidRPr="00974C4B" w:rsidRDefault="00E84203" w:rsidP="00E84203">
      <w:pPr>
        <w:pStyle w:val="Prrafodelista"/>
        <w:ind w:left="1080"/>
        <w:jc w:val="both"/>
        <w:rPr>
          <w:rFonts w:ascii="Arial" w:eastAsiaTheme="minorEastAsia" w:hAnsi="Arial" w:cs="Arial"/>
        </w:rPr>
      </w:pPr>
    </w:p>
    <w:p w14:paraId="5BB871FD" w14:textId="5EC138A9" w:rsidR="00974C4B" w:rsidRPr="00974C4B" w:rsidRDefault="00974C4B" w:rsidP="00691063">
      <w:pPr>
        <w:pStyle w:val="Prrafodelista"/>
        <w:numPr>
          <w:ilvl w:val="0"/>
          <w:numId w:val="26"/>
        </w:numPr>
        <w:jc w:val="both"/>
        <w:rPr>
          <w:rFonts w:ascii="Arial" w:eastAsiaTheme="minorEastAsia" w:hAnsi="Arial" w:cs="Arial"/>
        </w:rPr>
      </w:pPr>
      <w:r w:rsidRPr="00974C4B">
        <w:rPr>
          <w:rFonts w:ascii="Arial" w:eastAsiaTheme="minorEastAsia" w:hAnsi="Arial" w:cs="Arial"/>
        </w:rPr>
        <w:t>Se debe contar con las vías internas del proyecto, construidas en pavimento rígido, flexible o articulado sin perjuicio de la normatividad urbanística del municipio o distrito y de acuerdo con el plano urbanístico aprobado por la entidad competente.</w:t>
      </w:r>
    </w:p>
    <w:p w14:paraId="4DF9E4FB" w14:textId="6A8157B6" w:rsidR="00974C4B" w:rsidRDefault="00974C4B" w:rsidP="00E84203">
      <w:pPr>
        <w:pStyle w:val="Prrafodelista"/>
        <w:ind w:left="1080"/>
        <w:jc w:val="both"/>
        <w:rPr>
          <w:rFonts w:ascii="Arial" w:eastAsiaTheme="minorEastAsia" w:hAnsi="Arial" w:cs="Arial"/>
        </w:rPr>
      </w:pPr>
      <w:r w:rsidRPr="00E84203">
        <w:rPr>
          <w:rFonts w:ascii="Arial" w:eastAsiaTheme="minorEastAsia" w:hAnsi="Arial" w:cs="Arial"/>
          <w:b/>
          <w:bCs/>
        </w:rPr>
        <w:t>Nota:</w:t>
      </w:r>
      <w:r w:rsidRPr="00974C4B">
        <w:rPr>
          <w:rFonts w:ascii="Arial" w:eastAsiaTheme="minorEastAsia" w:hAnsi="Arial" w:cs="Arial"/>
        </w:rPr>
        <w:t xml:space="preserve"> En todo el proyecto se deberá garantizar la construcción de vías vehiculares que permitan el fácil acceso de los habitantes en caso de requerir el servicio de: ambulancias y/o camiones de bomberos.</w:t>
      </w:r>
    </w:p>
    <w:p w14:paraId="7F0EE031" w14:textId="77777777" w:rsidR="00E84203" w:rsidRPr="00974C4B" w:rsidRDefault="00E84203" w:rsidP="00E84203">
      <w:pPr>
        <w:pStyle w:val="Prrafodelista"/>
        <w:ind w:left="1080"/>
        <w:jc w:val="both"/>
        <w:rPr>
          <w:rFonts w:ascii="Arial" w:eastAsiaTheme="minorEastAsia" w:hAnsi="Arial" w:cs="Arial"/>
        </w:rPr>
      </w:pPr>
    </w:p>
    <w:p w14:paraId="06D24482" w14:textId="5629F038" w:rsidR="00974C4B" w:rsidRPr="00974C4B" w:rsidRDefault="00974C4B" w:rsidP="00691063">
      <w:pPr>
        <w:pStyle w:val="Prrafodelista"/>
        <w:numPr>
          <w:ilvl w:val="0"/>
          <w:numId w:val="26"/>
        </w:numPr>
        <w:jc w:val="both"/>
        <w:rPr>
          <w:rFonts w:ascii="Arial" w:eastAsiaTheme="minorEastAsia" w:hAnsi="Arial" w:cs="Arial"/>
        </w:rPr>
      </w:pPr>
      <w:r w:rsidRPr="00974C4B">
        <w:rPr>
          <w:rFonts w:ascii="Arial" w:eastAsiaTheme="minorEastAsia" w:hAnsi="Arial" w:cs="Arial"/>
        </w:rPr>
        <w:t>El proyecto deberá dar cumplimiento a las disposiciones en materia de espacio público del municipio y garantizar la accesibilidad a personas con movilidad reducida, de conformidad con las normas vigentes (Ley 361 de 1997 y parágrafo 2 del artículo 29 de la Ley 546 de 1999; y los Decretos 1077 de 2015 en lo relacionado con la accesibilidad al medio físico y 1079 de 2015 en lo relacionado con la accesibilidad a los modos de transporte la población en general y en especial las personas con discapacidad).</w:t>
      </w:r>
    </w:p>
    <w:p w14:paraId="54EACBF8" w14:textId="77777777" w:rsidR="00E84203" w:rsidRDefault="00E84203" w:rsidP="00E84203">
      <w:pPr>
        <w:pStyle w:val="Prrafodelista"/>
        <w:ind w:left="1080"/>
        <w:jc w:val="both"/>
        <w:rPr>
          <w:rFonts w:ascii="Arial" w:eastAsiaTheme="minorEastAsia" w:hAnsi="Arial" w:cs="Arial"/>
        </w:rPr>
      </w:pPr>
    </w:p>
    <w:p w14:paraId="09DAE689" w14:textId="77777777" w:rsidR="00563331" w:rsidRDefault="00974C4B" w:rsidP="00563331">
      <w:pPr>
        <w:pStyle w:val="Prrafodelista"/>
        <w:ind w:left="1080"/>
        <w:jc w:val="both"/>
        <w:rPr>
          <w:rFonts w:ascii="Arial" w:eastAsiaTheme="minorEastAsia" w:hAnsi="Arial" w:cs="Arial"/>
        </w:rPr>
      </w:pPr>
      <w:r w:rsidRPr="00974C4B">
        <w:rPr>
          <w:rFonts w:ascii="Arial" w:eastAsiaTheme="minorEastAsia" w:hAnsi="Arial" w:cs="Arial"/>
        </w:rPr>
        <w:t>El proyecto deberá contar con el respectivo amoblamiento urbano como bancas, basureros, de conformidad con lo establecido en el POT y la norma que lo desarrolle o complemente.</w:t>
      </w:r>
    </w:p>
    <w:p w14:paraId="57ED83AD" w14:textId="77777777" w:rsidR="00563331" w:rsidRDefault="00563331" w:rsidP="00563331">
      <w:pPr>
        <w:pStyle w:val="Prrafodelista"/>
        <w:ind w:left="1080"/>
        <w:jc w:val="both"/>
        <w:rPr>
          <w:rFonts w:ascii="Arial" w:eastAsiaTheme="minorEastAsia" w:hAnsi="Arial" w:cs="Arial"/>
        </w:rPr>
      </w:pPr>
    </w:p>
    <w:p w14:paraId="0FE0E61A" w14:textId="1B6CF4B1" w:rsidR="00974C4B" w:rsidRPr="00563331" w:rsidRDefault="005C666F" w:rsidP="00563331">
      <w:pPr>
        <w:pStyle w:val="Prrafodelista"/>
        <w:numPr>
          <w:ilvl w:val="0"/>
          <w:numId w:val="26"/>
        </w:numPr>
        <w:jc w:val="both"/>
        <w:rPr>
          <w:rFonts w:ascii="Arial" w:eastAsiaTheme="minorEastAsia" w:hAnsi="Arial" w:cs="Arial"/>
        </w:rPr>
      </w:pPr>
      <w:r>
        <w:rPr>
          <w:rFonts w:ascii="Arial" w:eastAsiaTheme="minorEastAsia" w:hAnsi="Arial" w:cs="Arial"/>
        </w:rPr>
        <w:t>El</w:t>
      </w:r>
      <w:r w:rsidR="00974C4B" w:rsidRPr="00563331">
        <w:rPr>
          <w:rFonts w:ascii="Arial" w:eastAsiaTheme="minorEastAsia" w:hAnsi="Arial" w:cs="Arial"/>
        </w:rPr>
        <w:t xml:space="preserve"> proyecto deberá </w:t>
      </w:r>
      <w:r w:rsidRPr="004D3203">
        <w:rPr>
          <w:rFonts w:ascii="Arial" w:eastAsiaTheme="minorEastAsia" w:hAnsi="Arial" w:cs="Arial"/>
        </w:rPr>
        <w:t>con la obligación establecida en la exigencia nacional Ley 1114 de 2006, artículo 1, parágrafo 3</w:t>
      </w:r>
      <w:r w:rsidR="00FD4383">
        <w:rPr>
          <w:rFonts w:ascii="Arial" w:eastAsiaTheme="minorEastAsia" w:hAnsi="Arial" w:cs="Arial"/>
        </w:rPr>
        <w:t xml:space="preserve"> y la exigencia municipal</w:t>
      </w:r>
      <w:r w:rsidR="000E2214">
        <w:rPr>
          <w:rFonts w:ascii="Arial" w:eastAsiaTheme="minorEastAsia" w:hAnsi="Arial" w:cs="Arial"/>
        </w:rPr>
        <w:t xml:space="preserve"> </w:t>
      </w:r>
      <w:r w:rsidR="000E2214" w:rsidRPr="000E2214">
        <w:rPr>
          <w:rFonts w:ascii="Arial" w:eastAsiaTheme="minorEastAsia" w:hAnsi="Arial" w:cs="Arial"/>
        </w:rPr>
        <w:t>Decreto 471 de 2018, artículo 225, parágrafo</w:t>
      </w:r>
      <w:r w:rsidR="00F75045">
        <w:rPr>
          <w:rFonts w:ascii="Arial" w:eastAsiaTheme="minorEastAsia" w:hAnsi="Arial" w:cs="Arial"/>
        </w:rPr>
        <w:t>,</w:t>
      </w:r>
      <w:r w:rsidR="00FD4383">
        <w:rPr>
          <w:rFonts w:ascii="Arial" w:eastAsiaTheme="minorEastAsia" w:hAnsi="Arial" w:cs="Arial"/>
        </w:rPr>
        <w:t xml:space="preserve"> </w:t>
      </w:r>
      <w:r w:rsidR="00974C4B" w:rsidRPr="00563331">
        <w:rPr>
          <w:rFonts w:ascii="Arial" w:eastAsiaTheme="minorEastAsia" w:hAnsi="Arial" w:cs="Arial"/>
        </w:rPr>
        <w:t>de disponer el uno por ciento (1%) de las viviendas construidas para la población minusválida, las cuales deberán tener como mínimo:</w:t>
      </w:r>
    </w:p>
    <w:p w14:paraId="41E82114" w14:textId="517E2805" w:rsidR="00974C4B" w:rsidRDefault="00974C4B" w:rsidP="00F216EA">
      <w:pPr>
        <w:pStyle w:val="Prrafodelista"/>
        <w:numPr>
          <w:ilvl w:val="0"/>
          <w:numId w:val="29"/>
        </w:numPr>
        <w:jc w:val="both"/>
        <w:rPr>
          <w:rFonts w:ascii="Arial" w:eastAsiaTheme="minorEastAsia" w:hAnsi="Arial" w:cs="Arial"/>
        </w:rPr>
      </w:pPr>
      <w:r w:rsidRPr="00974C4B">
        <w:rPr>
          <w:rFonts w:ascii="Arial" w:eastAsiaTheme="minorEastAsia" w:hAnsi="Arial" w:cs="Arial"/>
        </w:rPr>
        <w:t>No tener barreras arquitectónicas en su interior. Localizarse lo más cerca posible del acceso al proyecto, en primer piso y contar con una sola planta.</w:t>
      </w:r>
    </w:p>
    <w:p w14:paraId="6FD22660" w14:textId="77777777" w:rsidR="00E84203" w:rsidRPr="00974C4B" w:rsidRDefault="00E84203" w:rsidP="00E84203">
      <w:pPr>
        <w:pStyle w:val="Prrafodelista"/>
        <w:ind w:left="1080"/>
        <w:jc w:val="both"/>
        <w:rPr>
          <w:rFonts w:ascii="Arial" w:eastAsiaTheme="minorEastAsia" w:hAnsi="Arial" w:cs="Arial"/>
        </w:rPr>
      </w:pPr>
    </w:p>
    <w:p w14:paraId="0149C77F" w14:textId="77777777" w:rsidR="00974C4B" w:rsidRPr="00974C4B" w:rsidRDefault="00974C4B" w:rsidP="00F216EA">
      <w:pPr>
        <w:pStyle w:val="Prrafodelista"/>
        <w:numPr>
          <w:ilvl w:val="0"/>
          <w:numId w:val="29"/>
        </w:numPr>
        <w:jc w:val="both"/>
        <w:rPr>
          <w:rFonts w:ascii="Arial" w:eastAsiaTheme="minorEastAsia" w:hAnsi="Arial" w:cs="Arial"/>
        </w:rPr>
      </w:pPr>
      <w:r w:rsidRPr="00974C4B">
        <w:rPr>
          <w:rFonts w:ascii="Arial" w:eastAsiaTheme="minorEastAsia" w:hAnsi="Arial" w:cs="Arial"/>
        </w:rPr>
        <w:t>Garantizar la accesibilidad con los equipamientos comunales, estacionamientos y vías e infraestructura de transporte público.</w:t>
      </w:r>
    </w:p>
    <w:p w14:paraId="067714B4" w14:textId="6C17138E" w:rsidR="00974C4B" w:rsidRDefault="00974C4B" w:rsidP="00F216EA">
      <w:pPr>
        <w:pStyle w:val="Prrafodelista"/>
        <w:numPr>
          <w:ilvl w:val="0"/>
          <w:numId w:val="29"/>
        </w:numPr>
        <w:jc w:val="both"/>
        <w:rPr>
          <w:rFonts w:ascii="Arial" w:eastAsiaTheme="minorEastAsia" w:hAnsi="Arial" w:cs="Arial"/>
        </w:rPr>
      </w:pPr>
      <w:r w:rsidRPr="00974C4B">
        <w:rPr>
          <w:rFonts w:ascii="Arial" w:eastAsiaTheme="minorEastAsia" w:hAnsi="Arial" w:cs="Arial"/>
        </w:rPr>
        <w:t>Debe contar con rampas de acceso a la entrada, si requiere salvar un desnivel.</w:t>
      </w:r>
    </w:p>
    <w:p w14:paraId="4C5610F7" w14:textId="77777777" w:rsidR="00E84203" w:rsidRPr="00974C4B" w:rsidRDefault="00E84203" w:rsidP="00E84203">
      <w:pPr>
        <w:pStyle w:val="Prrafodelista"/>
        <w:ind w:left="1080"/>
        <w:jc w:val="both"/>
        <w:rPr>
          <w:rFonts w:ascii="Arial" w:eastAsiaTheme="minorEastAsia" w:hAnsi="Arial" w:cs="Arial"/>
        </w:rPr>
      </w:pPr>
    </w:p>
    <w:p w14:paraId="2161EE66" w14:textId="2033DCEF" w:rsidR="00974C4B" w:rsidRDefault="00974C4B" w:rsidP="00F216EA">
      <w:pPr>
        <w:pStyle w:val="Prrafodelista"/>
        <w:numPr>
          <w:ilvl w:val="0"/>
          <w:numId w:val="29"/>
        </w:numPr>
        <w:jc w:val="both"/>
        <w:rPr>
          <w:rFonts w:ascii="Arial" w:eastAsiaTheme="minorEastAsia" w:hAnsi="Arial" w:cs="Arial"/>
        </w:rPr>
      </w:pPr>
      <w:r w:rsidRPr="00974C4B">
        <w:rPr>
          <w:rFonts w:ascii="Arial" w:eastAsiaTheme="minorEastAsia" w:hAnsi="Arial" w:cs="Arial"/>
        </w:rPr>
        <w:t>Se deberá garantizar como mínimo un porcentaje equivalente al dos por ciento (2%) del total de parqueaderos habilitados. En ningún caso, podrá haber menos de un (1) espacio habilitado, debidamente señalizado con el símbolo gráfico de accesibilidad.</w:t>
      </w:r>
    </w:p>
    <w:p w14:paraId="00AF843C" w14:textId="77777777" w:rsidR="009B4916" w:rsidRDefault="009B4916" w:rsidP="00E84203">
      <w:pPr>
        <w:pStyle w:val="Prrafodelista"/>
        <w:ind w:left="1080"/>
        <w:jc w:val="both"/>
        <w:rPr>
          <w:rFonts w:ascii="Arial" w:eastAsiaTheme="minorEastAsia" w:hAnsi="Arial" w:cs="Arial"/>
        </w:rPr>
      </w:pPr>
    </w:p>
    <w:p w14:paraId="4F4AAADD" w14:textId="77777777" w:rsidR="00E84203" w:rsidRPr="00974C4B" w:rsidRDefault="00E84203" w:rsidP="00E84203">
      <w:pPr>
        <w:pStyle w:val="Prrafodelista"/>
        <w:ind w:left="1080"/>
        <w:jc w:val="both"/>
        <w:rPr>
          <w:rFonts w:ascii="Arial" w:eastAsiaTheme="minorEastAsia" w:hAnsi="Arial" w:cs="Arial"/>
        </w:rPr>
      </w:pPr>
    </w:p>
    <w:p w14:paraId="45037616" w14:textId="030142F5" w:rsidR="00974C4B" w:rsidRDefault="00974C4B" w:rsidP="00691063">
      <w:pPr>
        <w:pStyle w:val="Prrafodelista"/>
        <w:numPr>
          <w:ilvl w:val="0"/>
          <w:numId w:val="26"/>
        </w:numPr>
        <w:jc w:val="both"/>
        <w:rPr>
          <w:rFonts w:ascii="Arial" w:eastAsiaTheme="minorEastAsia" w:hAnsi="Arial" w:cs="Arial"/>
        </w:rPr>
      </w:pPr>
      <w:r w:rsidRPr="00974C4B">
        <w:rPr>
          <w:rFonts w:ascii="Arial" w:eastAsiaTheme="minorEastAsia" w:hAnsi="Arial" w:cs="Arial"/>
        </w:rPr>
        <w:t xml:space="preserve">Los interruptores, tomacorrientes, registro, cerraduras y accesorios de baños podrán instalarse según lo que establezcan las normas técnicas colombianas y/o internacionales sobre la materia. En todo caso, en el diseño y la construcción de las viviendas se deberá dar cumplimiento a las normas vigentes. </w:t>
      </w:r>
    </w:p>
    <w:p w14:paraId="627270C4" w14:textId="77777777" w:rsidR="00E84203" w:rsidRPr="00974C4B" w:rsidRDefault="00E84203" w:rsidP="00E84203">
      <w:pPr>
        <w:pStyle w:val="Prrafodelista"/>
        <w:ind w:left="1080"/>
        <w:jc w:val="both"/>
        <w:rPr>
          <w:rFonts w:ascii="Arial" w:eastAsiaTheme="minorEastAsia" w:hAnsi="Arial" w:cs="Arial"/>
        </w:rPr>
      </w:pPr>
    </w:p>
    <w:p w14:paraId="30D5F8EE" w14:textId="5B5CFF26" w:rsidR="00974C4B" w:rsidRPr="00974C4B" w:rsidRDefault="00974C4B" w:rsidP="00691063">
      <w:pPr>
        <w:pStyle w:val="Prrafodelista"/>
        <w:numPr>
          <w:ilvl w:val="0"/>
          <w:numId w:val="26"/>
        </w:numPr>
        <w:jc w:val="both"/>
        <w:rPr>
          <w:rFonts w:ascii="Arial" w:eastAsiaTheme="minorEastAsia" w:hAnsi="Arial" w:cs="Arial"/>
        </w:rPr>
      </w:pPr>
      <w:r w:rsidRPr="00974C4B">
        <w:rPr>
          <w:rFonts w:ascii="Arial" w:eastAsiaTheme="minorEastAsia" w:hAnsi="Arial" w:cs="Arial"/>
        </w:rPr>
        <w:t>Con el fin de garantizar las condiciones paisajísticas de la urbanización:</w:t>
      </w:r>
    </w:p>
    <w:p w14:paraId="56A0238D" w14:textId="77777777" w:rsidR="00E84203" w:rsidRDefault="00E84203" w:rsidP="00E84203">
      <w:pPr>
        <w:pStyle w:val="Prrafodelista"/>
        <w:ind w:left="1080"/>
        <w:jc w:val="both"/>
        <w:rPr>
          <w:rFonts w:ascii="Arial" w:eastAsiaTheme="minorEastAsia" w:hAnsi="Arial" w:cs="Arial"/>
        </w:rPr>
      </w:pPr>
    </w:p>
    <w:p w14:paraId="1BBB96D5" w14:textId="19B52D86" w:rsidR="00974C4B" w:rsidRPr="00974C4B" w:rsidRDefault="00974C4B" w:rsidP="00E84203">
      <w:pPr>
        <w:pStyle w:val="Prrafodelista"/>
        <w:ind w:left="1080"/>
        <w:jc w:val="both"/>
        <w:rPr>
          <w:rFonts w:ascii="Arial" w:eastAsiaTheme="minorEastAsia" w:hAnsi="Arial" w:cs="Arial"/>
        </w:rPr>
      </w:pPr>
      <w:r w:rsidRPr="00974C4B">
        <w:rPr>
          <w:rFonts w:ascii="Arial" w:eastAsiaTheme="minorEastAsia" w:hAnsi="Arial" w:cs="Arial"/>
        </w:rPr>
        <w:t>-Todas las zonas de antejardín, parques y las áreas colindantes con los edificios deberán estar debidamente protegidas con grama.</w:t>
      </w:r>
    </w:p>
    <w:p w14:paraId="06963117" w14:textId="2146910D" w:rsidR="00974C4B" w:rsidRDefault="00974C4B" w:rsidP="00E84203">
      <w:pPr>
        <w:pStyle w:val="Prrafodelista"/>
        <w:ind w:left="1080"/>
        <w:jc w:val="both"/>
        <w:rPr>
          <w:rFonts w:ascii="Arial" w:eastAsiaTheme="minorEastAsia" w:hAnsi="Arial" w:cs="Arial"/>
        </w:rPr>
      </w:pPr>
      <w:r w:rsidRPr="00974C4B">
        <w:rPr>
          <w:rFonts w:ascii="Arial" w:eastAsiaTheme="minorEastAsia" w:hAnsi="Arial" w:cs="Arial"/>
        </w:rPr>
        <w:t>Se deberá cumplir con lo dispuesto en el permiso de aprovechamiento forestal que emita la entidad competente.</w:t>
      </w:r>
    </w:p>
    <w:p w14:paraId="5FAE59C8" w14:textId="77777777" w:rsidR="00E84203" w:rsidRPr="00974C4B" w:rsidRDefault="00E84203" w:rsidP="00E84203">
      <w:pPr>
        <w:pStyle w:val="Prrafodelista"/>
        <w:ind w:left="1080"/>
        <w:jc w:val="both"/>
        <w:rPr>
          <w:rFonts w:ascii="Arial" w:eastAsiaTheme="minorEastAsia" w:hAnsi="Arial" w:cs="Arial"/>
        </w:rPr>
      </w:pPr>
    </w:p>
    <w:p w14:paraId="4AE5EC50" w14:textId="3EB727DF" w:rsidR="00974C4B" w:rsidRDefault="00974C4B" w:rsidP="00E84203">
      <w:pPr>
        <w:pStyle w:val="Prrafodelista"/>
        <w:ind w:left="1080"/>
        <w:jc w:val="both"/>
        <w:rPr>
          <w:rFonts w:ascii="Arial" w:eastAsiaTheme="minorEastAsia" w:hAnsi="Arial" w:cs="Arial"/>
        </w:rPr>
      </w:pPr>
      <w:r w:rsidRPr="00974C4B">
        <w:rPr>
          <w:rFonts w:ascii="Arial" w:eastAsiaTheme="minorEastAsia" w:hAnsi="Arial" w:cs="Arial"/>
        </w:rPr>
        <w:t>Se deberá garantizar al menos un espacio de zona verde dotado de juegos infantiles.</w:t>
      </w:r>
    </w:p>
    <w:p w14:paraId="1381642A" w14:textId="77777777" w:rsidR="00E84203" w:rsidRPr="00974C4B" w:rsidRDefault="00E84203" w:rsidP="00E84203">
      <w:pPr>
        <w:pStyle w:val="Prrafodelista"/>
        <w:ind w:left="1080"/>
        <w:jc w:val="both"/>
        <w:rPr>
          <w:rFonts w:ascii="Arial" w:eastAsiaTheme="minorEastAsia" w:hAnsi="Arial" w:cs="Arial"/>
        </w:rPr>
      </w:pPr>
    </w:p>
    <w:p w14:paraId="71A7924D" w14:textId="74E9D5A0" w:rsidR="00974C4B" w:rsidRPr="00974C4B" w:rsidRDefault="00974C4B" w:rsidP="00691063">
      <w:pPr>
        <w:pStyle w:val="Prrafodelista"/>
        <w:numPr>
          <w:ilvl w:val="0"/>
          <w:numId w:val="26"/>
        </w:numPr>
        <w:jc w:val="both"/>
        <w:rPr>
          <w:rFonts w:ascii="Arial" w:eastAsiaTheme="minorEastAsia" w:hAnsi="Arial" w:cs="Arial"/>
        </w:rPr>
      </w:pPr>
      <w:r w:rsidRPr="00974C4B">
        <w:rPr>
          <w:rFonts w:ascii="Arial" w:eastAsiaTheme="minorEastAsia" w:hAnsi="Arial" w:cs="Arial"/>
        </w:rPr>
        <w:t xml:space="preserve">El proyecto propuesto deberá contar con un salón multipropósito debidamente construido y dotado (cocineta y baño) y podrá tener un área </w:t>
      </w:r>
      <w:r w:rsidR="0002711A">
        <w:rPr>
          <w:rFonts w:ascii="Arial" w:eastAsiaTheme="minorEastAsia" w:hAnsi="Arial" w:cs="Arial"/>
        </w:rPr>
        <w:t>superior</w:t>
      </w:r>
      <w:r w:rsidRPr="00974C4B">
        <w:rPr>
          <w:rFonts w:ascii="Arial" w:eastAsiaTheme="minorEastAsia" w:hAnsi="Arial" w:cs="Arial"/>
        </w:rPr>
        <w:t xml:space="preserve"> a 75 m</w:t>
      </w:r>
      <w:r w:rsidRPr="00A83824">
        <w:rPr>
          <w:rFonts w:ascii="Arial" w:eastAsiaTheme="minorEastAsia" w:hAnsi="Arial" w:cs="Arial"/>
          <w:vertAlign w:val="superscript"/>
        </w:rPr>
        <w:t>2</w:t>
      </w:r>
      <w:r w:rsidRPr="00974C4B">
        <w:rPr>
          <w:rFonts w:ascii="Arial" w:eastAsiaTheme="minorEastAsia" w:hAnsi="Arial" w:cs="Arial"/>
        </w:rPr>
        <w:t xml:space="preserve"> </w:t>
      </w:r>
      <w:r w:rsidR="0002711A">
        <w:rPr>
          <w:rFonts w:ascii="Arial" w:eastAsiaTheme="minorEastAsia" w:hAnsi="Arial" w:cs="Arial"/>
        </w:rPr>
        <w:t xml:space="preserve">y </w:t>
      </w:r>
      <w:r w:rsidR="006B0E77">
        <w:rPr>
          <w:rFonts w:ascii="Arial" w:eastAsiaTheme="minorEastAsia" w:hAnsi="Arial" w:cs="Arial"/>
        </w:rPr>
        <w:t>hasta</w:t>
      </w:r>
      <w:r w:rsidRPr="00974C4B">
        <w:rPr>
          <w:rFonts w:ascii="Arial" w:eastAsiaTheme="minorEastAsia" w:hAnsi="Arial" w:cs="Arial"/>
        </w:rPr>
        <w:t xml:space="preserve"> a 200 m</w:t>
      </w:r>
      <w:r w:rsidRPr="00A83824">
        <w:rPr>
          <w:rFonts w:ascii="Arial" w:eastAsiaTheme="minorEastAsia" w:hAnsi="Arial" w:cs="Arial"/>
          <w:vertAlign w:val="superscript"/>
        </w:rPr>
        <w:t>2</w:t>
      </w:r>
      <w:r w:rsidRPr="00974C4B">
        <w:rPr>
          <w:rFonts w:ascii="Arial" w:eastAsiaTheme="minorEastAsia" w:hAnsi="Arial" w:cs="Arial"/>
        </w:rPr>
        <w:t>.</w:t>
      </w:r>
      <w:r w:rsidR="00B43EBE">
        <w:rPr>
          <w:rFonts w:ascii="Arial" w:eastAsiaTheme="minorEastAsia" w:hAnsi="Arial" w:cs="Arial"/>
        </w:rPr>
        <w:t xml:space="preserve"> </w:t>
      </w:r>
    </w:p>
    <w:p w14:paraId="44A47AA0" w14:textId="77777777" w:rsidR="00974C4B" w:rsidRPr="00974C4B" w:rsidRDefault="00974C4B" w:rsidP="00E84203">
      <w:pPr>
        <w:pStyle w:val="Prrafodelista"/>
        <w:ind w:left="1080"/>
        <w:jc w:val="both"/>
        <w:rPr>
          <w:rFonts w:ascii="Arial" w:eastAsiaTheme="minorEastAsia" w:hAnsi="Arial" w:cs="Arial"/>
        </w:rPr>
      </w:pPr>
      <w:r w:rsidRPr="00974C4B">
        <w:rPr>
          <w:rFonts w:ascii="Arial" w:eastAsiaTheme="minorEastAsia" w:hAnsi="Arial" w:cs="Arial"/>
        </w:rPr>
        <w:t>Este salón se incluirá como zona común en el proyecto que se sometan al régimen de propiedad horizontal.</w:t>
      </w:r>
    </w:p>
    <w:p w14:paraId="6F3E181C" w14:textId="77777777" w:rsidR="00E84203" w:rsidRDefault="00E84203" w:rsidP="00E84203">
      <w:pPr>
        <w:pStyle w:val="Prrafodelista"/>
        <w:ind w:left="1080"/>
        <w:jc w:val="both"/>
        <w:rPr>
          <w:rFonts w:ascii="Arial" w:eastAsiaTheme="minorEastAsia" w:hAnsi="Arial" w:cs="Arial"/>
        </w:rPr>
      </w:pPr>
    </w:p>
    <w:p w14:paraId="3BCBD462" w14:textId="77777777" w:rsidR="000619C4" w:rsidRPr="00D12172" w:rsidRDefault="000619C4" w:rsidP="007C5D86">
      <w:pPr>
        <w:jc w:val="both"/>
        <w:rPr>
          <w:rFonts w:ascii="Arial" w:hAnsi="Arial" w:cs="Arial"/>
          <w:sz w:val="22"/>
          <w:szCs w:val="22"/>
        </w:rPr>
      </w:pPr>
    </w:p>
    <w:p w14:paraId="14040901" w14:textId="3CD9EC6D" w:rsidR="00CF7EEE" w:rsidRPr="00AA165F" w:rsidRDefault="00AA165F" w:rsidP="00E84203">
      <w:pPr>
        <w:pStyle w:val="Ttulo3"/>
        <w:ind w:left="900" w:hanging="540"/>
      </w:pPr>
      <w:r w:rsidRPr="00D12172">
        <w:t xml:space="preserve">Zonas </w:t>
      </w:r>
      <w:r w:rsidR="00426F08" w:rsidRPr="00D12172">
        <w:t>comunes</w:t>
      </w:r>
    </w:p>
    <w:p w14:paraId="7752CCD8" w14:textId="77777777" w:rsidR="009F21D9" w:rsidRPr="00D12172" w:rsidRDefault="009F21D9" w:rsidP="007C5D86">
      <w:pPr>
        <w:jc w:val="both"/>
        <w:rPr>
          <w:rFonts w:ascii="Arial" w:hAnsi="Arial" w:cs="Arial"/>
          <w:sz w:val="22"/>
          <w:szCs w:val="22"/>
        </w:rPr>
      </w:pPr>
    </w:p>
    <w:p w14:paraId="26F7A9D5" w14:textId="3B0B76CB" w:rsidR="00FA6E7E" w:rsidRDefault="00FA6E7E" w:rsidP="00FA6E7E">
      <w:pPr>
        <w:jc w:val="both"/>
        <w:rPr>
          <w:rFonts w:ascii="Arial" w:eastAsiaTheme="minorEastAsia" w:hAnsi="Arial" w:cs="Arial"/>
          <w:sz w:val="22"/>
          <w:szCs w:val="22"/>
        </w:rPr>
      </w:pPr>
      <w:r w:rsidRPr="00D12172">
        <w:rPr>
          <w:rFonts w:ascii="Arial" w:eastAsia="Arial" w:hAnsi="Arial" w:cs="Arial"/>
          <w:sz w:val="22"/>
          <w:szCs w:val="22"/>
        </w:rPr>
        <w:t xml:space="preserve">Para llevar a cabo un proyecto con las condiciones mínimas de salubridad, funcionalidad, accesibilidad y seguridad, </w:t>
      </w:r>
      <w:r w:rsidR="00F3061F">
        <w:rPr>
          <w:rFonts w:ascii="Arial" w:eastAsiaTheme="minorEastAsia" w:hAnsi="Arial" w:cs="Arial"/>
          <w:sz w:val="22"/>
          <w:szCs w:val="22"/>
        </w:rPr>
        <w:t>dando cumplimiento de las normas</w:t>
      </w:r>
      <w:r w:rsidRPr="00D12172">
        <w:rPr>
          <w:rFonts w:ascii="Arial" w:eastAsiaTheme="minorEastAsia" w:hAnsi="Arial" w:cs="Arial"/>
          <w:sz w:val="22"/>
          <w:szCs w:val="22"/>
        </w:rPr>
        <w:t xml:space="preserve"> establecidas por la NSR 10 y las NTC, </w:t>
      </w:r>
      <w:r w:rsidRPr="00D12172">
        <w:rPr>
          <w:rFonts w:ascii="Arial" w:eastAsia="Arial" w:hAnsi="Arial" w:cs="Arial"/>
          <w:sz w:val="22"/>
          <w:szCs w:val="22"/>
        </w:rPr>
        <w:t xml:space="preserve">se mencionan las siguientes especificaciones mínimas para los proyectos de vivienda nueva del Instituto Social de Vivienda y Hábitat </w:t>
      </w:r>
      <w:r w:rsidRPr="00D12172">
        <w:rPr>
          <w:rFonts w:ascii="Arial" w:eastAsiaTheme="minorEastAsia" w:hAnsi="Arial" w:cs="Arial"/>
          <w:sz w:val="22"/>
          <w:szCs w:val="22"/>
        </w:rPr>
        <w:t>ISVIMED.</w:t>
      </w:r>
    </w:p>
    <w:p w14:paraId="75F8458D" w14:textId="3A7D97CD" w:rsidR="00F14E4B" w:rsidRDefault="00F14E4B" w:rsidP="00F14E4B">
      <w:pPr>
        <w:pStyle w:val="Ttulo4"/>
      </w:pPr>
      <w:r>
        <w:lastRenderedPageBreak/>
        <w:t>Fachadas. áticos y culata</w:t>
      </w:r>
      <w:r w:rsidR="00974C4B">
        <w:t>s</w:t>
      </w:r>
    </w:p>
    <w:p w14:paraId="50913C2A" w14:textId="0AF476EC" w:rsidR="00F14E4B" w:rsidRDefault="00F14E4B" w:rsidP="00F14E4B">
      <w:pPr>
        <w:jc w:val="both"/>
        <w:rPr>
          <w:rFonts w:ascii="Arial" w:hAnsi="Arial" w:cs="Arial"/>
          <w:sz w:val="22"/>
          <w:szCs w:val="22"/>
        </w:rPr>
      </w:pPr>
      <w:r w:rsidRPr="006F2FCA">
        <w:rPr>
          <w:rFonts w:ascii="Arial" w:hAnsi="Arial" w:cs="Arial"/>
          <w:sz w:val="22"/>
          <w:szCs w:val="22"/>
        </w:rPr>
        <w:t>Las fachadas y culatas deben ser construidas conforme al diseño arquitectónico aprobado en la licencia de construcción del proyecto de vivienda, y deben tener el acabado final descrito en el mencionado diseño, en todo caso, si estas son en ladrillo y/o concreto a la vista, deberán estar debidamente impermeabilizadas integralmente con una durabilidad mínima de cinco años, para garantizar la protección interior y la estética del conjunto.</w:t>
      </w:r>
    </w:p>
    <w:p w14:paraId="5F82E65E" w14:textId="3BCC8B8D" w:rsidR="00B22BAB" w:rsidRDefault="00B22BAB" w:rsidP="00F14E4B">
      <w:pPr>
        <w:jc w:val="both"/>
        <w:rPr>
          <w:rFonts w:ascii="Arial" w:hAnsi="Arial" w:cs="Arial"/>
          <w:sz w:val="22"/>
          <w:szCs w:val="22"/>
        </w:rPr>
      </w:pPr>
    </w:p>
    <w:p w14:paraId="5F566B69" w14:textId="77777777" w:rsidR="00B22BAB" w:rsidRPr="00B22BAB" w:rsidRDefault="00B22BAB" w:rsidP="00B22BAB">
      <w:pPr>
        <w:jc w:val="both"/>
        <w:rPr>
          <w:rFonts w:ascii="Arial" w:hAnsi="Arial" w:cs="Arial"/>
          <w:sz w:val="22"/>
          <w:szCs w:val="22"/>
        </w:rPr>
      </w:pPr>
      <w:r w:rsidRPr="00B22BAB">
        <w:rPr>
          <w:rFonts w:ascii="Arial" w:hAnsi="Arial" w:cs="Arial"/>
          <w:sz w:val="22"/>
          <w:szCs w:val="22"/>
        </w:rPr>
        <w:t xml:space="preserve">La fachada se entrega con la cara exterior debidamente impermeabilizada con hidrófugo o repelente de agua (tipo </w:t>
      </w:r>
      <w:proofErr w:type="spellStart"/>
      <w:r w:rsidRPr="00B22BAB">
        <w:rPr>
          <w:rFonts w:ascii="Arial" w:hAnsi="Arial" w:cs="Arial"/>
          <w:sz w:val="22"/>
          <w:szCs w:val="22"/>
        </w:rPr>
        <w:t>Siliconite</w:t>
      </w:r>
      <w:proofErr w:type="spellEnd"/>
      <w:r w:rsidRPr="00B22BAB">
        <w:rPr>
          <w:rFonts w:ascii="Arial" w:hAnsi="Arial" w:cs="Arial"/>
          <w:sz w:val="22"/>
          <w:szCs w:val="22"/>
        </w:rPr>
        <w:t xml:space="preserve"> o similar), el edificio debe contar con ganchos en los muros áticos (parte superior) para facilitar la maniobrabilidad en procesos de mantenimiento. </w:t>
      </w:r>
    </w:p>
    <w:p w14:paraId="116382B3" w14:textId="77777777" w:rsidR="00B22BAB" w:rsidRPr="00B22BAB" w:rsidRDefault="00B22BAB" w:rsidP="00B22BAB">
      <w:pPr>
        <w:jc w:val="both"/>
        <w:rPr>
          <w:rFonts w:ascii="Arial" w:hAnsi="Arial" w:cs="Arial"/>
          <w:sz w:val="22"/>
          <w:szCs w:val="22"/>
        </w:rPr>
      </w:pPr>
    </w:p>
    <w:p w14:paraId="31126D2D" w14:textId="3199C18E" w:rsidR="00B22BAB" w:rsidRDefault="00B22BAB" w:rsidP="00B22BAB">
      <w:pPr>
        <w:jc w:val="both"/>
        <w:rPr>
          <w:rFonts w:ascii="Arial" w:hAnsi="Arial" w:cs="Arial"/>
          <w:sz w:val="22"/>
          <w:szCs w:val="22"/>
        </w:rPr>
      </w:pPr>
      <w:r w:rsidRPr="00B22BAB">
        <w:rPr>
          <w:rFonts w:ascii="Arial" w:hAnsi="Arial" w:cs="Arial"/>
          <w:sz w:val="22"/>
          <w:szCs w:val="22"/>
        </w:rPr>
        <w:t>Si la fachada es pintada, debe contemplar pintura a tres manos de las pantallas de concreto con material para exteriores, este diseño y los colores deben ser previamente aprobado por el ISVIMED.</w:t>
      </w:r>
    </w:p>
    <w:p w14:paraId="6EBE0088" w14:textId="77777777" w:rsidR="00F14E4B" w:rsidRPr="006F2FCA" w:rsidRDefault="00F14E4B" w:rsidP="00F14E4B">
      <w:pPr>
        <w:jc w:val="both"/>
        <w:rPr>
          <w:rFonts w:ascii="Arial" w:hAnsi="Arial" w:cs="Arial"/>
          <w:sz w:val="22"/>
          <w:szCs w:val="22"/>
        </w:rPr>
      </w:pPr>
    </w:p>
    <w:p w14:paraId="0A27431E" w14:textId="77777777" w:rsidR="00F14E4B" w:rsidRDefault="00F14E4B" w:rsidP="00F14E4B">
      <w:pPr>
        <w:jc w:val="both"/>
        <w:rPr>
          <w:rFonts w:ascii="Arial" w:hAnsi="Arial" w:cs="Arial"/>
          <w:sz w:val="22"/>
          <w:szCs w:val="22"/>
        </w:rPr>
      </w:pPr>
      <w:r w:rsidRPr="006F2FCA">
        <w:rPr>
          <w:rFonts w:ascii="Arial" w:hAnsi="Arial" w:cs="Arial"/>
          <w:sz w:val="22"/>
          <w:szCs w:val="22"/>
        </w:rPr>
        <w:t>Las dilataciones entre edificios deberán estar debidamente cerradas y terminadas con una apariencia de un muro continuo sin que se observen uniones o divisiones.</w:t>
      </w:r>
    </w:p>
    <w:p w14:paraId="1F4683FB" w14:textId="77777777" w:rsidR="00F14E4B" w:rsidRDefault="00F14E4B" w:rsidP="00F14E4B">
      <w:pPr>
        <w:jc w:val="both"/>
        <w:rPr>
          <w:rFonts w:ascii="Arial" w:hAnsi="Arial" w:cs="Arial"/>
          <w:sz w:val="22"/>
          <w:szCs w:val="22"/>
        </w:rPr>
      </w:pPr>
    </w:p>
    <w:p w14:paraId="6F4202DB" w14:textId="77777777" w:rsidR="00F14E4B" w:rsidRPr="00D12172" w:rsidRDefault="00F14E4B" w:rsidP="00F14E4B">
      <w:pPr>
        <w:jc w:val="both"/>
        <w:rPr>
          <w:rFonts w:ascii="Arial" w:hAnsi="Arial" w:cs="Arial"/>
          <w:sz w:val="22"/>
          <w:szCs w:val="22"/>
        </w:rPr>
      </w:pPr>
      <w:r w:rsidRPr="00FB64D6">
        <w:rPr>
          <w:rFonts w:ascii="Arial" w:hAnsi="Arial" w:cs="Arial"/>
          <w:b/>
          <w:bCs/>
          <w:sz w:val="22"/>
          <w:szCs w:val="22"/>
        </w:rPr>
        <w:t xml:space="preserve">Nota: </w:t>
      </w:r>
      <w:r w:rsidRPr="00D12172">
        <w:rPr>
          <w:rFonts w:ascii="Arial" w:hAnsi="Arial" w:cs="Arial"/>
          <w:sz w:val="22"/>
          <w:szCs w:val="22"/>
        </w:rPr>
        <w:t xml:space="preserve">Todos los materiales deben ser homologados y especificados técnicamente en los planos arquitectónicos (preferiblemente en perfil metálico), y de la misma forma, debe estar construida conforme a los diseños aprobados en la licencia de construcción de los proyectos de vivienda. </w:t>
      </w:r>
    </w:p>
    <w:p w14:paraId="5274811F" w14:textId="77777777" w:rsidR="00F14E4B" w:rsidRPr="00D12172" w:rsidRDefault="00F14E4B" w:rsidP="00F14E4B">
      <w:pPr>
        <w:jc w:val="both"/>
        <w:rPr>
          <w:rFonts w:ascii="Arial" w:hAnsi="Arial" w:cs="Arial"/>
          <w:sz w:val="22"/>
          <w:szCs w:val="22"/>
        </w:rPr>
      </w:pPr>
    </w:p>
    <w:p w14:paraId="5A8A5BF3" w14:textId="77777777" w:rsidR="00F14E4B" w:rsidRPr="006F2FCA" w:rsidRDefault="00F14E4B" w:rsidP="00F14E4B">
      <w:pPr>
        <w:jc w:val="both"/>
        <w:rPr>
          <w:rFonts w:ascii="Arial" w:hAnsi="Arial" w:cs="Arial"/>
          <w:sz w:val="22"/>
          <w:szCs w:val="22"/>
        </w:rPr>
      </w:pPr>
    </w:p>
    <w:p w14:paraId="67EE8963" w14:textId="42EB3ACB" w:rsidR="0060473B" w:rsidRPr="00AA165F" w:rsidRDefault="008F3B81" w:rsidP="00AA165F">
      <w:pPr>
        <w:pStyle w:val="Ttulo4"/>
      </w:pPr>
      <w:r w:rsidRPr="008F3B81">
        <w:t>Escaleras</w:t>
      </w:r>
      <w:r>
        <w:t xml:space="preserve"> y corredores</w:t>
      </w:r>
    </w:p>
    <w:p w14:paraId="515FC6F6" w14:textId="5284B0D5" w:rsidR="00845CB7" w:rsidRPr="00D12172" w:rsidRDefault="00845CB7" w:rsidP="00C85E23">
      <w:pPr>
        <w:jc w:val="both"/>
        <w:rPr>
          <w:rFonts w:ascii="Arial" w:hAnsi="Arial" w:cs="Arial"/>
          <w:sz w:val="22"/>
          <w:szCs w:val="22"/>
        </w:rPr>
      </w:pPr>
      <w:r w:rsidRPr="00D12172">
        <w:rPr>
          <w:rFonts w:ascii="Arial" w:hAnsi="Arial" w:cs="Arial"/>
          <w:sz w:val="22"/>
          <w:szCs w:val="22"/>
        </w:rPr>
        <w:t>En los puntos fijos</w:t>
      </w:r>
      <w:r w:rsidR="009F21D9" w:rsidRPr="00D12172">
        <w:rPr>
          <w:rFonts w:ascii="Arial" w:hAnsi="Arial" w:cs="Arial"/>
          <w:sz w:val="22"/>
          <w:szCs w:val="22"/>
        </w:rPr>
        <w:t xml:space="preserve">, el piso </w:t>
      </w:r>
      <w:r w:rsidR="00624CD9" w:rsidRPr="00D12172">
        <w:rPr>
          <w:rFonts w:ascii="Arial" w:hAnsi="Arial" w:cs="Arial"/>
          <w:sz w:val="22"/>
          <w:szCs w:val="22"/>
        </w:rPr>
        <w:t xml:space="preserve">deberá ser como mínimo en </w:t>
      </w:r>
      <w:r w:rsidR="00FA6E7E" w:rsidRPr="00D12172">
        <w:rPr>
          <w:rFonts w:ascii="Arial" w:hAnsi="Arial" w:cs="Arial"/>
          <w:sz w:val="22"/>
          <w:szCs w:val="22"/>
        </w:rPr>
        <w:t xml:space="preserve">material rígido antideslizante o </w:t>
      </w:r>
      <w:r w:rsidR="00624CD9" w:rsidRPr="00D12172">
        <w:rPr>
          <w:rFonts w:ascii="Arial" w:hAnsi="Arial" w:cs="Arial"/>
          <w:sz w:val="22"/>
          <w:szCs w:val="22"/>
        </w:rPr>
        <w:t xml:space="preserve">concreto a la vista, </w:t>
      </w:r>
      <w:proofErr w:type="spellStart"/>
      <w:r w:rsidR="00624CD9" w:rsidRPr="00D12172">
        <w:rPr>
          <w:rFonts w:ascii="Arial" w:hAnsi="Arial" w:cs="Arial"/>
          <w:sz w:val="22"/>
          <w:szCs w:val="22"/>
        </w:rPr>
        <w:t>llanado</w:t>
      </w:r>
      <w:proofErr w:type="spellEnd"/>
      <w:r w:rsidR="00624CD9" w:rsidRPr="00D12172">
        <w:rPr>
          <w:rFonts w:ascii="Arial" w:hAnsi="Arial" w:cs="Arial"/>
          <w:sz w:val="22"/>
          <w:szCs w:val="22"/>
        </w:rPr>
        <w:t xml:space="preserve"> y apto para su uso; l</w:t>
      </w:r>
      <w:r w:rsidR="009F21D9" w:rsidRPr="00D12172">
        <w:rPr>
          <w:rFonts w:ascii="Arial" w:hAnsi="Arial" w:cs="Arial"/>
          <w:sz w:val="22"/>
          <w:szCs w:val="22"/>
        </w:rPr>
        <w:t xml:space="preserve">os muros deben estar construidos en mampostería o concreto a la vista, y </w:t>
      </w:r>
      <w:r w:rsidR="00102FF3" w:rsidRPr="00D12172">
        <w:rPr>
          <w:rFonts w:ascii="Arial" w:hAnsi="Arial" w:cs="Arial"/>
          <w:sz w:val="22"/>
          <w:szCs w:val="22"/>
        </w:rPr>
        <w:t xml:space="preserve">en caso de llevar acabado debe ser en </w:t>
      </w:r>
      <w:r w:rsidR="009F21D9" w:rsidRPr="00D12172">
        <w:rPr>
          <w:rFonts w:ascii="Arial" w:hAnsi="Arial" w:cs="Arial"/>
          <w:sz w:val="22"/>
          <w:szCs w:val="22"/>
        </w:rPr>
        <w:t xml:space="preserve">estuco y pintura de vinilo </w:t>
      </w:r>
      <w:r w:rsidR="00102FF3" w:rsidRPr="00D12172">
        <w:rPr>
          <w:rFonts w:ascii="Arial" w:hAnsi="Arial" w:cs="Arial"/>
          <w:sz w:val="22"/>
          <w:szCs w:val="22"/>
        </w:rPr>
        <w:t xml:space="preserve">u </w:t>
      </w:r>
      <w:r w:rsidR="009F21D9" w:rsidRPr="00D12172">
        <w:rPr>
          <w:rFonts w:ascii="Arial" w:hAnsi="Arial" w:cs="Arial"/>
          <w:sz w:val="22"/>
          <w:szCs w:val="22"/>
        </w:rPr>
        <w:t xml:space="preserve">otro </w:t>
      </w:r>
      <w:r w:rsidR="00102FF3" w:rsidRPr="00D12172">
        <w:rPr>
          <w:rFonts w:ascii="Arial" w:hAnsi="Arial" w:cs="Arial"/>
          <w:sz w:val="22"/>
          <w:szCs w:val="22"/>
        </w:rPr>
        <w:t xml:space="preserve">material </w:t>
      </w:r>
      <w:r w:rsidR="009F21D9" w:rsidRPr="00D12172">
        <w:rPr>
          <w:rFonts w:ascii="Arial" w:hAnsi="Arial" w:cs="Arial"/>
          <w:sz w:val="22"/>
          <w:szCs w:val="22"/>
        </w:rPr>
        <w:t xml:space="preserve">que </w:t>
      </w:r>
      <w:r w:rsidR="00102FF3" w:rsidRPr="00D12172">
        <w:rPr>
          <w:rFonts w:ascii="Arial" w:hAnsi="Arial" w:cs="Arial"/>
          <w:sz w:val="22"/>
          <w:szCs w:val="22"/>
        </w:rPr>
        <w:t xml:space="preserve">ofrezca </w:t>
      </w:r>
      <w:bookmarkStart w:id="1" w:name="_Hlk16494826"/>
      <w:r w:rsidR="009F21D9" w:rsidRPr="00D12172">
        <w:rPr>
          <w:rFonts w:ascii="Arial" w:hAnsi="Arial" w:cs="Arial"/>
          <w:sz w:val="22"/>
          <w:szCs w:val="22"/>
        </w:rPr>
        <w:t>iguales o mejores condiciones de calidad y durabilidad</w:t>
      </w:r>
      <w:bookmarkEnd w:id="1"/>
      <w:r w:rsidR="009F21D9" w:rsidRPr="00D12172">
        <w:rPr>
          <w:rFonts w:ascii="Arial" w:hAnsi="Arial" w:cs="Arial"/>
          <w:sz w:val="22"/>
          <w:szCs w:val="22"/>
        </w:rPr>
        <w:t xml:space="preserve">. </w:t>
      </w:r>
    </w:p>
    <w:p w14:paraId="2F4A43F7" w14:textId="77777777" w:rsidR="00845CB7" w:rsidRPr="00D12172" w:rsidRDefault="00845CB7" w:rsidP="00C03DEF">
      <w:pPr>
        <w:jc w:val="both"/>
        <w:rPr>
          <w:rFonts w:ascii="Arial" w:hAnsi="Arial" w:cs="Arial"/>
          <w:sz w:val="22"/>
          <w:szCs w:val="22"/>
        </w:rPr>
      </w:pPr>
    </w:p>
    <w:p w14:paraId="1FA38F34" w14:textId="0F85839B" w:rsidR="00FD3DD5" w:rsidRPr="00D12172" w:rsidRDefault="00845CB7" w:rsidP="00C85E23">
      <w:pPr>
        <w:jc w:val="both"/>
        <w:rPr>
          <w:rFonts w:ascii="Arial" w:hAnsi="Arial" w:cs="Arial"/>
          <w:sz w:val="22"/>
          <w:szCs w:val="22"/>
        </w:rPr>
      </w:pPr>
      <w:r w:rsidRPr="00D12172">
        <w:rPr>
          <w:rFonts w:ascii="Arial" w:hAnsi="Arial" w:cs="Arial"/>
          <w:sz w:val="22"/>
          <w:szCs w:val="22"/>
        </w:rPr>
        <w:t>L</w:t>
      </w:r>
      <w:r w:rsidR="009F21D9" w:rsidRPr="00D12172">
        <w:rPr>
          <w:rFonts w:ascii="Arial" w:hAnsi="Arial" w:cs="Arial"/>
          <w:sz w:val="22"/>
          <w:szCs w:val="22"/>
        </w:rPr>
        <w:t xml:space="preserve">as escaleras </w:t>
      </w:r>
      <w:r w:rsidR="00FA6E7E" w:rsidRPr="00D12172">
        <w:rPr>
          <w:rFonts w:ascii="Arial" w:hAnsi="Arial" w:cs="Arial"/>
          <w:sz w:val="22"/>
          <w:szCs w:val="22"/>
        </w:rPr>
        <w:t xml:space="preserve">pueden tener un ancho mínimo de 1.20 m, y deben garantizar el debido cumplimiento de los requisitos técnicos establecidos por el Título K de </w:t>
      </w:r>
      <w:r w:rsidR="004D0020" w:rsidRPr="00D12172">
        <w:rPr>
          <w:rFonts w:ascii="Arial" w:hAnsi="Arial" w:cs="Arial"/>
          <w:sz w:val="22"/>
          <w:szCs w:val="22"/>
        </w:rPr>
        <w:t>la Norma de Sismo Resistencia NSR-10</w:t>
      </w:r>
      <w:r w:rsidR="00FA6E7E" w:rsidRPr="00D12172">
        <w:rPr>
          <w:rFonts w:ascii="Arial" w:hAnsi="Arial" w:cs="Arial"/>
          <w:sz w:val="22"/>
          <w:szCs w:val="22"/>
        </w:rPr>
        <w:t xml:space="preserve">, especialmente con los detalles relacionados con las dimensiones de </w:t>
      </w:r>
      <w:r w:rsidR="002374BF" w:rsidRPr="00D12172">
        <w:rPr>
          <w:rFonts w:ascii="Arial" w:hAnsi="Arial" w:cs="Arial"/>
          <w:sz w:val="22"/>
          <w:szCs w:val="22"/>
        </w:rPr>
        <w:t xml:space="preserve">huella </w:t>
      </w:r>
      <w:r w:rsidR="00FA6E7E" w:rsidRPr="00D12172">
        <w:rPr>
          <w:rFonts w:ascii="Arial" w:hAnsi="Arial" w:cs="Arial"/>
          <w:sz w:val="22"/>
          <w:szCs w:val="22"/>
        </w:rPr>
        <w:t xml:space="preserve">y </w:t>
      </w:r>
      <w:r w:rsidR="002374BF" w:rsidRPr="00D12172">
        <w:rPr>
          <w:rFonts w:ascii="Arial" w:hAnsi="Arial" w:cs="Arial"/>
          <w:sz w:val="22"/>
          <w:szCs w:val="22"/>
        </w:rPr>
        <w:t>contrahuella</w:t>
      </w:r>
      <w:r w:rsidR="00FA6E7E" w:rsidRPr="00D12172">
        <w:rPr>
          <w:rFonts w:ascii="Arial" w:hAnsi="Arial" w:cs="Arial"/>
          <w:sz w:val="22"/>
          <w:szCs w:val="22"/>
        </w:rPr>
        <w:t>, los d</w:t>
      </w:r>
      <w:r w:rsidR="002374BF" w:rsidRPr="00D12172">
        <w:rPr>
          <w:rFonts w:ascii="Arial" w:hAnsi="Arial" w:cs="Arial"/>
          <w:sz w:val="22"/>
          <w:szCs w:val="22"/>
        </w:rPr>
        <w:t>escansos</w:t>
      </w:r>
      <w:r w:rsidR="00FA6E7E" w:rsidRPr="00D12172">
        <w:rPr>
          <w:rFonts w:ascii="Arial" w:hAnsi="Arial" w:cs="Arial"/>
          <w:sz w:val="22"/>
          <w:szCs w:val="22"/>
        </w:rPr>
        <w:t>, pasamanos, altura libre y materiales.</w:t>
      </w:r>
      <w:r w:rsidR="00C756A2" w:rsidRPr="00D12172">
        <w:rPr>
          <w:rFonts w:ascii="Arial" w:hAnsi="Arial" w:cs="Arial"/>
          <w:sz w:val="22"/>
          <w:szCs w:val="22"/>
        </w:rPr>
        <w:t xml:space="preserve"> </w:t>
      </w:r>
      <w:r w:rsidR="00C85E23" w:rsidRPr="00D12172">
        <w:rPr>
          <w:rFonts w:ascii="Arial" w:hAnsi="Arial" w:cs="Arial"/>
          <w:sz w:val="22"/>
          <w:szCs w:val="22"/>
        </w:rPr>
        <w:t xml:space="preserve">Las escaleras </w:t>
      </w:r>
      <w:r w:rsidR="004D0020" w:rsidRPr="00D12172">
        <w:rPr>
          <w:rFonts w:ascii="Arial" w:hAnsi="Arial" w:cs="Arial"/>
          <w:sz w:val="22"/>
          <w:szCs w:val="22"/>
        </w:rPr>
        <w:t>debe</w:t>
      </w:r>
      <w:r w:rsidR="00C85E23" w:rsidRPr="00D12172">
        <w:rPr>
          <w:rFonts w:ascii="Arial" w:hAnsi="Arial" w:cs="Arial"/>
          <w:sz w:val="22"/>
          <w:szCs w:val="22"/>
        </w:rPr>
        <w:t>n</w:t>
      </w:r>
      <w:r w:rsidR="004D0020" w:rsidRPr="00D12172">
        <w:rPr>
          <w:rFonts w:ascii="Arial" w:hAnsi="Arial" w:cs="Arial"/>
          <w:sz w:val="22"/>
          <w:szCs w:val="22"/>
        </w:rPr>
        <w:t xml:space="preserve"> contar con </w:t>
      </w:r>
      <w:r w:rsidR="00C85E23" w:rsidRPr="00D12172">
        <w:rPr>
          <w:rFonts w:ascii="Arial" w:hAnsi="Arial" w:cs="Arial"/>
          <w:sz w:val="22"/>
          <w:szCs w:val="22"/>
        </w:rPr>
        <w:t xml:space="preserve">baranda o </w:t>
      </w:r>
      <w:r w:rsidR="004D0020" w:rsidRPr="00D12172">
        <w:rPr>
          <w:rFonts w:ascii="Arial" w:hAnsi="Arial" w:cs="Arial"/>
          <w:sz w:val="22"/>
          <w:szCs w:val="22"/>
        </w:rPr>
        <w:t>pasamanos, metálico o de madera</w:t>
      </w:r>
      <w:r w:rsidR="00C756A2" w:rsidRPr="00D12172">
        <w:rPr>
          <w:rFonts w:ascii="Arial" w:hAnsi="Arial" w:cs="Arial"/>
          <w:sz w:val="22"/>
          <w:szCs w:val="22"/>
        </w:rPr>
        <w:t>.</w:t>
      </w:r>
    </w:p>
    <w:p w14:paraId="7F6C40DA" w14:textId="77777777" w:rsidR="00656ACA" w:rsidRPr="00D12172" w:rsidRDefault="00656ACA" w:rsidP="00656ACA">
      <w:pPr>
        <w:jc w:val="both"/>
        <w:rPr>
          <w:rFonts w:ascii="Arial" w:hAnsi="Arial" w:cs="Arial"/>
          <w:sz w:val="22"/>
          <w:szCs w:val="22"/>
        </w:rPr>
      </w:pPr>
    </w:p>
    <w:p w14:paraId="4DE4E2AE" w14:textId="61E6E6B2" w:rsidR="00656ACA" w:rsidRPr="00D12172" w:rsidRDefault="00656ACA" w:rsidP="00656ACA">
      <w:pPr>
        <w:jc w:val="both"/>
        <w:rPr>
          <w:rFonts w:ascii="Arial" w:hAnsi="Arial" w:cs="Arial"/>
          <w:sz w:val="22"/>
          <w:szCs w:val="22"/>
        </w:rPr>
      </w:pPr>
      <w:r w:rsidRPr="00D12172">
        <w:rPr>
          <w:rFonts w:ascii="Arial" w:hAnsi="Arial" w:cs="Arial"/>
          <w:sz w:val="22"/>
          <w:szCs w:val="22"/>
        </w:rPr>
        <w:t>En los puntos fijos y escaleras se debe garantizar</w:t>
      </w:r>
      <w:r w:rsidR="0008417A" w:rsidRPr="00D12172">
        <w:rPr>
          <w:rFonts w:ascii="Arial" w:hAnsi="Arial" w:cs="Arial"/>
          <w:sz w:val="22"/>
          <w:szCs w:val="22"/>
        </w:rPr>
        <w:t xml:space="preserve"> el ingreso de</w:t>
      </w:r>
      <w:r w:rsidRPr="00D12172">
        <w:rPr>
          <w:rFonts w:ascii="Arial" w:hAnsi="Arial" w:cs="Arial"/>
          <w:sz w:val="22"/>
          <w:szCs w:val="22"/>
        </w:rPr>
        <w:t xml:space="preserve"> Iluminación</w:t>
      </w:r>
      <w:r w:rsidR="00F3366B" w:rsidRPr="00D12172">
        <w:rPr>
          <w:rFonts w:ascii="Arial" w:hAnsi="Arial" w:cs="Arial"/>
          <w:sz w:val="22"/>
          <w:szCs w:val="22"/>
        </w:rPr>
        <w:t xml:space="preserve"> y ventilación natural</w:t>
      </w:r>
      <w:r w:rsidRPr="00D12172">
        <w:rPr>
          <w:rFonts w:ascii="Arial" w:hAnsi="Arial" w:cs="Arial"/>
          <w:sz w:val="22"/>
          <w:szCs w:val="22"/>
        </w:rPr>
        <w:t xml:space="preserve"> continua</w:t>
      </w:r>
      <w:r w:rsidR="00F3366B" w:rsidRPr="00D12172">
        <w:rPr>
          <w:rFonts w:ascii="Arial" w:hAnsi="Arial" w:cs="Arial"/>
          <w:sz w:val="22"/>
          <w:szCs w:val="22"/>
        </w:rPr>
        <w:t xml:space="preserve">, </w:t>
      </w:r>
      <w:r w:rsidRPr="00D12172">
        <w:rPr>
          <w:rFonts w:ascii="Arial" w:hAnsi="Arial" w:cs="Arial"/>
          <w:sz w:val="22"/>
          <w:szCs w:val="22"/>
        </w:rPr>
        <w:t xml:space="preserve">durante todo el tiempo que </w:t>
      </w:r>
      <w:r w:rsidR="00F3366B" w:rsidRPr="00D12172">
        <w:rPr>
          <w:rFonts w:ascii="Arial" w:hAnsi="Arial" w:cs="Arial"/>
          <w:sz w:val="22"/>
          <w:szCs w:val="22"/>
        </w:rPr>
        <w:t xml:space="preserve">vayan a ser </w:t>
      </w:r>
      <w:r w:rsidRPr="00D12172">
        <w:rPr>
          <w:rFonts w:ascii="Arial" w:hAnsi="Arial" w:cs="Arial"/>
          <w:sz w:val="22"/>
          <w:szCs w:val="22"/>
        </w:rPr>
        <w:t>utilizad</w:t>
      </w:r>
      <w:r w:rsidR="00F3366B" w:rsidRPr="00D12172">
        <w:rPr>
          <w:rFonts w:ascii="Arial" w:hAnsi="Arial" w:cs="Arial"/>
          <w:sz w:val="22"/>
          <w:szCs w:val="22"/>
        </w:rPr>
        <w:t xml:space="preserve">os </w:t>
      </w:r>
      <w:r w:rsidRPr="00D12172">
        <w:rPr>
          <w:rFonts w:ascii="Arial" w:hAnsi="Arial" w:cs="Arial"/>
          <w:sz w:val="22"/>
          <w:szCs w:val="22"/>
        </w:rPr>
        <w:t>y ocupad</w:t>
      </w:r>
      <w:r w:rsidR="00F3366B" w:rsidRPr="00D12172">
        <w:rPr>
          <w:rFonts w:ascii="Arial" w:hAnsi="Arial" w:cs="Arial"/>
          <w:sz w:val="22"/>
          <w:szCs w:val="22"/>
        </w:rPr>
        <w:t>os los espacios de escaleras, corredores y accesos.</w:t>
      </w:r>
    </w:p>
    <w:p w14:paraId="6FCD861E" w14:textId="77777777" w:rsidR="002374BF" w:rsidRPr="00D12172" w:rsidRDefault="002374BF" w:rsidP="00656ACA">
      <w:pPr>
        <w:jc w:val="both"/>
        <w:rPr>
          <w:rFonts w:ascii="Arial" w:hAnsi="Arial" w:cs="Arial"/>
          <w:sz w:val="22"/>
          <w:szCs w:val="22"/>
        </w:rPr>
      </w:pPr>
    </w:p>
    <w:p w14:paraId="4E7580BC" w14:textId="1A4224F0" w:rsidR="00656ACA" w:rsidRPr="00D12172" w:rsidRDefault="007D3553" w:rsidP="00C03DEF">
      <w:pPr>
        <w:jc w:val="both"/>
        <w:rPr>
          <w:rFonts w:ascii="Arial" w:hAnsi="Arial" w:cs="Arial"/>
          <w:sz w:val="22"/>
          <w:szCs w:val="22"/>
        </w:rPr>
      </w:pPr>
      <w:r w:rsidRPr="00D12172">
        <w:rPr>
          <w:rFonts w:ascii="Arial" w:hAnsi="Arial" w:cs="Arial"/>
          <w:sz w:val="22"/>
          <w:szCs w:val="22"/>
        </w:rPr>
        <w:lastRenderedPageBreak/>
        <w:t>L</w:t>
      </w:r>
      <w:r w:rsidR="00656ACA" w:rsidRPr="00D12172">
        <w:rPr>
          <w:rFonts w:ascii="Arial" w:hAnsi="Arial" w:cs="Arial"/>
          <w:sz w:val="22"/>
          <w:szCs w:val="22"/>
        </w:rPr>
        <w:t>os medidores de los servicios públicos domiciliarios</w:t>
      </w:r>
      <w:r w:rsidRPr="00D12172">
        <w:rPr>
          <w:rFonts w:ascii="Arial" w:hAnsi="Arial" w:cs="Arial"/>
          <w:sz w:val="22"/>
          <w:szCs w:val="22"/>
        </w:rPr>
        <w:t>, deben estar situados en las zonas comunes, debidamente agrupados e identificados con la vivienda a la que corresponden.</w:t>
      </w:r>
    </w:p>
    <w:p w14:paraId="4D7F72A5" w14:textId="74AD706B" w:rsidR="00797A8A" w:rsidRDefault="00797A8A" w:rsidP="00C03DEF">
      <w:pPr>
        <w:jc w:val="both"/>
        <w:rPr>
          <w:rFonts w:ascii="Arial" w:hAnsi="Arial" w:cs="Arial"/>
          <w:sz w:val="22"/>
          <w:szCs w:val="22"/>
        </w:rPr>
      </w:pPr>
    </w:p>
    <w:p w14:paraId="77E68CA7" w14:textId="1F219741" w:rsidR="008F3B81" w:rsidRPr="00D12172" w:rsidRDefault="008F3B81" w:rsidP="008F3B81">
      <w:pPr>
        <w:jc w:val="both"/>
        <w:rPr>
          <w:rFonts w:ascii="Arial" w:hAnsi="Arial" w:cs="Arial"/>
          <w:sz w:val="22"/>
          <w:szCs w:val="22"/>
        </w:rPr>
      </w:pPr>
      <w:r w:rsidRPr="00D12172">
        <w:rPr>
          <w:rFonts w:ascii="Arial" w:hAnsi="Arial" w:cs="Arial"/>
          <w:sz w:val="22"/>
          <w:szCs w:val="22"/>
        </w:rPr>
        <w:t>Si la edificación tiene máximo 15m de altura, bastará con un (1) taco de escaleras de 1.20m de ancho</w:t>
      </w:r>
      <w:r w:rsidR="00212E84">
        <w:rPr>
          <w:rFonts w:ascii="Arial" w:hAnsi="Arial" w:cs="Arial"/>
          <w:sz w:val="22"/>
          <w:szCs w:val="22"/>
        </w:rPr>
        <w:t xml:space="preserve"> </w:t>
      </w:r>
      <w:r w:rsidR="00696908">
        <w:rPr>
          <w:rFonts w:ascii="Arial" w:hAnsi="Arial" w:cs="Arial"/>
          <w:sz w:val="22"/>
          <w:szCs w:val="22"/>
        </w:rPr>
        <w:t xml:space="preserve">que </w:t>
      </w:r>
      <w:r w:rsidR="00C610B6">
        <w:rPr>
          <w:rFonts w:ascii="Arial" w:hAnsi="Arial" w:cs="Arial"/>
          <w:sz w:val="22"/>
          <w:szCs w:val="22"/>
        </w:rPr>
        <w:t xml:space="preserve">cumpla con </w:t>
      </w:r>
      <w:r w:rsidR="00694CF5">
        <w:rPr>
          <w:rFonts w:ascii="Arial" w:hAnsi="Arial" w:cs="Arial"/>
          <w:sz w:val="22"/>
          <w:szCs w:val="22"/>
        </w:rPr>
        <w:t xml:space="preserve">el </w:t>
      </w:r>
      <w:r w:rsidR="00C610B6" w:rsidRPr="00C610B6">
        <w:rPr>
          <w:rFonts w:ascii="Arial" w:hAnsi="Arial" w:cs="Arial"/>
          <w:sz w:val="22"/>
          <w:szCs w:val="22"/>
        </w:rPr>
        <w:t>capitulo J de la NSR-10, J.2.5.1.7 – Todo edificio de más de tres (3) pisos deberá tener por lo menos un núcleo de escaleras para evacuación vertical continuo hasta el nivel de evacuación a la calle, con una anchura mínima de 1.2m y construida con materiales que no tengan resistencia al fuego menores de una hora. Los muros que conforman los medios de evacuación deben cumplir con las especificaciones para muros cortafuegos contenidas en J.2.5.1.1</w:t>
      </w:r>
      <w:proofErr w:type="gramStart"/>
      <w:r w:rsidRPr="00D12172">
        <w:rPr>
          <w:rFonts w:ascii="Arial" w:hAnsi="Arial" w:cs="Arial"/>
          <w:sz w:val="22"/>
          <w:szCs w:val="22"/>
        </w:rPr>
        <w:t xml:space="preserve">; </w:t>
      </w:r>
      <w:r w:rsidR="00FD4383">
        <w:rPr>
          <w:rFonts w:ascii="Arial" w:hAnsi="Arial" w:cs="Arial"/>
          <w:sz w:val="22"/>
          <w:szCs w:val="22"/>
        </w:rPr>
        <w:t xml:space="preserve"> </w:t>
      </w:r>
      <w:r w:rsidRPr="00D12172">
        <w:rPr>
          <w:rFonts w:ascii="Arial" w:hAnsi="Arial" w:cs="Arial"/>
          <w:sz w:val="22"/>
          <w:szCs w:val="22"/>
        </w:rPr>
        <w:t>si</w:t>
      </w:r>
      <w:proofErr w:type="gramEnd"/>
      <w:r w:rsidRPr="00D12172">
        <w:rPr>
          <w:rFonts w:ascii="Arial" w:hAnsi="Arial" w:cs="Arial"/>
          <w:sz w:val="22"/>
          <w:szCs w:val="22"/>
        </w:rPr>
        <w:t xml:space="preserve"> el edificio tiene entre 15m y 28m se requieren por lo menos dos (2) tacos de escaleras, y uno de ellos debe estar protegido contra incendio; a las edificaciones con más de 28m de alto, se les exige dos (2) tacos de escaleras protegidos contra incendio. La separación entre los tacos de escaleras no podrá ser mayor a la mitad de la diagonal en la planta del edificio. </w:t>
      </w:r>
    </w:p>
    <w:p w14:paraId="62AED1B6" w14:textId="77777777" w:rsidR="008F3B81" w:rsidRPr="00D12172" w:rsidRDefault="008F3B81" w:rsidP="008F3B81">
      <w:pPr>
        <w:jc w:val="both"/>
        <w:rPr>
          <w:rFonts w:ascii="Arial" w:hAnsi="Arial" w:cs="Arial"/>
          <w:sz w:val="22"/>
          <w:szCs w:val="22"/>
        </w:rPr>
      </w:pPr>
    </w:p>
    <w:p w14:paraId="3CBE9F00" w14:textId="690D57BE" w:rsidR="008F3B81" w:rsidRPr="00D12172" w:rsidRDefault="008F3B81" w:rsidP="00C03DEF">
      <w:pPr>
        <w:jc w:val="both"/>
        <w:rPr>
          <w:rFonts w:ascii="Arial" w:hAnsi="Arial" w:cs="Arial"/>
          <w:sz w:val="22"/>
          <w:szCs w:val="22"/>
        </w:rPr>
      </w:pPr>
      <w:r w:rsidRPr="00D12172">
        <w:rPr>
          <w:rFonts w:ascii="Arial" w:hAnsi="Arial" w:cs="Arial"/>
          <w:sz w:val="22"/>
          <w:szCs w:val="22"/>
        </w:rPr>
        <w:t>En todo caso el proyecto de vivienda debe contar con salidas de emergencia, y sistemas que garanticen el derecho a la vida de sus habitantes en caso de presentarse situaciones de riesgo, de acuerdo con los requisitos definidos en el titulo K de la NSR-10.</w:t>
      </w:r>
    </w:p>
    <w:p w14:paraId="38BA56C1" w14:textId="5B7FEA58" w:rsidR="00F9298F" w:rsidRPr="00D12172" w:rsidRDefault="00F9298F" w:rsidP="00AA165F">
      <w:pPr>
        <w:pStyle w:val="Ttulo4"/>
      </w:pPr>
      <w:r w:rsidRPr="00D12172">
        <w:t>Estacionamientos</w:t>
      </w:r>
    </w:p>
    <w:p w14:paraId="5849DF51" w14:textId="7163F3B2" w:rsidR="00F9298F" w:rsidRPr="00D12172" w:rsidRDefault="00A70E1E" w:rsidP="00C03DEF">
      <w:pPr>
        <w:jc w:val="both"/>
        <w:rPr>
          <w:rFonts w:ascii="Arial" w:eastAsia="Arial" w:hAnsi="Arial" w:cs="Arial"/>
          <w:sz w:val="22"/>
          <w:szCs w:val="22"/>
        </w:rPr>
      </w:pPr>
      <w:r w:rsidRPr="00D12172">
        <w:rPr>
          <w:rFonts w:ascii="Arial" w:eastAsia="Arial" w:hAnsi="Arial" w:cs="Arial"/>
          <w:sz w:val="22"/>
          <w:szCs w:val="22"/>
        </w:rPr>
        <w:t>Dando cumplimiento al artículo 366 del acuerdo 048 de 2014, t</w:t>
      </w:r>
      <w:r w:rsidR="00F9298F" w:rsidRPr="00D12172">
        <w:rPr>
          <w:rFonts w:ascii="Arial" w:eastAsia="Arial" w:hAnsi="Arial" w:cs="Arial"/>
          <w:sz w:val="22"/>
          <w:szCs w:val="22"/>
        </w:rPr>
        <w:t xml:space="preserve">odo proyecto </w:t>
      </w:r>
      <w:r w:rsidRPr="00D12172">
        <w:rPr>
          <w:rFonts w:ascii="Arial" w:eastAsia="Arial" w:hAnsi="Arial" w:cs="Arial"/>
          <w:sz w:val="22"/>
          <w:szCs w:val="22"/>
        </w:rPr>
        <w:t xml:space="preserve">que desarrolle unidades de vivienda </w:t>
      </w:r>
      <w:r w:rsidR="00F9298F" w:rsidRPr="00D12172">
        <w:rPr>
          <w:rFonts w:ascii="Arial" w:eastAsia="Arial" w:hAnsi="Arial" w:cs="Arial"/>
          <w:sz w:val="22"/>
          <w:szCs w:val="22"/>
        </w:rPr>
        <w:t>VIP deberá cumplir con la obligación de</w:t>
      </w:r>
      <w:r w:rsidRPr="00D12172">
        <w:rPr>
          <w:rFonts w:ascii="Arial" w:eastAsia="Arial" w:hAnsi="Arial" w:cs="Arial"/>
          <w:sz w:val="22"/>
          <w:szCs w:val="22"/>
        </w:rPr>
        <w:t xml:space="preserve"> un (1)</w:t>
      </w:r>
      <w:r w:rsidR="00F9298F" w:rsidRPr="00D12172">
        <w:rPr>
          <w:rFonts w:ascii="Arial" w:eastAsia="Arial" w:hAnsi="Arial" w:cs="Arial"/>
          <w:sz w:val="22"/>
          <w:szCs w:val="22"/>
        </w:rPr>
        <w:t xml:space="preserve"> estacionamiento</w:t>
      </w:r>
      <w:r w:rsidRPr="00D12172">
        <w:rPr>
          <w:rFonts w:ascii="Arial" w:eastAsia="Arial" w:hAnsi="Arial" w:cs="Arial"/>
          <w:sz w:val="22"/>
          <w:szCs w:val="22"/>
        </w:rPr>
        <w:t xml:space="preserve"> </w:t>
      </w:r>
      <w:r w:rsidR="00F9298F" w:rsidRPr="00D12172">
        <w:rPr>
          <w:rFonts w:ascii="Arial" w:eastAsia="Arial" w:hAnsi="Arial" w:cs="Arial"/>
          <w:sz w:val="22"/>
          <w:szCs w:val="22"/>
        </w:rPr>
        <w:t>de vehículo</w:t>
      </w:r>
      <w:r w:rsidRPr="00D12172">
        <w:rPr>
          <w:rFonts w:ascii="Arial" w:eastAsia="Arial" w:hAnsi="Arial" w:cs="Arial"/>
          <w:sz w:val="22"/>
          <w:szCs w:val="22"/>
        </w:rPr>
        <w:t xml:space="preserve"> por cada diez (10) apartamentos, y un (1) estacionamiento de moto por cada tres (3) apartamentos.</w:t>
      </w:r>
    </w:p>
    <w:p w14:paraId="69ABD0B6" w14:textId="77777777" w:rsidR="00F9298F" w:rsidRPr="00D12172" w:rsidRDefault="00F9298F" w:rsidP="00C03DEF">
      <w:pPr>
        <w:jc w:val="both"/>
        <w:rPr>
          <w:rFonts w:ascii="Arial" w:eastAsia="Arial" w:hAnsi="Arial" w:cs="Arial"/>
          <w:sz w:val="22"/>
          <w:szCs w:val="22"/>
        </w:rPr>
      </w:pPr>
    </w:p>
    <w:p w14:paraId="052FD9A9" w14:textId="48A47E6E" w:rsidR="00F9298F" w:rsidRPr="00D12172" w:rsidRDefault="00A70E1E" w:rsidP="00C03DEF">
      <w:pPr>
        <w:jc w:val="both"/>
        <w:rPr>
          <w:rFonts w:ascii="Arial" w:eastAsia="Arial" w:hAnsi="Arial" w:cs="Arial"/>
          <w:sz w:val="22"/>
          <w:szCs w:val="22"/>
        </w:rPr>
      </w:pPr>
      <w:r w:rsidRPr="00D12172">
        <w:rPr>
          <w:rFonts w:ascii="Arial" w:eastAsia="Arial" w:hAnsi="Arial" w:cs="Arial"/>
          <w:sz w:val="22"/>
          <w:szCs w:val="22"/>
        </w:rPr>
        <w:t>E</w:t>
      </w:r>
      <w:r w:rsidR="00F9298F" w:rsidRPr="00D12172">
        <w:rPr>
          <w:rFonts w:ascii="Arial" w:eastAsia="Arial" w:hAnsi="Arial" w:cs="Arial"/>
          <w:sz w:val="22"/>
          <w:szCs w:val="22"/>
        </w:rPr>
        <w:t xml:space="preserve">l proyecto </w:t>
      </w:r>
      <w:r w:rsidRPr="00D12172">
        <w:rPr>
          <w:rFonts w:ascii="Arial" w:eastAsia="Arial" w:hAnsi="Arial" w:cs="Arial"/>
          <w:sz w:val="22"/>
          <w:szCs w:val="22"/>
        </w:rPr>
        <w:t xml:space="preserve">también </w:t>
      </w:r>
      <w:r w:rsidR="00F9298F" w:rsidRPr="00D12172">
        <w:rPr>
          <w:rFonts w:ascii="Arial" w:eastAsia="Arial" w:hAnsi="Arial" w:cs="Arial"/>
          <w:sz w:val="22"/>
          <w:szCs w:val="22"/>
        </w:rPr>
        <w:t>debe contar con un (1) parqueadero de bicicleta por cada diez (10) parqueaderos de vehículos privados.</w:t>
      </w:r>
    </w:p>
    <w:p w14:paraId="69951218" w14:textId="16E42240" w:rsidR="00F9298F" w:rsidRPr="00D12172" w:rsidRDefault="00F9298F" w:rsidP="00C03DEF">
      <w:pPr>
        <w:jc w:val="both"/>
        <w:rPr>
          <w:rFonts w:ascii="Arial" w:eastAsia="Arial" w:hAnsi="Arial" w:cs="Arial"/>
          <w:sz w:val="22"/>
          <w:szCs w:val="22"/>
        </w:rPr>
      </w:pPr>
    </w:p>
    <w:p w14:paraId="4902AA92" w14:textId="4E57F93C" w:rsidR="00F9298F" w:rsidRPr="00D12172" w:rsidRDefault="00F9298F" w:rsidP="00C03DEF">
      <w:pPr>
        <w:jc w:val="both"/>
        <w:rPr>
          <w:rFonts w:ascii="Arial" w:eastAsia="Arial" w:hAnsi="Arial" w:cs="Arial"/>
          <w:sz w:val="22"/>
          <w:szCs w:val="22"/>
        </w:rPr>
      </w:pPr>
      <w:r w:rsidRPr="00D12172">
        <w:rPr>
          <w:rFonts w:ascii="Arial" w:eastAsia="Arial" w:hAnsi="Arial" w:cs="Arial"/>
          <w:sz w:val="22"/>
          <w:szCs w:val="22"/>
        </w:rPr>
        <w:t xml:space="preserve">En los estacionamientos privados y para visitantes de las nuevas urbanizaciones y unidades residenciales, se debe contar </w:t>
      </w:r>
      <w:r w:rsidR="00A70E1E" w:rsidRPr="00D12172">
        <w:rPr>
          <w:rFonts w:ascii="Arial" w:eastAsia="Arial" w:hAnsi="Arial" w:cs="Arial"/>
          <w:sz w:val="22"/>
          <w:szCs w:val="22"/>
        </w:rPr>
        <w:t xml:space="preserve">mínimo con una (1) </w:t>
      </w:r>
      <w:r w:rsidRPr="00D12172">
        <w:rPr>
          <w:rFonts w:ascii="Arial" w:eastAsia="Arial" w:hAnsi="Arial" w:cs="Arial"/>
          <w:sz w:val="22"/>
          <w:szCs w:val="22"/>
        </w:rPr>
        <w:t>celda</w:t>
      </w:r>
      <w:r w:rsidR="00A70E1E" w:rsidRPr="00D12172">
        <w:rPr>
          <w:rFonts w:ascii="Arial" w:eastAsia="Arial" w:hAnsi="Arial" w:cs="Arial"/>
          <w:sz w:val="22"/>
          <w:szCs w:val="22"/>
        </w:rPr>
        <w:t xml:space="preserve"> </w:t>
      </w:r>
      <w:r w:rsidRPr="00D12172">
        <w:rPr>
          <w:rFonts w:ascii="Arial" w:eastAsia="Arial" w:hAnsi="Arial" w:cs="Arial"/>
          <w:sz w:val="22"/>
          <w:szCs w:val="22"/>
        </w:rPr>
        <w:t>para personas con movilidad reducida por cada treinta (30) celdas</w:t>
      </w:r>
      <w:r w:rsidR="00A70E1E" w:rsidRPr="00D12172">
        <w:rPr>
          <w:rFonts w:ascii="Arial" w:eastAsia="Arial" w:hAnsi="Arial" w:cs="Arial"/>
          <w:sz w:val="22"/>
          <w:szCs w:val="22"/>
        </w:rPr>
        <w:t xml:space="preserve"> de parqueadero de vehículo. Estas celdas deben tener </w:t>
      </w:r>
      <w:r w:rsidRPr="00D12172">
        <w:rPr>
          <w:rFonts w:ascii="Arial" w:eastAsia="Arial" w:hAnsi="Arial" w:cs="Arial"/>
          <w:sz w:val="22"/>
          <w:szCs w:val="22"/>
        </w:rPr>
        <w:t>una dimensión de tres con cincuenta metros (3,50 m.) de ancho por cinco metros (5,00 m.) de largo. En los casos donde se localizan 2 celdas unidas, éstas pueden compartir un espacio central libre de un metro (1,00 m.), dándole a cada celda dos con cincuenta metros (2,50 m.) de ancho. Est</w:t>
      </w:r>
      <w:r w:rsidR="00A70E1E" w:rsidRPr="00D12172">
        <w:rPr>
          <w:rFonts w:ascii="Arial" w:eastAsia="Arial" w:hAnsi="Arial" w:cs="Arial"/>
          <w:sz w:val="22"/>
          <w:szCs w:val="22"/>
        </w:rPr>
        <w:t>o</w:t>
      </w:r>
      <w:r w:rsidRPr="00D12172">
        <w:rPr>
          <w:rFonts w:ascii="Arial" w:eastAsia="Arial" w:hAnsi="Arial" w:cs="Arial"/>
          <w:sz w:val="22"/>
          <w:szCs w:val="22"/>
        </w:rPr>
        <w:t xml:space="preserve">s </w:t>
      </w:r>
      <w:r w:rsidR="00A70E1E" w:rsidRPr="00D12172">
        <w:rPr>
          <w:rFonts w:ascii="Arial" w:eastAsia="Arial" w:hAnsi="Arial" w:cs="Arial"/>
          <w:sz w:val="22"/>
          <w:szCs w:val="22"/>
        </w:rPr>
        <w:t xml:space="preserve">parqueaderos </w:t>
      </w:r>
      <w:r w:rsidRPr="00D12172">
        <w:rPr>
          <w:rFonts w:ascii="Arial" w:eastAsia="Arial" w:hAnsi="Arial" w:cs="Arial"/>
          <w:sz w:val="22"/>
          <w:szCs w:val="22"/>
        </w:rPr>
        <w:t>deben poseer señalización visible que permita orientar al vehículo e indicarle la ubicación.</w:t>
      </w:r>
    </w:p>
    <w:p w14:paraId="2C81EBBC" w14:textId="77777777" w:rsidR="009F21D9" w:rsidRPr="00D12172" w:rsidRDefault="009F21D9" w:rsidP="00C03DEF">
      <w:pPr>
        <w:jc w:val="both"/>
        <w:rPr>
          <w:rFonts w:ascii="Arial" w:eastAsia="Arial" w:hAnsi="Arial" w:cs="Arial"/>
          <w:sz w:val="22"/>
          <w:szCs w:val="22"/>
        </w:rPr>
      </w:pPr>
    </w:p>
    <w:p w14:paraId="0F3D52DB" w14:textId="55FB319B" w:rsidR="009F21D9" w:rsidRPr="00D12172" w:rsidRDefault="009F21D9" w:rsidP="00C03DEF">
      <w:pPr>
        <w:jc w:val="both"/>
        <w:rPr>
          <w:rFonts w:ascii="Arial" w:eastAsia="Arial" w:hAnsi="Arial" w:cs="Arial"/>
          <w:sz w:val="22"/>
          <w:szCs w:val="22"/>
        </w:rPr>
      </w:pPr>
      <w:r w:rsidRPr="00D12172">
        <w:rPr>
          <w:rFonts w:ascii="Arial" w:eastAsia="Arial" w:hAnsi="Arial" w:cs="Arial"/>
          <w:sz w:val="22"/>
          <w:szCs w:val="22"/>
        </w:rPr>
        <w:t xml:space="preserve">Cada torre en caso de las unidades abiertas </w:t>
      </w:r>
      <w:r w:rsidR="001E0BC4" w:rsidRPr="00D12172">
        <w:rPr>
          <w:rFonts w:ascii="Arial" w:eastAsia="Arial" w:hAnsi="Arial" w:cs="Arial"/>
          <w:sz w:val="22"/>
          <w:szCs w:val="22"/>
        </w:rPr>
        <w:t>deberá</w:t>
      </w:r>
      <w:r w:rsidRPr="00D12172">
        <w:rPr>
          <w:rFonts w:ascii="Arial" w:eastAsia="Arial" w:hAnsi="Arial" w:cs="Arial"/>
          <w:sz w:val="22"/>
          <w:szCs w:val="22"/>
        </w:rPr>
        <w:t xml:space="preserve"> considerar dentro de su área los tanques de almacenamiento, los cuartos técnicos, cuartos de basura y todos los demás servicios complementarios, de tal forma que sea autosuficiente y no se consideren lotes adicionales en los exteriores de la urbanización.</w:t>
      </w:r>
    </w:p>
    <w:p w14:paraId="3EA060F1" w14:textId="77777777" w:rsidR="009F21D9" w:rsidRPr="00D12172" w:rsidRDefault="009F21D9" w:rsidP="00C03DEF">
      <w:pPr>
        <w:jc w:val="both"/>
        <w:rPr>
          <w:rFonts w:ascii="Arial" w:eastAsia="Arial" w:hAnsi="Arial" w:cs="Arial"/>
          <w:sz w:val="22"/>
          <w:szCs w:val="22"/>
        </w:rPr>
      </w:pPr>
    </w:p>
    <w:p w14:paraId="29B3DF09" w14:textId="78F33AE3" w:rsidR="009F21D9" w:rsidRPr="00D12172" w:rsidRDefault="009F21D9" w:rsidP="00C03DEF">
      <w:pPr>
        <w:jc w:val="both"/>
        <w:rPr>
          <w:rFonts w:ascii="Arial" w:eastAsia="Arial" w:hAnsi="Arial" w:cs="Arial"/>
          <w:sz w:val="22"/>
          <w:szCs w:val="22"/>
        </w:rPr>
      </w:pPr>
      <w:r w:rsidRPr="00D12172">
        <w:rPr>
          <w:rFonts w:ascii="Arial" w:eastAsia="Arial" w:hAnsi="Arial" w:cs="Arial"/>
          <w:sz w:val="22"/>
          <w:szCs w:val="22"/>
        </w:rPr>
        <w:lastRenderedPageBreak/>
        <w:t>En el caso de las unidades cerradas deberán considerar el cerramiento conforme a la normativa, la respectiva portería o espacio para el conserje, además de los accesos peatonales y vehiculares.</w:t>
      </w:r>
    </w:p>
    <w:p w14:paraId="26271732" w14:textId="44B18F0A" w:rsidR="00656ACA" w:rsidRPr="00D12172" w:rsidRDefault="00656ACA" w:rsidP="00C03DEF">
      <w:pPr>
        <w:jc w:val="both"/>
        <w:rPr>
          <w:rFonts w:ascii="Arial" w:eastAsia="Arial" w:hAnsi="Arial" w:cs="Arial"/>
          <w:sz w:val="22"/>
          <w:szCs w:val="22"/>
        </w:rPr>
      </w:pPr>
    </w:p>
    <w:p w14:paraId="6AC93D1C" w14:textId="683B215D" w:rsidR="00656ACA" w:rsidRPr="00D12172" w:rsidRDefault="00656ACA" w:rsidP="00C03DEF">
      <w:pPr>
        <w:jc w:val="both"/>
        <w:rPr>
          <w:rFonts w:ascii="Arial" w:hAnsi="Arial" w:cs="Arial"/>
          <w:sz w:val="22"/>
          <w:szCs w:val="22"/>
        </w:rPr>
      </w:pPr>
      <w:r w:rsidRPr="00D12172">
        <w:rPr>
          <w:rFonts w:ascii="Arial" w:eastAsia="Arial" w:hAnsi="Arial" w:cs="Arial"/>
          <w:sz w:val="22"/>
          <w:szCs w:val="22"/>
        </w:rPr>
        <w:t>Los parqueaderos en las unidades abiertas no podrán considerarse en pisos superiores, solo se permitirán en plataforma a nivel del terreno, considerando además el espacio para la disposición exterior de residuos sólidos donde pueda acceder el vehículo recolector de basura,</w:t>
      </w:r>
      <w:r w:rsidRPr="00D12172">
        <w:rPr>
          <w:rFonts w:ascii="Arial" w:hAnsi="Arial" w:cs="Arial"/>
          <w:sz w:val="22"/>
          <w:szCs w:val="22"/>
        </w:rPr>
        <w:t xml:space="preserve"> con el fin de realizar la respectiva cesión como área pública ante la secretaria de infraestructura física.</w:t>
      </w:r>
    </w:p>
    <w:p w14:paraId="46595CF4" w14:textId="77777777" w:rsidR="009F21D9" w:rsidRPr="00D12172" w:rsidRDefault="009F21D9" w:rsidP="00C03DEF">
      <w:pPr>
        <w:jc w:val="both"/>
        <w:rPr>
          <w:rFonts w:ascii="Arial" w:hAnsi="Arial" w:cs="Arial"/>
          <w:sz w:val="22"/>
          <w:szCs w:val="22"/>
        </w:rPr>
      </w:pPr>
    </w:p>
    <w:p w14:paraId="4B032572" w14:textId="77777777" w:rsidR="00AA165F" w:rsidRPr="00AA165F" w:rsidRDefault="00AA165F" w:rsidP="00AA165F">
      <w:pPr>
        <w:pStyle w:val="Ttulo4"/>
      </w:pPr>
      <w:r w:rsidRPr="00AA165F">
        <w:t>Cuartos de residuos solidos</w:t>
      </w:r>
    </w:p>
    <w:p w14:paraId="7BC68C5F" w14:textId="77777777" w:rsidR="00E84203" w:rsidRPr="00E84203" w:rsidRDefault="00E84203" w:rsidP="00AA165F">
      <w:pPr>
        <w:jc w:val="both"/>
        <w:rPr>
          <w:rFonts w:ascii="Arial" w:eastAsiaTheme="minorEastAsia" w:hAnsi="Arial" w:cs="Arial"/>
          <w:sz w:val="22"/>
          <w:szCs w:val="22"/>
        </w:rPr>
      </w:pPr>
    </w:p>
    <w:p w14:paraId="67C624F0" w14:textId="77777777" w:rsidR="00E84203" w:rsidRPr="00E84203" w:rsidRDefault="00E84203" w:rsidP="00AA165F">
      <w:pPr>
        <w:jc w:val="both"/>
        <w:rPr>
          <w:rFonts w:ascii="Arial" w:eastAsiaTheme="minorEastAsia" w:hAnsi="Arial" w:cs="Arial"/>
          <w:sz w:val="22"/>
          <w:szCs w:val="22"/>
        </w:rPr>
      </w:pPr>
      <w:r w:rsidRPr="00E84203">
        <w:rPr>
          <w:rFonts w:ascii="Arial" w:eastAsiaTheme="minorEastAsia" w:hAnsi="Arial" w:cs="Arial"/>
          <w:sz w:val="22"/>
          <w:szCs w:val="22"/>
        </w:rPr>
        <w:t>El proyecto deberá contemplar el cumplimiento del Decreto 2981 de diciembre 20 de 2013 compilado mediante el Título 2, de la Parte 3 del Libro 2 del Decreto 1077 de 2015. Sistemas de almacenamiento colectivo de residuos sólidos:</w:t>
      </w:r>
    </w:p>
    <w:p w14:paraId="597C9937" w14:textId="77777777" w:rsidR="00E84203" w:rsidRPr="00E84203" w:rsidRDefault="00E84203" w:rsidP="00E84203">
      <w:pPr>
        <w:pStyle w:val="Prrafodelista"/>
        <w:ind w:left="450"/>
        <w:jc w:val="both"/>
        <w:rPr>
          <w:rFonts w:ascii="Arial" w:eastAsiaTheme="minorEastAsia" w:hAnsi="Arial" w:cs="Arial"/>
        </w:rPr>
      </w:pPr>
      <w:r w:rsidRPr="00E84203">
        <w:rPr>
          <w:rFonts w:ascii="Arial" w:eastAsiaTheme="minorEastAsia" w:hAnsi="Arial" w:cs="Arial"/>
        </w:rPr>
        <w:t>Todo usuario agrupado del servicio público de aseo, deberá tener una unidad de almacenamiento de residuos sólidos que cumpla como mínimo con los siguientes requisitos:</w:t>
      </w:r>
    </w:p>
    <w:p w14:paraId="1C0EBA62" w14:textId="77777777" w:rsidR="00E84203" w:rsidRPr="00E84203" w:rsidRDefault="00E84203" w:rsidP="00E84203">
      <w:pPr>
        <w:pStyle w:val="Prrafodelista"/>
        <w:ind w:left="450"/>
        <w:jc w:val="both"/>
        <w:rPr>
          <w:rFonts w:ascii="Arial" w:eastAsiaTheme="minorEastAsia" w:hAnsi="Arial" w:cs="Arial"/>
        </w:rPr>
      </w:pPr>
      <w:r w:rsidRPr="00E84203">
        <w:rPr>
          <w:rFonts w:ascii="Arial" w:eastAsiaTheme="minorEastAsia" w:hAnsi="Arial" w:cs="Arial"/>
        </w:rPr>
        <w:t>Los acabados deberán permitir su fácil limpieza e impedir la formación de ambientes propicios para el desarrollo de microorganismos.</w:t>
      </w:r>
    </w:p>
    <w:p w14:paraId="7C110E8D" w14:textId="77777777" w:rsidR="00E84203" w:rsidRPr="00E84203" w:rsidRDefault="00E84203" w:rsidP="00E84203">
      <w:pPr>
        <w:pStyle w:val="Prrafodelista"/>
        <w:ind w:left="450"/>
        <w:jc w:val="both"/>
        <w:rPr>
          <w:rFonts w:ascii="Arial" w:eastAsiaTheme="minorEastAsia" w:hAnsi="Arial" w:cs="Arial"/>
        </w:rPr>
      </w:pPr>
      <w:r w:rsidRPr="00E84203">
        <w:rPr>
          <w:rFonts w:ascii="Arial" w:eastAsiaTheme="minorEastAsia" w:hAnsi="Arial" w:cs="Arial"/>
        </w:rPr>
        <w:t>Tendrán sistemas que permitan la ventilación, tales como rejillas o ventanas, y de prevención y control de incendios, como extintores y suministro cercano de agua y drenaje.</w:t>
      </w:r>
    </w:p>
    <w:p w14:paraId="356825F8" w14:textId="77777777" w:rsidR="00E84203" w:rsidRPr="00E84203" w:rsidRDefault="00E84203" w:rsidP="00E84203">
      <w:pPr>
        <w:pStyle w:val="Prrafodelista"/>
        <w:ind w:left="450"/>
        <w:jc w:val="both"/>
        <w:rPr>
          <w:rFonts w:ascii="Arial" w:eastAsiaTheme="minorEastAsia" w:hAnsi="Arial" w:cs="Arial"/>
        </w:rPr>
      </w:pPr>
      <w:r w:rsidRPr="00E84203">
        <w:rPr>
          <w:rFonts w:ascii="Arial" w:eastAsiaTheme="minorEastAsia" w:hAnsi="Arial" w:cs="Arial"/>
        </w:rPr>
        <w:t>Deberán ser construidos de manera que se evite el acceso y proliferación de insectos, roedores y otra clase de vectores, y que impidan el ingreso de animales domésticos.</w:t>
      </w:r>
    </w:p>
    <w:p w14:paraId="5C4354B4" w14:textId="77777777" w:rsidR="00E84203" w:rsidRPr="00E84203" w:rsidRDefault="00E84203" w:rsidP="00AA165F">
      <w:pPr>
        <w:jc w:val="both"/>
        <w:rPr>
          <w:rFonts w:ascii="Arial" w:eastAsiaTheme="minorEastAsia" w:hAnsi="Arial" w:cs="Arial"/>
          <w:sz w:val="22"/>
          <w:szCs w:val="22"/>
          <w:lang w:val="es-CO"/>
        </w:rPr>
      </w:pPr>
    </w:p>
    <w:p w14:paraId="52C072C2" w14:textId="3783F463" w:rsidR="00AA165F" w:rsidRPr="00E84203" w:rsidRDefault="00AA165F" w:rsidP="00AA165F">
      <w:pPr>
        <w:jc w:val="both"/>
        <w:rPr>
          <w:rFonts w:ascii="Arial" w:eastAsiaTheme="minorEastAsia" w:hAnsi="Arial" w:cs="Arial"/>
          <w:sz w:val="22"/>
          <w:szCs w:val="22"/>
        </w:rPr>
      </w:pPr>
      <w:r w:rsidRPr="00E84203">
        <w:rPr>
          <w:rFonts w:ascii="Arial" w:eastAsiaTheme="minorEastAsia" w:hAnsi="Arial" w:cs="Arial"/>
          <w:sz w:val="22"/>
          <w:szCs w:val="22"/>
        </w:rPr>
        <w:t xml:space="preserve">La ubicación del sitio no debe causar molestias e impactos a la comunidad y </w:t>
      </w:r>
      <w:r w:rsidR="00E84203" w:rsidRPr="00E84203">
        <w:rPr>
          <w:rFonts w:ascii="Arial" w:eastAsiaTheme="minorEastAsia" w:hAnsi="Arial" w:cs="Arial"/>
          <w:sz w:val="22"/>
          <w:szCs w:val="22"/>
        </w:rPr>
        <w:t xml:space="preserve">deberán </w:t>
      </w:r>
      <w:r w:rsidRPr="00E84203">
        <w:rPr>
          <w:rFonts w:ascii="Arial" w:eastAsiaTheme="minorEastAsia" w:hAnsi="Arial" w:cs="Arial"/>
          <w:sz w:val="22"/>
          <w:szCs w:val="22"/>
        </w:rPr>
        <w:t>contar con cajas de almacenamiento de residuos sólidos</w:t>
      </w:r>
      <w:r w:rsidR="00E84203" w:rsidRPr="00E84203">
        <w:rPr>
          <w:rFonts w:ascii="Arial" w:eastAsiaTheme="minorEastAsia" w:hAnsi="Arial" w:cs="Arial"/>
          <w:sz w:val="22"/>
          <w:szCs w:val="22"/>
        </w:rPr>
        <w:t>.</w:t>
      </w:r>
    </w:p>
    <w:p w14:paraId="3BFF6F58" w14:textId="77777777" w:rsidR="00AA165F" w:rsidRPr="00E84203" w:rsidRDefault="00AA165F" w:rsidP="00AA165F">
      <w:pPr>
        <w:ind w:left="60"/>
        <w:jc w:val="both"/>
        <w:rPr>
          <w:rFonts w:ascii="Arial" w:eastAsiaTheme="minorEastAsia" w:hAnsi="Arial" w:cs="Arial"/>
          <w:sz w:val="22"/>
          <w:szCs w:val="22"/>
        </w:rPr>
      </w:pPr>
    </w:p>
    <w:p w14:paraId="515F47E7" w14:textId="77777777" w:rsidR="00AA165F" w:rsidRPr="00E84203" w:rsidRDefault="00AA165F" w:rsidP="00AA165F">
      <w:pPr>
        <w:jc w:val="both"/>
        <w:rPr>
          <w:rFonts w:ascii="Arial" w:eastAsiaTheme="minorEastAsia" w:hAnsi="Arial" w:cs="Arial"/>
          <w:sz w:val="22"/>
          <w:szCs w:val="22"/>
        </w:rPr>
      </w:pPr>
      <w:r w:rsidRPr="00E84203">
        <w:rPr>
          <w:rFonts w:ascii="Arial" w:eastAsiaTheme="minorEastAsia" w:hAnsi="Arial" w:cs="Arial"/>
          <w:sz w:val="22"/>
          <w:szCs w:val="22"/>
        </w:rPr>
        <w:t>De esta manera deberá presentar mínimamente:</w:t>
      </w:r>
    </w:p>
    <w:p w14:paraId="4F5646F4" w14:textId="77777777" w:rsidR="00AA165F" w:rsidRPr="00D12172" w:rsidRDefault="00AA165F" w:rsidP="00AA165F">
      <w:pPr>
        <w:ind w:left="60"/>
        <w:jc w:val="both"/>
        <w:rPr>
          <w:rFonts w:ascii="Arial" w:eastAsiaTheme="minorEastAsia" w:hAnsi="Arial" w:cs="Arial"/>
          <w:sz w:val="22"/>
          <w:szCs w:val="22"/>
        </w:rPr>
      </w:pPr>
    </w:p>
    <w:p w14:paraId="3BECD6E8" w14:textId="77777777" w:rsidR="00AA165F" w:rsidRPr="00D12172" w:rsidRDefault="00AA165F" w:rsidP="00691063">
      <w:pPr>
        <w:pStyle w:val="Prrafodelista"/>
        <w:numPr>
          <w:ilvl w:val="0"/>
          <w:numId w:val="2"/>
        </w:numPr>
        <w:jc w:val="both"/>
        <w:rPr>
          <w:rFonts w:ascii="Arial" w:eastAsiaTheme="minorEastAsia" w:hAnsi="Arial" w:cs="Arial"/>
        </w:rPr>
      </w:pPr>
      <w:r w:rsidRPr="00D12172">
        <w:rPr>
          <w:rFonts w:ascii="Arial" w:eastAsiaTheme="minorEastAsia" w:hAnsi="Arial" w:cs="Arial"/>
        </w:rPr>
        <w:t>Puerta en persiana metálica</w:t>
      </w:r>
    </w:p>
    <w:p w14:paraId="07FD5B13" w14:textId="77777777" w:rsidR="00AA165F" w:rsidRPr="00D12172" w:rsidRDefault="00AA165F" w:rsidP="00691063">
      <w:pPr>
        <w:pStyle w:val="Prrafodelista"/>
        <w:numPr>
          <w:ilvl w:val="0"/>
          <w:numId w:val="2"/>
        </w:numPr>
        <w:jc w:val="both"/>
        <w:rPr>
          <w:rFonts w:ascii="Arial" w:eastAsiaTheme="minorEastAsia" w:hAnsi="Arial" w:cs="Arial"/>
        </w:rPr>
      </w:pPr>
      <w:r w:rsidRPr="00D12172">
        <w:rPr>
          <w:rFonts w:ascii="Arial" w:eastAsiaTheme="minorEastAsia" w:hAnsi="Arial" w:cs="Arial"/>
        </w:rPr>
        <w:t>Persiana metálica</w:t>
      </w:r>
    </w:p>
    <w:p w14:paraId="1D9BA4BF" w14:textId="77777777" w:rsidR="00AA165F" w:rsidRPr="00D12172" w:rsidRDefault="00AA165F" w:rsidP="00691063">
      <w:pPr>
        <w:pStyle w:val="Prrafodelista"/>
        <w:numPr>
          <w:ilvl w:val="0"/>
          <w:numId w:val="2"/>
        </w:numPr>
        <w:jc w:val="both"/>
        <w:rPr>
          <w:rFonts w:ascii="Arial" w:eastAsiaTheme="minorEastAsia" w:hAnsi="Arial" w:cs="Arial"/>
        </w:rPr>
      </w:pPr>
      <w:r w:rsidRPr="00D12172">
        <w:rPr>
          <w:rFonts w:ascii="Arial" w:eastAsiaTheme="minorEastAsia" w:hAnsi="Arial" w:cs="Arial"/>
        </w:rPr>
        <w:t>Enchape interior en cerámica</w:t>
      </w:r>
    </w:p>
    <w:p w14:paraId="770BF9BE" w14:textId="77777777" w:rsidR="00AA165F" w:rsidRPr="00D12172" w:rsidRDefault="00AA165F" w:rsidP="00691063">
      <w:pPr>
        <w:pStyle w:val="Prrafodelista"/>
        <w:numPr>
          <w:ilvl w:val="0"/>
          <w:numId w:val="2"/>
        </w:numPr>
        <w:jc w:val="both"/>
        <w:rPr>
          <w:rFonts w:ascii="Arial" w:eastAsiaTheme="minorEastAsia" w:hAnsi="Arial" w:cs="Arial"/>
        </w:rPr>
      </w:pPr>
      <w:r w:rsidRPr="00D12172">
        <w:rPr>
          <w:rFonts w:ascii="Arial" w:eastAsiaTheme="minorEastAsia" w:hAnsi="Arial" w:cs="Arial"/>
        </w:rPr>
        <w:t>Lavaescobas prefabricado, llave bocamanguera</w:t>
      </w:r>
    </w:p>
    <w:p w14:paraId="2178DD5E" w14:textId="77777777" w:rsidR="00AA165F" w:rsidRPr="00D12172" w:rsidRDefault="00AA165F" w:rsidP="00691063">
      <w:pPr>
        <w:pStyle w:val="Prrafodelista"/>
        <w:numPr>
          <w:ilvl w:val="0"/>
          <w:numId w:val="2"/>
        </w:numPr>
        <w:jc w:val="both"/>
        <w:rPr>
          <w:rFonts w:ascii="Arial" w:eastAsiaTheme="minorEastAsia" w:hAnsi="Arial" w:cs="Arial"/>
        </w:rPr>
      </w:pPr>
      <w:r w:rsidRPr="00D12172">
        <w:rPr>
          <w:rFonts w:ascii="Arial" w:eastAsiaTheme="minorEastAsia" w:hAnsi="Arial" w:cs="Arial"/>
        </w:rPr>
        <w:t>Piso en concreto endurecido liso</w:t>
      </w:r>
    </w:p>
    <w:p w14:paraId="34D135FE" w14:textId="77777777" w:rsidR="00AA165F" w:rsidRPr="00D12172" w:rsidRDefault="00AA165F" w:rsidP="00691063">
      <w:pPr>
        <w:pStyle w:val="Prrafodelista"/>
        <w:numPr>
          <w:ilvl w:val="0"/>
          <w:numId w:val="2"/>
        </w:numPr>
        <w:jc w:val="both"/>
        <w:rPr>
          <w:rFonts w:ascii="Arial" w:eastAsiaTheme="minorEastAsia" w:hAnsi="Arial" w:cs="Arial"/>
        </w:rPr>
      </w:pPr>
      <w:r w:rsidRPr="00D12172">
        <w:rPr>
          <w:rFonts w:ascii="Arial" w:eastAsiaTheme="minorEastAsia" w:hAnsi="Arial" w:cs="Arial"/>
        </w:rPr>
        <w:t>Mesón en concreto vaciado en sitio, apoyado en tabiques de mampostería enchapados en cerámica.</w:t>
      </w:r>
    </w:p>
    <w:p w14:paraId="591118C1" w14:textId="77777777" w:rsidR="00AA165F" w:rsidRPr="00D12172" w:rsidRDefault="00AA165F" w:rsidP="00691063">
      <w:pPr>
        <w:pStyle w:val="Prrafodelista"/>
        <w:numPr>
          <w:ilvl w:val="0"/>
          <w:numId w:val="2"/>
        </w:numPr>
        <w:jc w:val="both"/>
        <w:rPr>
          <w:rFonts w:ascii="Arial" w:eastAsiaTheme="minorEastAsia" w:hAnsi="Arial" w:cs="Arial"/>
        </w:rPr>
      </w:pPr>
      <w:r w:rsidRPr="00D12172">
        <w:rPr>
          <w:rFonts w:ascii="Arial" w:eastAsiaTheme="minorEastAsia" w:hAnsi="Arial" w:cs="Arial"/>
        </w:rPr>
        <w:t>Abasto de agua</w:t>
      </w:r>
    </w:p>
    <w:p w14:paraId="7FEF88E3" w14:textId="77777777" w:rsidR="00AA165F" w:rsidRPr="00D12172" w:rsidRDefault="00AA165F" w:rsidP="00691063">
      <w:pPr>
        <w:pStyle w:val="Prrafodelista"/>
        <w:numPr>
          <w:ilvl w:val="0"/>
          <w:numId w:val="2"/>
        </w:numPr>
        <w:jc w:val="both"/>
        <w:rPr>
          <w:rFonts w:ascii="Arial" w:eastAsiaTheme="minorEastAsia" w:hAnsi="Arial" w:cs="Arial"/>
        </w:rPr>
      </w:pPr>
      <w:r w:rsidRPr="00D12172">
        <w:rPr>
          <w:rFonts w:ascii="Arial" w:eastAsiaTheme="minorEastAsia" w:hAnsi="Arial" w:cs="Arial"/>
        </w:rPr>
        <w:t>Desagüe.</w:t>
      </w:r>
    </w:p>
    <w:p w14:paraId="2363786F" w14:textId="77777777" w:rsidR="00AA165F" w:rsidRPr="00D12172" w:rsidRDefault="00AA165F" w:rsidP="00691063">
      <w:pPr>
        <w:pStyle w:val="Prrafodelista"/>
        <w:numPr>
          <w:ilvl w:val="0"/>
          <w:numId w:val="2"/>
        </w:numPr>
        <w:jc w:val="both"/>
        <w:rPr>
          <w:rFonts w:ascii="Arial" w:eastAsiaTheme="minorEastAsia" w:hAnsi="Arial" w:cs="Arial"/>
        </w:rPr>
      </w:pPr>
      <w:r w:rsidRPr="00D12172">
        <w:rPr>
          <w:rFonts w:ascii="Arial" w:eastAsiaTheme="minorEastAsia" w:hAnsi="Arial" w:cs="Arial"/>
        </w:rPr>
        <w:t>Conexión a energía.</w:t>
      </w:r>
    </w:p>
    <w:p w14:paraId="3A0FF97D" w14:textId="77777777" w:rsidR="00AA165F" w:rsidRPr="00D12172" w:rsidRDefault="00AA165F" w:rsidP="00AA165F">
      <w:pPr>
        <w:ind w:left="60"/>
        <w:jc w:val="both"/>
        <w:rPr>
          <w:rFonts w:ascii="Arial" w:eastAsiaTheme="minorEastAsia" w:hAnsi="Arial" w:cs="Arial"/>
          <w:sz w:val="22"/>
          <w:szCs w:val="22"/>
        </w:rPr>
      </w:pPr>
    </w:p>
    <w:p w14:paraId="11E30EF9" w14:textId="77777777" w:rsidR="00AA165F" w:rsidRPr="00D12172" w:rsidRDefault="00AA165F" w:rsidP="00AA165F">
      <w:pPr>
        <w:jc w:val="both"/>
        <w:rPr>
          <w:rFonts w:ascii="Arial" w:eastAsiaTheme="minorEastAsia" w:hAnsi="Arial" w:cs="Arial"/>
          <w:sz w:val="22"/>
          <w:szCs w:val="22"/>
        </w:rPr>
      </w:pPr>
      <w:r w:rsidRPr="00D12172">
        <w:rPr>
          <w:rFonts w:ascii="Arial" w:eastAsiaTheme="minorEastAsia" w:hAnsi="Arial" w:cs="Arial"/>
          <w:sz w:val="22"/>
          <w:szCs w:val="22"/>
        </w:rPr>
        <w:lastRenderedPageBreak/>
        <w:t>Las dimensiones de los cuartos de almacenamiento para la Separación de residuos, deberá calcularse con base en la Guía 4 del numeral 4.5.3 de la guía Edificaciones sostenibles desarrollada por el Manual de Construcción Sostenible del Área Metropolitana del Valle de Aburrá.</w:t>
      </w:r>
    </w:p>
    <w:p w14:paraId="378BA473" w14:textId="77777777" w:rsidR="00E84203" w:rsidRPr="00E84203" w:rsidRDefault="00E84203" w:rsidP="00AA165F">
      <w:pPr>
        <w:jc w:val="both"/>
        <w:rPr>
          <w:rFonts w:ascii="Arial" w:eastAsiaTheme="minorEastAsia" w:hAnsi="Arial" w:cs="Arial"/>
          <w:color w:val="FF0000"/>
          <w:sz w:val="22"/>
          <w:szCs w:val="22"/>
          <w:lang w:val="es-CO"/>
        </w:rPr>
      </w:pPr>
    </w:p>
    <w:p w14:paraId="024353E5" w14:textId="77777777" w:rsidR="00251FA9" w:rsidRPr="00AA165F" w:rsidRDefault="00251FA9" w:rsidP="00251FA9">
      <w:pPr>
        <w:pStyle w:val="Ttulo4"/>
      </w:pPr>
      <w:r>
        <w:t>Red Contra Incendios</w:t>
      </w:r>
    </w:p>
    <w:p w14:paraId="6BF621C6" w14:textId="77777777" w:rsidR="00251FA9" w:rsidRPr="009A276F" w:rsidRDefault="00251FA9" w:rsidP="00251FA9">
      <w:pPr>
        <w:jc w:val="both"/>
        <w:rPr>
          <w:rFonts w:ascii="Arial" w:hAnsi="Arial" w:cs="Arial"/>
          <w:sz w:val="22"/>
          <w:szCs w:val="22"/>
        </w:rPr>
      </w:pPr>
    </w:p>
    <w:p w14:paraId="5C7AA1DD" w14:textId="1E17B005" w:rsidR="00251FA9" w:rsidRDefault="00E84203" w:rsidP="00251FA9">
      <w:pPr>
        <w:jc w:val="both"/>
        <w:rPr>
          <w:rFonts w:ascii="Arial" w:eastAsiaTheme="minorEastAsia" w:hAnsi="Arial" w:cs="Arial"/>
          <w:sz w:val="22"/>
          <w:szCs w:val="22"/>
        </w:rPr>
      </w:pPr>
      <w:r w:rsidRPr="00E84203">
        <w:rPr>
          <w:rFonts w:ascii="Arial" w:hAnsi="Arial" w:cs="Arial"/>
          <w:sz w:val="22"/>
          <w:szCs w:val="22"/>
        </w:rPr>
        <w:t>El proyecto debe cumplir con la norma sismo resistente NSR-10 y la Circular 7200-2-87809 del 11 de septiembre de 2013 del Viceministerio de Vivienda referente a los requerimientos mínimos exigidos en materia de red contra incendios, específicamente para edificaciones residenciales R2, establecidos por medio de los Decretos Reglamentarios de la Ley 400 de 1997</w:t>
      </w:r>
    </w:p>
    <w:p w14:paraId="67A092A5" w14:textId="77777777" w:rsidR="00251FA9" w:rsidRDefault="00251FA9" w:rsidP="00251FA9">
      <w:pPr>
        <w:jc w:val="both"/>
        <w:rPr>
          <w:rFonts w:ascii="Arial" w:hAnsi="Arial" w:cs="Arial"/>
          <w:sz w:val="22"/>
          <w:szCs w:val="22"/>
        </w:rPr>
      </w:pPr>
    </w:p>
    <w:p w14:paraId="1626AB58" w14:textId="6F096CEF" w:rsidR="00251FA9" w:rsidRPr="00964594" w:rsidRDefault="00251FA9" w:rsidP="00691063">
      <w:pPr>
        <w:pStyle w:val="Prrafodelista"/>
        <w:numPr>
          <w:ilvl w:val="0"/>
          <w:numId w:val="11"/>
        </w:numPr>
        <w:jc w:val="both"/>
        <w:rPr>
          <w:rFonts w:ascii="Arial" w:hAnsi="Arial" w:cs="Arial"/>
        </w:rPr>
      </w:pPr>
      <w:r w:rsidRPr="00964594">
        <w:rPr>
          <w:rFonts w:ascii="Arial" w:hAnsi="Arial" w:cs="Arial"/>
        </w:rPr>
        <w:t>Todos los proyectos habitacionales, independientemente de su altura y área, debe</w:t>
      </w:r>
      <w:r w:rsidR="00F3061F">
        <w:rPr>
          <w:rFonts w:ascii="Arial" w:hAnsi="Arial" w:cs="Arial"/>
        </w:rPr>
        <w:t>n estar protegidos</w:t>
      </w:r>
      <w:r w:rsidRPr="00964594">
        <w:rPr>
          <w:rFonts w:ascii="Arial" w:hAnsi="Arial" w:cs="Arial"/>
        </w:rPr>
        <w:t xml:space="preserve"> por un sistema de extintores portátiles de fuego, de acuerdo con la NTC 2885 y la NFPA 10.</w:t>
      </w:r>
    </w:p>
    <w:p w14:paraId="64881BEB" w14:textId="77777777" w:rsidR="00251FA9" w:rsidRDefault="00251FA9" w:rsidP="00251FA9">
      <w:pPr>
        <w:jc w:val="both"/>
        <w:rPr>
          <w:rFonts w:ascii="Arial" w:hAnsi="Arial" w:cs="Arial"/>
          <w:sz w:val="22"/>
          <w:szCs w:val="22"/>
        </w:rPr>
      </w:pPr>
    </w:p>
    <w:p w14:paraId="54A3F51D" w14:textId="77777777" w:rsidR="00251FA9" w:rsidRPr="00964594" w:rsidRDefault="00251FA9" w:rsidP="00691063">
      <w:pPr>
        <w:pStyle w:val="Prrafodelista"/>
        <w:numPr>
          <w:ilvl w:val="0"/>
          <w:numId w:val="11"/>
        </w:numPr>
        <w:jc w:val="both"/>
        <w:rPr>
          <w:rFonts w:ascii="Arial" w:hAnsi="Arial" w:cs="Arial"/>
        </w:rPr>
      </w:pPr>
      <w:r w:rsidRPr="00964594">
        <w:rPr>
          <w:rFonts w:ascii="Arial" w:hAnsi="Arial" w:cs="Arial"/>
        </w:rPr>
        <w:t>En todos los proyectos</w:t>
      </w:r>
      <w:r w:rsidRPr="00964594">
        <w:rPr>
          <w:rFonts w:ascii="Arial" w:hAnsi="Arial" w:cs="Arial"/>
          <w:lang w:val="es-ES"/>
        </w:rPr>
        <w:t xml:space="preserve"> de viviendas multifamiliar</w:t>
      </w:r>
      <w:r w:rsidRPr="00964594">
        <w:rPr>
          <w:rFonts w:ascii="Arial" w:hAnsi="Arial" w:cs="Arial"/>
        </w:rPr>
        <w:t xml:space="preserve"> que tengan más de 7 pisos de altura, se debe contar con </w:t>
      </w:r>
      <w:r w:rsidRPr="00964594">
        <w:rPr>
          <w:rFonts w:ascii="Arial" w:hAnsi="Arial" w:cs="Arial"/>
          <w:lang w:val="es-ES"/>
        </w:rPr>
        <w:t>un sistema, aprobado y eléctricamente supervisado</w:t>
      </w:r>
      <w:r w:rsidRPr="00964594">
        <w:rPr>
          <w:rFonts w:ascii="Arial" w:hAnsi="Arial" w:cs="Arial"/>
        </w:rPr>
        <w:t>, de rociadores automáticos en las zonas comunes, pasillos, áreas de circulación y en toda el área de pisos para uso de estacionamiento que se encuentren debajo de los apartamentos, excepto en las escaleras.</w:t>
      </w:r>
    </w:p>
    <w:p w14:paraId="30FF4535" w14:textId="77777777" w:rsidR="00251FA9" w:rsidRDefault="00251FA9" w:rsidP="00251FA9">
      <w:pPr>
        <w:jc w:val="both"/>
        <w:rPr>
          <w:rFonts w:ascii="Arial" w:hAnsi="Arial" w:cs="Arial"/>
          <w:sz w:val="22"/>
          <w:szCs w:val="22"/>
        </w:rPr>
      </w:pPr>
    </w:p>
    <w:p w14:paraId="4C0EDCC4" w14:textId="77777777" w:rsidR="00251FA9" w:rsidRDefault="00251FA9" w:rsidP="00691063">
      <w:pPr>
        <w:pStyle w:val="Prrafodelista"/>
        <w:numPr>
          <w:ilvl w:val="0"/>
          <w:numId w:val="11"/>
        </w:numPr>
        <w:jc w:val="both"/>
        <w:rPr>
          <w:rFonts w:ascii="Arial" w:hAnsi="Arial" w:cs="Arial"/>
        </w:rPr>
      </w:pPr>
      <w:r w:rsidRPr="00964594">
        <w:rPr>
          <w:rFonts w:ascii="Arial" w:hAnsi="Arial" w:cs="Arial"/>
        </w:rPr>
        <w:t>Todas las edificaciones que tengan más de 5 pisos o 15 m de altura, deben contar con un sistema de tomas fijas para bomberos y mangueras para extinción de incendios, y disponer de un sistema de estaciones de mangueras de 38mm de diámetro en toda su altura.</w:t>
      </w:r>
    </w:p>
    <w:p w14:paraId="71383539" w14:textId="77777777" w:rsidR="00251FA9" w:rsidRPr="00D23974" w:rsidRDefault="00251FA9" w:rsidP="00251FA9">
      <w:pPr>
        <w:pStyle w:val="Prrafodelista"/>
        <w:rPr>
          <w:rFonts w:ascii="Arial" w:hAnsi="Arial" w:cs="Arial"/>
        </w:rPr>
      </w:pPr>
    </w:p>
    <w:p w14:paraId="145ECCBD" w14:textId="77777777" w:rsidR="00251FA9" w:rsidRDefault="00251FA9" w:rsidP="00691063">
      <w:pPr>
        <w:pStyle w:val="Prrafodelista"/>
        <w:numPr>
          <w:ilvl w:val="0"/>
          <w:numId w:val="11"/>
        </w:numPr>
        <w:jc w:val="both"/>
        <w:rPr>
          <w:rFonts w:ascii="Arial" w:hAnsi="Arial" w:cs="Arial"/>
        </w:rPr>
      </w:pPr>
      <w:r>
        <w:rPr>
          <w:rFonts w:ascii="Arial" w:hAnsi="Arial" w:cs="Arial"/>
        </w:rPr>
        <w:t>Toda edificación debe proveerse de áreas de acceso adecuadas para el cuerpo de bomberos.</w:t>
      </w:r>
    </w:p>
    <w:p w14:paraId="13E11A0C" w14:textId="77777777" w:rsidR="00251FA9" w:rsidRPr="00D23974" w:rsidRDefault="00251FA9" w:rsidP="00251FA9">
      <w:pPr>
        <w:pStyle w:val="Prrafodelista"/>
        <w:rPr>
          <w:rFonts w:ascii="Arial" w:hAnsi="Arial" w:cs="Arial"/>
        </w:rPr>
      </w:pPr>
    </w:p>
    <w:p w14:paraId="3DB0F85B" w14:textId="77777777" w:rsidR="00251FA9" w:rsidRDefault="00251FA9" w:rsidP="00691063">
      <w:pPr>
        <w:pStyle w:val="Prrafodelista"/>
        <w:numPr>
          <w:ilvl w:val="0"/>
          <w:numId w:val="11"/>
        </w:numPr>
        <w:jc w:val="both"/>
        <w:rPr>
          <w:rFonts w:ascii="Arial" w:hAnsi="Arial" w:cs="Arial"/>
        </w:rPr>
      </w:pPr>
      <w:r>
        <w:rPr>
          <w:rFonts w:ascii="Arial" w:hAnsi="Arial" w:cs="Arial"/>
        </w:rPr>
        <w:t>Las puertas de acceso principales que dan a núcleo de evacuación o la escalera de todos los pisos, deberán ser de apertura manual fácil, de cierre automático y tener una resistencia a la acción de fuego no inferior a una (1) hora. Las puertas pueden diseñarse de acuerdo con la norma NFPA 80.</w:t>
      </w:r>
    </w:p>
    <w:p w14:paraId="4934852A" w14:textId="77777777" w:rsidR="00251FA9" w:rsidRPr="00172AC5" w:rsidRDefault="00251FA9" w:rsidP="00251FA9">
      <w:pPr>
        <w:pStyle w:val="Prrafodelista"/>
        <w:rPr>
          <w:rFonts w:ascii="Arial" w:hAnsi="Arial" w:cs="Arial"/>
        </w:rPr>
      </w:pPr>
    </w:p>
    <w:p w14:paraId="7EE56862" w14:textId="77777777" w:rsidR="00251FA9" w:rsidRDefault="00251FA9" w:rsidP="00691063">
      <w:pPr>
        <w:pStyle w:val="Prrafodelista"/>
        <w:numPr>
          <w:ilvl w:val="0"/>
          <w:numId w:val="11"/>
        </w:numPr>
        <w:jc w:val="both"/>
        <w:rPr>
          <w:rFonts w:ascii="Arial" w:hAnsi="Arial" w:cs="Arial"/>
        </w:rPr>
      </w:pPr>
      <w:r>
        <w:rPr>
          <w:rFonts w:ascii="Arial" w:hAnsi="Arial" w:cs="Arial"/>
        </w:rPr>
        <w:t>Los muros de cerramiento de escaleras y ascensores, buitrones, ductos para basuras y corredores de evacuación (en los casos que aplique) deben ser diseñados y construidos sin interrupción desde el cimiento hasta el techo de la estructura, deben cumplir con las especificaciones para muros cortafuegos y deben tener puertas con resistencia al fuego no menor de una hora.</w:t>
      </w:r>
    </w:p>
    <w:p w14:paraId="41E2666C" w14:textId="77777777" w:rsidR="00251FA9" w:rsidRPr="00172AC5" w:rsidRDefault="00251FA9" w:rsidP="00251FA9">
      <w:pPr>
        <w:pStyle w:val="Prrafodelista"/>
        <w:rPr>
          <w:rFonts w:ascii="Arial" w:hAnsi="Arial" w:cs="Arial"/>
        </w:rPr>
      </w:pPr>
    </w:p>
    <w:p w14:paraId="25800997" w14:textId="77777777" w:rsidR="00251FA9" w:rsidRDefault="00251FA9" w:rsidP="00691063">
      <w:pPr>
        <w:pStyle w:val="Prrafodelista"/>
        <w:numPr>
          <w:ilvl w:val="0"/>
          <w:numId w:val="11"/>
        </w:numPr>
        <w:jc w:val="both"/>
        <w:rPr>
          <w:rFonts w:ascii="Arial" w:hAnsi="Arial" w:cs="Arial"/>
        </w:rPr>
      </w:pPr>
      <w:r>
        <w:rPr>
          <w:rFonts w:ascii="Arial" w:hAnsi="Arial" w:cs="Arial"/>
        </w:rPr>
        <w:lastRenderedPageBreak/>
        <w:t>Las puertas de acceso al ascensor están exentas de la exigencia al fuego, pero deben ser de materiales no combustibles, definidos por la norma NSR 10, título J.</w:t>
      </w:r>
    </w:p>
    <w:p w14:paraId="3BFC9CDA" w14:textId="77777777" w:rsidR="00251FA9" w:rsidRPr="00172AC5" w:rsidRDefault="00251FA9" w:rsidP="00251FA9">
      <w:pPr>
        <w:pStyle w:val="Prrafodelista"/>
        <w:rPr>
          <w:rFonts w:ascii="Arial" w:hAnsi="Arial" w:cs="Arial"/>
        </w:rPr>
      </w:pPr>
    </w:p>
    <w:p w14:paraId="651A3D78" w14:textId="77777777" w:rsidR="00251FA9" w:rsidRPr="00964594" w:rsidRDefault="00251FA9" w:rsidP="00691063">
      <w:pPr>
        <w:pStyle w:val="Prrafodelista"/>
        <w:numPr>
          <w:ilvl w:val="0"/>
          <w:numId w:val="11"/>
        </w:numPr>
        <w:jc w:val="both"/>
        <w:rPr>
          <w:rFonts w:ascii="Arial" w:hAnsi="Arial" w:cs="Arial"/>
        </w:rPr>
      </w:pPr>
      <w:r>
        <w:rPr>
          <w:rFonts w:ascii="Arial" w:hAnsi="Arial" w:cs="Arial"/>
        </w:rPr>
        <w:t>Las fachadas deben ser construidas con materiales incombustibles como ladrillo, concreto, vidrios y metales.</w:t>
      </w:r>
    </w:p>
    <w:p w14:paraId="3AB52279" w14:textId="647A6FBA" w:rsidR="00E84203" w:rsidRDefault="00E84203">
      <w:pPr>
        <w:rPr>
          <w:rFonts w:ascii="Arial" w:hAnsi="Arial" w:cs="Arial"/>
          <w:sz w:val="22"/>
          <w:szCs w:val="22"/>
        </w:rPr>
      </w:pPr>
    </w:p>
    <w:p w14:paraId="0D96C3F1" w14:textId="541DF327" w:rsidR="00AA165F" w:rsidRPr="00AA165F" w:rsidRDefault="00AA165F" w:rsidP="00691063">
      <w:pPr>
        <w:pStyle w:val="Ttulo2"/>
        <w:keepNext/>
        <w:keepLines/>
        <w:numPr>
          <w:ilvl w:val="0"/>
          <w:numId w:val="5"/>
        </w:numPr>
        <w:spacing w:before="200" w:beforeAutospacing="0" w:after="0" w:afterAutospacing="0"/>
        <w:ind w:hanging="720"/>
        <w:jc w:val="both"/>
        <w:rPr>
          <w:rFonts w:eastAsiaTheme="majorEastAsia" w:cstheme="majorBidi"/>
          <w:bCs/>
          <w:szCs w:val="24"/>
          <w:lang w:val="es-ES_tradnl"/>
        </w:rPr>
      </w:pPr>
      <w:r w:rsidRPr="00AA165F">
        <w:rPr>
          <w:rFonts w:eastAsiaTheme="majorEastAsia" w:cstheme="majorBidi"/>
          <w:bCs/>
          <w:szCs w:val="24"/>
          <w:lang w:val="es-ES_tradnl"/>
        </w:rPr>
        <w:t xml:space="preserve">ESPECIFICACIONES PARTICULARES </w:t>
      </w:r>
      <w:r>
        <w:rPr>
          <w:rFonts w:eastAsiaTheme="majorEastAsia" w:cstheme="majorBidi"/>
          <w:bCs/>
          <w:szCs w:val="24"/>
          <w:lang w:val="es-ES_tradnl"/>
        </w:rPr>
        <w:t>DE</w:t>
      </w:r>
      <w:r w:rsidRPr="00AA165F">
        <w:rPr>
          <w:rFonts w:eastAsiaTheme="majorEastAsia" w:cstheme="majorBidi"/>
          <w:bCs/>
          <w:szCs w:val="24"/>
          <w:lang w:val="es-ES_tradnl"/>
        </w:rPr>
        <w:t xml:space="preserve"> CADA UNA DE LAS VIVIENDAS</w:t>
      </w:r>
    </w:p>
    <w:p w14:paraId="3A9552D0" w14:textId="77777777" w:rsidR="00AA165F" w:rsidRPr="00D12172" w:rsidRDefault="00AA165F" w:rsidP="00624161">
      <w:pPr>
        <w:jc w:val="both"/>
        <w:rPr>
          <w:rFonts w:ascii="Arial" w:hAnsi="Arial" w:cs="Arial"/>
          <w:sz w:val="22"/>
          <w:szCs w:val="22"/>
        </w:rPr>
      </w:pPr>
    </w:p>
    <w:p w14:paraId="5BBEB9B3" w14:textId="0657F553" w:rsidR="006A39BC" w:rsidRPr="00D12172" w:rsidRDefault="006A39BC" w:rsidP="004649E9">
      <w:pPr>
        <w:pStyle w:val="Ttulo3"/>
        <w:rPr>
          <w:rFonts w:cs="Arial"/>
        </w:rPr>
      </w:pPr>
      <w:r w:rsidRPr="00D12172">
        <w:t>Distribución</w:t>
      </w:r>
    </w:p>
    <w:p w14:paraId="56AA5317" w14:textId="77777777" w:rsidR="00CF7EEE" w:rsidRPr="00D12172" w:rsidRDefault="00CF7EEE" w:rsidP="007C5D86">
      <w:pPr>
        <w:jc w:val="both"/>
        <w:rPr>
          <w:rFonts w:ascii="Arial" w:hAnsi="Arial" w:cs="Arial"/>
          <w:sz w:val="22"/>
          <w:szCs w:val="22"/>
        </w:rPr>
      </w:pPr>
    </w:p>
    <w:p w14:paraId="7C1C963B" w14:textId="77777777" w:rsidR="00FF5DDB" w:rsidRPr="00D12172" w:rsidRDefault="00292FBF" w:rsidP="00C03DEF">
      <w:pPr>
        <w:jc w:val="both"/>
        <w:rPr>
          <w:rFonts w:ascii="Arial" w:hAnsi="Arial" w:cs="Arial"/>
          <w:sz w:val="22"/>
          <w:szCs w:val="22"/>
        </w:rPr>
      </w:pPr>
      <w:r w:rsidRPr="00D12172">
        <w:rPr>
          <w:rFonts w:ascii="Arial" w:hAnsi="Arial" w:cs="Arial"/>
          <w:sz w:val="22"/>
          <w:szCs w:val="22"/>
        </w:rPr>
        <w:t xml:space="preserve">La vivienda deberá estar conformada como mínimo </w:t>
      </w:r>
      <w:r w:rsidR="00FF5DDB" w:rsidRPr="00D12172">
        <w:rPr>
          <w:rFonts w:ascii="Arial" w:hAnsi="Arial" w:cs="Arial"/>
          <w:sz w:val="22"/>
          <w:szCs w:val="22"/>
        </w:rPr>
        <w:t>por:</w:t>
      </w:r>
    </w:p>
    <w:p w14:paraId="6E1593F5" w14:textId="77777777" w:rsidR="00FF5DDB" w:rsidRPr="00D12172" w:rsidRDefault="00FF5DDB" w:rsidP="00691063">
      <w:pPr>
        <w:pStyle w:val="Prrafodelista"/>
        <w:numPr>
          <w:ilvl w:val="0"/>
          <w:numId w:val="6"/>
        </w:numPr>
        <w:jc w:val="both"/>
        <w:rPr>
          <w:rFonts w:ascii="Arial" w:hAnsi="Arial" w:cs="Arial"/>
        </w:rPr>
      </w:pPr>
      <w:r w:rsidRPr="00D12172">
        <w:rPr>
          <w:rFonts w:ascii="Arial" w:hAnsi="Arial" w:cs="Arial"/>
        </w:rPr>
        <w:t>U</w:t>
      </w:r>
      <w:r w:rsidR="00292FBF" w:rsidRPr="00D12172">
        <w:rPr>
          <w:rFonts w:ascii="Arial" w:hAnsi="Arial" w:cs="Arial"/>
        </w:rPr>
        <w:t xml:space="preserve">n </w:t>
      </w:r>
      <w:r w:rsidRPr="00D12172">
        <w:rPr>
          <w:rFonts w:ascii="Arial" w:hAnsi="Arial" w:cs="Arial"/>
        </w:rPr>
        <w:t xml:space="preserve">(1) </w:t>
      </w:r>
      <w:r w:rsidR="00292FBF" w:rsidRPr="00D12172">
        <w:rPr>
          <w:rFonts w:ascii="Arial" w:hAnsi="Arial" w:cs="Arial"/>
        </w:rPr>
        <w:t>espacio para sala comedo</w:t>
      </w:r>
      <w:r w:rsidRPr="00D12172">
        <w:rPr>
          <w:rFonts w:ascii="Arial" w:hAnsi="Arial" w:cs="Arial"/>
        </w:rPr>
        <w:t>r</w:t>
      </w:r>
    </w:p>
    <w:p w14:paraId="7E4C8414" w14:textId="103618FB" w:rsidR="00FF5DDB" w:rsidRPr="00B1291E" w:rsidRDefault="00FF5DDB" w:rsidP="00691063">
      <w:pPr>
        <w:pStyle w:val="Prrafodelista"/>
        <w:numPr>
          <w:ilvl w:val="0"/>
          <w:numId w:val="6"/>
        </w:numPr>
        <w:jc w:val="both"/>
        <w:rPr>
          <w:rFonts w:ascii="Arial" w:hAnsi="Arial" w:cs="Arial"/>
          <w:color w:val="000000" w:themeColor="text1"/>
        </w:rPr>
      </w:pPr>
      <w:r w:rsidRPr="00D12172">
        <w:rPr>
          <w:rFonts w:ascii="Arial" w:hAnsi="Arial" w:cs="Arial"/>
        </w:rPr>
        <w:t xml:space="preserve">Dos </w:t>
      </w:r>
      <w:r w:rsidR="00292FBF" w:rsidRPr="00D12172">
        <w:rPr>
          <w:rFonts w:ascii="Arial" w:hAnsi="Arial" w:cs="Arial"/>
        </w:rPr>
        <w:t>(2) alcobas independientes</w:t>
      </w:r>
      <w:r w:rsidR="001B21DB">
        <w:rPr>
          <w:rFonts w:ascii="Arial" w:hAnsi="Arial" w:cs="Arial"/>
        </w:rPr>
        <w:t xml:space="preserve"> </w:t>
      </w:r>
      <w:r w:rsidR="001B21DB" w:rsidRPr="00B1291E">
        <w:rPr>
          <w:rFonts w:ascii="Arial" w:hAnsi="Arial" w:cs="Arial"/>
          <w:color w:val="000000" w:themeColor="text1"/>
        </w:rPr>
        <w:t>(</w:t>
      </w:r>
      <w:r w:rsidR="00235804" w:rsidRPr="00B1291E">
        <w:rPr>
          <w:rFonts w:ascii="Arial" w:hAnsi="Arial" w:cs="Arial"/>
          <w:color w:val="000000" w:themeColor="text1"/>
        </w:rPr>
        <w:t>depende de la cantidad de metros cuadrados de la vivienda dieseña u oferatada</w:t>
      </w:r>
      <w:r w:rsidR="001B21DB" w:rsidRPr="00B1291E">
        <w:rPr>
          <w:rFonts w:ascii="Arial" w:hAnsi="Arial" w:cs="Arial"/>
          <w:color w:val="000000" w:themeColor="text1"/>
        </w:rPr>
        <w:t>)</w:t>
      </w:r>
    </w:p>
    <w:p w14:paraId="7535DE68" w14:textId="7797BB1B" w:rsidR="00FF5DDB" w:rsidRPr="00B1291E" w:rsidRDefault="00FF5DDB" w:rsidP="00691063">
      <w:pPr>
        <w:pStyle w:val="Prrafodelista"/>
        <w:numPr>
          <w:ilvl w:val="0"/>
          <w:numId w:val="6"/>
        </w:numPr>
        <w:jc w:val="both"/>
        <w:rPr>
          <w:rFonts w:ascii="Arial" w:hAnsi="Arial" w:cs="Arial"/>
          <w:color w:val="000000" w:themeColor="text1"/>
        </w:rPr>
      </w:pPr>
      <w:r w:rsidRPr="00B1291E">
        <w:rPr>
          <w:rFonts w:ascii="Arial" w:hAnsi="Arial" w:cs="Arial"/>
          <w:color w:val="000000" w:themeColor="text1"/>
        </w:rPr>
        <w:t>Cocina</w:t>
      </w:r>
    </w:p>
    <w:p w14:paraId="1FEFAF5D" w14:textId="13BF7A6D" w:rsidR="00FF5DDB" w:rsidRPr="00B1291E" w:rsidRDefault="00FF5DDB" w:rsidP="00691063">
      <w:pPr>
        <w:pStyle w:val="Prrafodelista"/>
        <w:numPr>
          <w:ilvl w:val="0"/>
          <w:numId w:val="6"/>
        </w:numPr>
        <w:jc w:val="both"/>
        <w:rPr>
          <w:rFonts w:ascii="Arial" w:hAnsi="Arial" w:cs="Arial"/>
          <w:color w:val="000000" w:themeColor="text1"/>
        </w:rPr>
      </w:pPr>
      <w:r w:rsidRPr="00B1291E">
        <w:rPr>
          <w:rFonts w:ascii="Arial" w:hAnsi="Arial" w:cs="Arial"/>
          <w:color w:val="000000" w:themeColor="text1"/>
        </w:rPr>
        <w:t xml:space="preserve">Baño </w:t>
      </w:r>
    </w:p>
    <w:p w14:paraId="031F7A12" w14:textId="7394CFB4" w:rsidR="00FF5DDB" w:rsidRPr="00B1291E" w:rsidRDefault="00FF5DDB" w:rsidP="00691063">
      <w:pPr>
        <w:pStyle w:val="Prrafodelista"/>
        <w:numPr>
          <w:ilvl w:val="0"/>
          <w:numId w:val="6"/>
        </w:numPr>
        <w:jc w:val="both"/>
        <w:rPr>
          <w:rFonts w:ascii="Arial" w:hAnsi="Arial" w:cs="Arial"/>
          <w:color w:val="000000" w:themeColor="text1"/>
        </w:rPr>
      </w:pPr>
      <w:r w:rsidRPr="00B1291E">
        <w:rPr>
          <w:rFonts w:ascii="Arial" w:hAnsi="Arial" w:cs="Arial"/>
          <w:color w:val="000000" w:themeColor="text1"/>
        </w:rPr>
        <w:t xml:space="preserve">Zona </w:t>
      </w:r>
      <w:r w:rsidR="00292FBF" w:rsidRPr="00B1291E">
        <w:rPr>
          <w:rFonts w:ascii="Arial" w:hAnsi="Arial" w:cs="Arial"/>
          <w:color w:val="000000" w:themeColor="text1"/>
        </w:rPr>
        <w:t>de ropas</w:t>
      </w:r>
    </w:p>
    <w:p w14:paraId="2EF11D02" w14:textId="0041B928" w:rsidR="00811244" w:rsidRPr="00B1291E" w:rsidRDefault="00811244" w:rsidP="00691063">
      <w:pPr>
        <w:pStyle w:val="Prrafodelista"/>
        <w:numPr>
          <w:ilvl w:val="0"/>
          <w:numId w:val="6"/>
        </w:numPr>
        <w:jc w:val="both"/>
        <w:rPr>
          <w:rFonts w:ascii="Arial" w:hAnsi="Arial" w:cs="Arial"/>
          <w:color w:val="000000" w:themeColor="text1"/>
        </w:rPr>
      </w:pPr>
      <w:r w:rsidRPr="00B1291E">
        <w:rPr>
          <w:rFonts w:ascii="Arial" w:hAnsi="Arial" w:cs="Arial"/>
          <w:color w:val="000000" w:themeColor="text1"/>
        </w:rPr>
        <w:t>Balcón</w:t>
      </w:r>
      <w:r w:rsidR="0061265A" w:rsidRPr="00B1291E">
        <w:rPr>
          <w:rFonts w:ascii="Arial" w:hAnsi="Arial" w:cs="Arial"/>
          <w:color w:val="000000" w:themeColor="text1"/>
        </w:rPr>
        <w:t xml:space="preserve"> </w:t>
      </w:r>
      <w:r w:rsidR="00DC699C" w:rsidRPr="00B1291E">
        <w:rPr>
          <w:rFonts w:ascii="Arial" w:hAnsi="Arial" w:cs="Arial"/>
          <w:color w:val="000000" w:themeColor="text1"/>
        </w:rPr>
        <w:t>(</w:t>
      </w:r>
      <w:r w:rsidR="006329C4">
        <w:rPr>
          <w:rFonts w:ascii="Arial" w:hAnsi="Arial" w:cs="Arial"/>
          <w:color w:val="000000" w:themeColor="text1"/>
        </w:rPr>
        <w:t>aunque no responde una exigencia normativa el instituto considera tenerlo en cuenta según la demanda poblacional</w:t>
      </w:r>
      <w:r w:rsidR="00DC699C" w:rsidRPr="00B1291E">
        <w:rPr>
          <w:rFonts w:ascii="Arial" w:hAnsi="Arial" w:cs="Arial"/>
          <w:color w:val="000000" w:themeColor="text1"/>
        </w:rPr>
        <w:t>)</w:t>
      </w:r>
    </w:p>
    <w:p w14:paraId="723004FE" w14:textId="77777777" w:rsidR="00FF5DDB" w:rsidRPr="00D12172" w:rsidRDefault="00FF5DDB" w:rsidP="00C03DEF">
      <w:pPr>
        <w:jc w:val="both"/>
        <w:rPr>
          <w:rFonts w:ascii="Arial" w:hAnsi="Arial" w:cs="Arial"/>
          <w:sz w:val="22"/>
          <w:szCs w:val="22"/>
        </w:rPr>
      </w:pPr>
    </w:p>
    <w:p w14:paraId="43D18AC0" w14:textId="46627750" w:rsidR="00FF5DDB" w:rsidRPr="00D12172" w:rsidRDefault="00292FBF" w:rsidP="00C03DEF">
      <w:pPr>
        <w:jc w:val="both"/>
        <w:rPr>
          <w:rFonts w:ascii="Arial" w:hAnsi="Arial" w:cs="Arial"/>
          <w:sz w:val="22"/>
          <w:szCs w:val="22"/>
        </w:rPr>
      </w:pPr>
      <w:r w:rsidRPr="00D12172">
        <w:rPr>
          <w:rFonts w:ascii="Arial" w:hAnsi="Arial" w:cs="Arial"/>
          <w:sz w:val="22"/>
          <w:szCs w:val="22"/>
        </w:rPr>
        <w:t>En el caso de vivienda unifamiliar o bifamiliar deberá contar con patio (incluido cerramiento, si aplica)</w:t>
      </w:r>
      <w:r w:rsidR="00FF5DDB" w:rsidRPr="00D12172">
        <w:rPr>
          <w:rFonts w:ascii="Arial" w:hAnsi="Arial" w:cs="Arial"/>
          <w:sz w:val="22"/>
          <w:szCs w:val="22"/>
        </w:rPr>
        <w:t xml:space="preserve"> y </w:t>
      </w:r>
      <w:r w:rsidRPr="00D12172">
        <w:rPr>
          <w:rFonts w:ascii="Arial" w:hAnsi="Arial" w:cs="Arial"/>
          <w:sz w:val="22"/>
          <w:szCs w:val="22"/>
        </w:rPr>
        <w:t>se debe posibilitar el desarrollo progresivo para la creación de cómo mínimo un</w:t>
      </w:r>
      <w:r w:rsidR="00FF5DDB" w:rsidRPr="00D12172">
        <w:rPr>
          <w:rFonts w:ascii="Arial" w:hAnsi="Arial" w:cs="Arial"/>
          <w:sz w:val="22"/>
          <w:szCs w:val="22"/>
        </w:rPr>
        <w:t>a</w:t>
      </w:r>
      <w:r w:rsidRPr="00D12172">
        <w:rPr>
          <w:rFonts w:ascii="Arial" w:hAnsi="Arial" w:cs="Arial"/>
          <w:sz w:val="22"/>
          <w:szCs w:val="22"/>
        </w:rPr>
        <w:t xml:space="preserve"> </w:t>
      </w:r>
      <w:r w:rsidR="00FF5DDB" w:rsidRPr="00D12172">
        <w:rPr>
          <w:rFonts w:ascii="Arial" w:hAnsi="Arial" w:cs="Arial"/>
          <w:sz w:val="22"/>
          <w:szCs w:val="22"/>
        </w:rPr>
        <w:t xml:space="preserve">(1) alcoba </w:t>
      </w:r>
      <w:r w:rsidRPr="00D12172">
        <w:rPr>
          <w:rFonts w:ascii="Arial" w:hAnsi="Arial" w:cs="Arial"/>
          <w:sz w:val="22"/>
          <w:szCs w:val="22"/>
        </w:rPr>
        <w:t>adicional</w:t>
      </w:r>
      <w:r w:rsidR="00FF5DDB" w:rsidRPr="00D12172">
        <w:rPr>
          <w:rFonts w:ascii="Arial" w:hAnsi="Arial" w:cs="Arial"/>
          <w:sz w:val="22"/>
          <w:szCs w:val="22"/>
        </w:rPr>
        <w:t xml:space="preserve">, lo </w:t>
      </w:r>
      <w:r w:rsidRPr="00D12172">
        <w:rPr>
          <w:rFonts w:ascii="Arial" w:hAnsi="Arial" w:cs="Arial"/>
          <w:sz w:val="22"/>
          <w:szCs w:val="22"/>
        </w:rPr>
        <w:t xml:space="preserve">cual debe estar claramente definido en el diseño de la misma. </w:t>
      </w:r>
    </w:p>
    <w:p w14:paraId="0D2BABC5" w14:textId="77777777" w:rsidR="00494D36" w:rsidRPr="00D12172" w:rsidRDefault="00494D36" w:rsidP="00494D36">
      <w:pPr>
        <w:jc w:val="both"/>
        <w:rPr>
          <w:rFonts w:ascii="Arial" w:hAnsi="Arial" w:cs="Arial"/>
          <w:sz w:val="22"/>
          <w:szCs w:val="22"/>
        </w:rPr>
      </w:pPr>
    </w:p>
    <w:p w14:paraId="5EBF5822" w14:textId="787B44CC" w:rsidR="00494D36" w:rsidRPr="00D12172" w:rsidRDefault="00494D36" w:rsidP="00494D36">
      <w:pPr>
        <w:jc w:val="both"/>
        <w:rPr>
          <w:rFonts w:ascii="Arial" w:hAnsi="Arial" w:cs="Arial"/>
          <w:sz w:val="22"/>
          <w:szCs w:val="22"/>
        </w:rPr>
      </w:pPr>
      <w:r w:rsidRPr="00D12172">
        <w:rPr>
          <w:rFonts w:ascii="Arial" w:hAnsi="Arial" w:cs="Arial"/>
          <w:sz w:val="22"/>
          <w:szCs w:val="22"/>
        </w:rPr>
        <w:t>La vivienda deberá estar conformada como mínimo con un espacio múltiple área social (sala y comedor)</w:t>
      </w:r>
      <w:r w:rsidR="00E07840">
        <w:rPr>
          <w:rFonts w:ascii="Arial" w:hAnsi="Arial" w:cs="Arial"/>
          <w:sz w:val="22"/>
          <w:szCs w:val="22"/>
        </w:rPr>
        <w:t xml:space="preserve"> una</w:t>
      </w:r>
      <w:r w:rsidR="00235804">
        <w:rPr>
          <w:rFonts w:ascii="Arial" w:hAnsi="Arial" w:cs="Arial"/>
          <w:sz w:val="22"/>
          <w:szCs w:val="22"/>
        </w:rPr>
        <w:t xml:space="preserve"> (1)</w:t>
      </w:r>
      <w:r w:rsidR="00E07840">
        <w:rPr>
          <w:rFonts w:ascii="Arial" w:hAnsi="Arial" w:cs="Arial"/>
          <w:sz w:val="22"/>
          <w:szCs w:val="22"/>
        </w:rPr>
        <w:t xml:space="preserve"> o</w:t>
      </w:r>
      <w:r w:rsidRPr="00D12172">
        <w:rPr>
          <w:rFonts w:ascii="Arial" w:hAnsi="Arial" w:cs="Arial"/>
          <w:sz w:val="22"/>
          <w:szCs w:val="22"/>
        </w:rPr>
        <w:t xml:space="preserve"> </w:t>
      </w:r>
      <w:r w:rsidRPr="00D12172">
        <w:rPr>
          <w:rFonts w:ascii="Arial" w:eastAsia="Arial Narrow" w:hAnsi="Arial" w:cs="Arial"/>
          <w:sz w:val="22"/>
          <w:szCs w:val="22"/>
        </w:rPr>
        <w:t>dos (2)</w:t>
      </w:r>
      <w:r w:rsidRPr="00D12172">
        <w:rPr>
          <w:rFonts w:ascii="Arial" w:hAnsi="Arial" w:cs="Arial"/>
          <w:sz w:val="22"/>
          <w:szCs w:val="22"/>
        </w:rPr>
        <w:t xml:space="preserve"> alcobas independientes</w:t>
      </w:r>
      <w:r w:rsidR="00E07840">
        <w:rPr>
          <w:rFonts w:ascii="Arial" w:hAnsi="Arial" w:cs="Arial"/>
          <w:sz w:val="22"/>
          <w:szCs w:val="22"/>
        </w:rPr>
        <w:t xml:space="preserve"> (dependiendo de los metros cuadrados disponibles)</w:t>
      </w:r>
      <w:r w:rsidRPr="00D12172">
        <w:rPr>
          <w:rFonts w:ascii="Arial" w:hAnsi="Arial" w:cs="Arial"/>
          <w:sz w:val="22"/>
          <w:szCs w:val="22"/>
        </w:rPr>
        <w:t>, servicio sanitario completo, cocina, patio y/o zona de ropas, áreas de circulación</w:t>
      </w:r>
      <w:r w:rsidR="00811244">
        <w:rPr>
          <w:rFonts w:ascii="Arial" w:hAnsi="Arial" w:cs="Arial"/>
          <w:sz w:val="22"/>
          <w:szCs w:val="22"/>
        </w:rPr>
        <w:t xml:space="preserve"> y balcón</w:t>
      </w:r>
      <w:r w:rsidRPr="00D12172">
        <w:rPr>
          <w:rFonts w:ascii="Arial" w:hAnsi="Arial" w:cs="Arial"/>
          <w:sz w:val="22"/>
          <w:szCs w:val="22"/>
        </w:rPr>
        <w:t xml:space="preserve"> La vivienda deberá contar con ducha, sanitario, lavamanos, lavaplatos, lavadero, puertas, ventanas y vidrios, cumpliendo con las especificaciones técnicas respectivas, además de los servicios públicos domiciliarios instalados y funcionales. Se deberán suministrar los respectivos medidores, contadores, reguladores y demás elementos que requiera la instalación.</w:t>
      </w:r>
    </w:p>
    <w:p w14:paraId="4A8801F1" w14:textId="77777777" w:rsidR="00494D36" w:rsidRPr="00D12172" w:rsidRDefault="00494D36" w:rsidP="00C03DEF">
      <w:pPr>
        <w:jc w:val="both"/>
        <w:rPr>
          <w:rFonts w:ascii="Arial" w:hAnsi="Arial" w:cs="Arial"/>
          <w:sz w:val="22"/>
          <w:szCs w:val="22"/>
        </w:rPr>
      </w:pPr>
    </w:p>
    <w:p w14:paraId="10C79E12" w14:textId="4907F84C" w:rsidR="00FF5DDB" w:rsidRPr="00D12172" w:rsidRDefault="00494D36" w:rsidP="004649E9">
      <w:pPr>
        <w:pStyle w:val="Ttulo3"/>
        <w:rPr>
          <w:rFonts w:cs="Arial"/>
        </w:rPr>
      </w:pPr>
      <w:r w:rsidRPr="00D12172">
        <w:t>Área</w:t>
      </w:r>
    </w:p>
    <w:p w14:paraId="1EA76FB8" w14:textId="430080DE" w:rsidR="004716AC" w:rsidRPr="00D12172" w:rsidRDefault="00292FBF" w:rsidP="00C03DEF">
      <w:pPr>
        <w:jc w:val="both"/>
        <w:rPr>
          <w:rFonts w:ascii="Arial" w:hAnsi="Arial" w:cs="Arial"/>
          <w:sz w:val="22"/>
          <w:szCs w:val="22"/>
        </w:rPr>
      </w:pPr>
      <w:r w:rsidRPr="00D12172">
        <w:rPr>
          <w:rFonts w:ascii="Arial" w:hAnsi="Arial" w:cs="Arial"/>
          <w:sz w:val="22"/>
          <w:szCs w:val="22"/>
        </w:rPr>
        <w:t>La dimensi</w:t>
      </w:r>
      <w:r w:rsidR="004716AC" w:rsidRPr="00D12172">
        <w:rPr>
          <w:rFonts w:ascii="Arial" w:hAnsi="Arial" w:cs="Arial"/>
          <w:sz w:val="22"/>
          <w:szCs w:val="22"/>
        </w:rPr>
        <w:t xml:space="preserve">ón mínima </w:t>
      </w:r>
      <w:r w:rsidRPr="00D12172">
        <w:rPr>
          <w:rFonts w:ascii="Arial" w:hAnsi="Arial" w:cs="Arial"/>
          <w:sz w:val="22"/>
          <w:szCs w:val="22"/>
        </w:rPr>
        <w:t xml:space="preserve">de los lados </w:t>
      </w:r>
      <w:r w:rsidR="004716AC" w:rsidRPr="00D12172">
        <w:rPr>
          <w:rFonts w:ascii="Arial" w:hAnsi="Arial" w:cs="Arial"/>
          <w:sz w:val="22"/>
          <w:szCs w:val="22"/>
        </w:rPr>
        <w:t xml:space="preserve">de las alcobas </w:t>
      </w:r>
      <w:r w:rsidR="00FF1EE4" w:rsidRPr="00D12172">
        <w:rPr>
          <w:rFonts w:ascii="Arial" w:hAnsi="Arial" w:cs="Arial"/>
          <w:sz w:val="22"/>
          <w:szCs w:val="22"/>
        </w:rPr>
        <w:t xml:space="preserve">para cualquier tipología de vivienda </w:t>
      </w:r>
      <w:r w:rsidRPr="00D12172">
        <w:rPr>
          <w:rFonts w:ascii="Arial" w:hAnsi="Arial" w:cs="Arial"/>
          <w:sz w:val="22"/>
          <w:szCs w:val="22"/>
        </w:rPr>
        <w:t xml:space="preserve">(medidas entre </w:t>
      </w:r>
      <w:r w:rsidR="00FF5DDB" w:rsidRPr="00D12172">
        <w:rPr>
          <w:rFonts w:ascii="Arial" w:hAnsi="Arial" w:cs="Arial"/>
          <w:sz w:val="22"/>
          <w:szCs w:val="22"/>
        </w:rPr>
        <w:t xml:space="preserve">las caras internas de los </w:t>
      </w:r>
      <w:r w:rsidRPr="00D12172">
        <w:rPr>
          <w:rFonts w:ascii="Arial" w:hAnsi="Arial" w:cs="Arial"/>
          <w:sz w:val="22"/>
          <w:szCs w:val="22"/>
        </w:rPr>
        <w:t xml:space="preserve">muros) </w:t>
      </w:r>
      <w:r w:rsidR="004716AC" w:rsidRPr="00D12172">
        <w:rPr>
          <w:rFonts w:ascii="Arial" w:hAnsi="Arial" w:cs="Arial"/>
          <w:sz w:val="22"/>
          <w:szCs w:val="22"/>
        </w:rPr>
        <w:t xml:space="preserve">es </w:t>
      </w:r>
      <w:r w:rsidRPr="00D12172">
        <w:rPr>
          <w:rFonts w:ascii="Arial" w:hAnsi="Arial" w:cs="Arial"/>
          <w:sz w:val="22"/>
          <w:szCs w:val="22"/>
        </w:rPr>
        <w:t xml:space="preserve">2.80 m </w:t>
      </w:r>
      <w:r w:rsidR="004716AC" w:rsidRPr="00D12172">
        <w:rPr>
          <w:rFonts w:ascii="Arial" w:hAnsi="Arial" w:cs="Arial"/>
          <w:sz w:val="22"/>
          <w:szCs w:val="22"/>
        </w:rPr>
        <w:t>y se debe garantizar un área mínima de 7.8 m</w:t>
      </w:r>
      <w:r w:rsidR="004716AC" w:rsidRPr="00D12172">
        <w:rPr>
          <w:rFonts w:ascii="Arial" w:hAnsi="Arial" w:cs="Arial"/>
          <w:sz w:val="22"/>
          <w:szCs w:val="22"/>
          <w:vertAlign w:val="superscript"/>
        </w:rPr>
        <w:t>2</w:t>
      </w:r>
      <w:r w:rsidR="004716AC" w:rsidRPr="00D12172">
        <w:rPr>
          <w:rFonts w:ascii="Arial" w:hAnsi="Arial" w:cs="Arial"/>
          <w:sz w:val="22"/>
          <w:szCs w:val="22"/>
        </w:rPr>
        <w:t>.</w:t>
      </w:r>
    </w:p>
    <w:p w14:paraId="1EB311E1" w14:textId="77777777" w:rsidR="00C07BDE" w:rsidRPr="00D12172" w:rsidRDefault="00C07BDE" w:rsidP="00292FBF">
      <w:pPr>
        <w:jc w:val="both"/>
        <w:rPr>
          <w:rFonts w:ascii="Arial" w:hAnsi="Arial" w:cs="Arial"/>
          <w:sz w:val="22"/>
          <w:szCs w:val="22"/>
        </w:rPr>
      </w:pPr>
    </w:p>
    <w:p w14:paraId="6029776A" w14:textId="6CB61B70" w:rsidR="00C07BDE" w:rsidRDefault="00C07BDE" w:rsidP="00C03DEF">
      <w:pPr>
        <w:jc w:val="both"/>
        <w:rPr>
          <w:rFonts w:ascii="Arial" w:hAnsi="Arial" w:cs="Arial"/>
          <w:sz w:val="22"/>
          <w:szCs w:val="22"/>
        </w:rPr>
      </w:pPr>
      <w:r w:rsidRPr="00D12172">
        <w:rPr>
          <w:rFonts w:ascii="Arial" w:hAnsi="Arial" w:cs="Arial"/>
          <w:sz w:val="22"/>
          <w:szCs w:val="22"/>
        </w:rPr>
        <w:lastRenderedPageBreak/>
        <w:t>Área construida mínima por solución de vivienda</w:t>
      </w:r>
      <w:r w:rsidR="00811244">
        <w:rPr>
          <w:rFonts w:ascii="Arial" w:hAnsi="Arial" w:cs="Arial"/>
          <w:sz w:val="22"/>
          <w:szCs w:val="22"/>
        </w:rPr>
        <w:t xml:space="preserve"> VIP es</w:t>
      </w:r>
      <w:r w:rsidR="00E07840">
        <w:rPr>
          <w:rFonts w:ascii="Arial" w:hAnsi="Arial" w:cs="Arial"/>
          <w:sz w:val="22"/>
          <w:szCs w:val="22"/>
        </w:rPr>
        <w:t xml:space="preserve"> de </w:t>
      </w:r>
      <w:r w:rsidR="00235804">
        <w:rPr>
          <w:rFonts w:ascii="Arial" w:hAnsi="Arial" w:cs="Arial"/>
          <w:sz w:val="22"/>
          <w:szCs w:val="22"/>
        </w:rPr>
        <w:t>treinta (</w:t>
      </w:r>
      <w:r w:rsidR="00E07840">
        <w:rPr>
          <w:rFonts w:ascii="Arial" w:hAnsi="Arial" w:cs="Arial"/>
          <w:sz w:val="22"/>
          <w:szCs w:val="22"/>
        </w:rPr>
        <w:t>30 m</w:t>
      </w:r>
      <w:r w:rsidR="00E07840" w:rsidRPr="00E07840">
        <w:rPr>
          <w:rFonts w:ascii="Arial" w:hAnsi="Arial" w:cs="Arial"/>
          <w:sz w:val="22"/>
          <w:szCs w:val="22"/>
          <w:vertAlign w:val="superscript"/>
        </w:rPr>
        <w:t>2</w:t>
      </w:r>
      <w:r w:rsidR="00235804">
        <w:rPr>
          <w:rFonts w:ascii="Arial" w:hAnsi="Arial" w:cs="Arial"/>
          <w:sz w:val="22"/>
          <w:szCs w:val="22"/>
        </w:rPr>
        <w:t xml:space="preserve">) </w:t>
      </w:r>
      <w:r w:rsidR="00E07840">
        <w:rPr>
          <w:rFonts w:ascii="Arial" w:hAnsi="Arial" w:cs="Arial"/>
          <w:sz w:val="22"/>
          <w:szCs w:val="22"/>
        </w:rPr>
        <w:t>para viviendas de una</w:t>
      </w:r>
      <w:r w:rsidR="00235804">
        <w:rPr>
          <w:rFonts w:ascii="Arial" w:hAnsi="Arial" w:cs="Arial"/>
          <w:sz w:val="22"/>
          <w:szCs w:val="22"/>
        </w:rPr>
        <w:t xml:space="preserve"> (1)</w:t>
      </w:r>
      <w:r w:rsidR="00E07840">
        <w:rPr>
          <w:rFonts w:ascii="Arial" w:hAnsi="Arial" w:cs="Arial"/>
          <w:sz w:val="22"/>
          <w:szCs w:val="22"/>
        </w:rPr>
        <w:t xml:space="preserve"> alcoba</w:t>
      </w:r>
      <w:r w:rsidR="00D83C59">
        <w:rPr>
          <w:rFonts w:ascii="Arial" w:hAnsi="Arial" w:cs="Arial"/>
          <w:sz w:val="22"/>
          <w:szCs w:val="22"/>
        </w:rPr>
        <w:t xml:space="preserve"> (apartaestudio)</w:t>
      </w:r>
      <w:r w:rsidR="00E07840">
        <w:rPr>
          <w:rFonts w:ascii="Arial" w:hAnsi="Arial" w:cs="Arial"/>
          <w:sz w:val="22"/>
          <w:szCs w:val="22"/>
        </w:rPr>
        <w:t xml:space="preserve"> y</w:t>
      </w:r>
      <w:r w:rsidR="00811244">
        <w:rPr>
          <w:rFonts w:ascii="Arial" w:hAnsi="Arial" w:cs="Arial"/>
          <w:sz w:val="22"/>
          <w:szCs w:val="22"/>
        </w:rPr>
        <w:t xml:space="preserve"> </w:t>
      </w:r>
      <w:r w:rsidRPr="00D12172">
        <w:rPr>
          <w:rFonts w:ascii="Arial" w:eastAsia="Arial Narrow" w:hAnsi="Arial" w:cs="Arial"/>
          <w:sz w:val="22"/>
          <w:szCs w:val="22"/>
        </w:rPr>
        <w:t xml:space="preserve">cuarenta y cinco </w:t>
      </w:r>
      <w:r w:rsidR="00811244">
        <w:rPr>
          <w:rFonts w:ascii="Arial" w:eastAsia="Arial Narrow" w:hAnsi="Arial" w:cs="Arial"/>
          <w:sz w:val="22"/>
          <w:szCs w:val="22"/>
        </w:rPr>
        <w:t>metros cuadrados</w:t>
      </w:r>
      <w:r w:rsidR="00E07840">
        <w:rPr>
          <w:rFonts w:ascii="Arial" w:eastAsia="Arial Narrow" w:hAnsi="Arial" w:cs="Arial"/>
          <w:sz w:val="22"/>
          <w:szCs w:val="22"/>
        </w:rPr>
        <w:t xml:space="preserve"> </w:t>
      </w:r>
      <w:r w:rsidR="00235804">
        <w:rPr>
          <w:rFonts w:ascii="Arial" w:eastAsia="Arial Narrow" w:hAnsi="Arial" w:cs="Arial"/>
          <w:sz w:val="22"/>
          <w:szCs w:val="22"/>
        </w:rPr>
        <w:t>(45m</w:t>
      </w:r>
      <w:r w:rsidR="00235804" w:rsidRPr="00235804">
        <w:rPr>
          <w:rFonts w:ascii="Arial" w:eastAsia="Arial Narrow" w:hAnsi="Arial" w:cs="Arial"/>
          <w:sz w:val="22"/>
          <w:szCs w:val="22"/>
          <w:vertAlign w:val="superscript"/>
        </w:rPr>
        <w:t>2</w:t>
      </w:r>
      <w:r w:rsidR="00235804">
        <w:rPr>
          <w:rFonts w:ascii="Arial" w:eastAsia="Arial Narrow" w:hAnsi="Arial" w:cs="Arial"/>
          <w:sz w:val="22"/>
          <w:szCs w:val="22"/>
        </w:rPr>
        <w:t xml:space="preserve">) </w:t>
      </w:r>
      <w:r w:rsidR="00E07840">
        <w:rPr>
          <w:rFonts w:ascii="Arial" w:eastAsia="Arial Narrow" w:hAnsi="Arial" w:cs="Arial"/>
          <w:sz w:val="22"/>
          <w:szCs w:val="22"/>
        </w:rPr>
        <w:t>para viviendas de dos alcobas</w:t>
      </w:r>
      <w:r w:rsidR="00271890">
        <w:rPr>
          <w:rFonts w:ascii="Arial" w:eastAsia="Arial Narrow" w:hAnsi="Arial" w:cs="Arial"/>
          <w:sz w:val="22"/>
          <w:szCs w:val="22"/>
        </w:rPr>
        <w:t xml:space="preserve"> </w:t>
      </w:r>
      <w:r w:rsidR="00811244">
        <w:rPr>
          <w:rFonts w:ascii="Arial" w:eastAsia="Arial Narrow" w:hAnsi="Arial" w:cs="Arial"/>
          <w:sz w:val="22"/>
          <w:szCs w:val="22"/>
        </w:rPr>
        <w:t>y VIS es cincuenta y dos metros cuadrados (52 m</w:t>
      </w:r>
      <w:r w:rsidR="00811244" w:rsidRPr="00811244">
        <w:rPr>
          <w:rFonts w:ascii="Arial" w:eastAsia="Arial Narrow" w:hAnsi="Arial" w:cs="Arial"/>
          <w:sz w:val="22"/>
          <w:szCs w:val="22"/>
          <w:vertAlign w:val="superscript"/>
        </w:rPr>
        <w:t>2</w:t>
      </w:r>
      <w:r w:rsidR="00811244">
        <w:rPr>
          <w:rFonts w:ascii="Arial" w:eastAsia="Arial Narrow" w:hAnsi="Arial" w:cs="Arial"/>
          <w:sz w:val="22"/>
          <w:szCs w:val="22"/>
        </w:rPr>
        <w:t>)</w:t>
      </w:r>
      <w:r w:rsidRPr="00D12172">
        <w:rPr>
          <w:rFonts w:ascii="Arial" w:hAnsi="Arial" w:cs="Arial"/>
          <w:sz w:val="22"/>
          <w:szCs w:val="22"/>
        </w:rPr>
        <w:t xml:space="preserve">. Entendiendo área construida mínima por solución de vivienda, como la parte a edificar y/o edificada a intervenir, por cada unidad de vivienda, y que corresponde a la suma de las superficies de los pisos, excluyendo azoteas y áreas sin cubrir o techar. </w:t>
      </w:r>
    </w:p>
    <w:p w14:paraId="0A1E5900" w14:textId="49491D75" w:rsidR="00B22BAB" w:rsidRDefault="00B22BAB" w:rsidP="00C03DEF">
      <w:pPr>
        <w:jc w:val="both"/>
        <w:rPr>
          <w:rFonts w:ascii="Arial" w:hAnsi="Arial" w:cs="Arial"/>
          <w:sz w:val="22"/>
          <w:szCs w:val="22"/>
        </w:rPr>
      </w:pPr>
    </w:p>
    <w:p w14:paraId="14FBDDC9" w14:textId="46B0A7E2" w:rsidR="00B22BAB" w:rsidRPr="00B22BAB" w:rsidRDefault="00B22BAB" w:rsidP="004649E9">
      <w:pPr>
        <w:pStyle w:val="Ttulo3"/>
      </w:pPr>
      <w:r w:rsidRPr="00B22BAB">
        <w:t>Muros</w:t>
      </w:r>
    </w:p>
    <w:p w14:paraId="6EF58D5C" w14:textId="29A29C8F" w:rsidR="00B22BAB" w:rsidRPr="00B22BAB" w:rsidRDefault="00B22BAB" w:rsidP="00B22BAB">
      <w:pPr>
        <w:jc w:val="both"/>
        <w:rPr>
          <w:rFonts w:ascii="Arial" w:eastAsiaTheme="minorHAnsi" w:hAnsi="Arial" w:cs="Arial"/>
          <w:sz w:val="22"/>
          <w:szCs w:val="22"/>
        </w:rPr>
      </w:pPr>
      <w:r w:rsidRPr="00B22BAB">
        <w:rPr>
          <w:rFonts w:ascii="Arial" w:eastAsiaTheme="minorHAnsi" w:hAnsi="Arial" w:cs="Arial"/>
          <w:sz w:val="22"/>
          <w:szCs w:val="22"/>
        </w:rPr>
        <w:t>Si se plantea la construcción de edificios en muros estructurales en concreto, estos tendrán, textura de formaleta metálica de primera calidad. Los muros divisorios serán en ladrillo liso o en el material que presente iguales o mejores condiciones climáticas y portantes</w:t>
      </w:r>
      <w:r>
        <w:rPr>
          <w:rFonts w:ascii="Arial" w:eastAsiaTheme="minorHAnsi" w:hAnsi="Arial" w:cs="Arial"/>
          <w:sz w:val="22"/>
          <w:szCs w:val="22"/>
        </w:rPr>
        <w:t>.</w:t>
      </w:r>
    </w:p>
    <w:p w14:paraId="0225608C" w14:textId="77777777" w:rsidR="00B22BAB" w:rsidRPr="00D12172" w:rsidRDefault="00B22BAB" w:rsidP="00C03DEF">
      <w:pPr>
        <w:jc w:val="both"/>
        <w:rPr>
          <w:rFonts w:ascii="Arial" w:hAnsi="Arial" w:cs="Arial"/>
          <w:sz w:val="22"/>
          <w:szCs w:val="22"/>
        </w:rPr>
      </w:pPr>
    </w:p>
    <w:p w14:paraId="61E8847A" w14:textId="77777777" w:rsidR="00251FA9" w:rsidRDefault="00251FA9" w:rsidP="004649E9">
      <w:pPr>
        <w:pStyle w:val="Ttulo3"/>
      </w:pPr>
      <w:r w:rsidRPr="00D12172">
        <w:t>Puertas y ventanas</w:t>
      </w:r>
    </w:p>
    <w:p w14:paraId="302F19AF" w14:textId="77777777" w:rsidR="00251FA9" w:rsidRDefault="00251FA9" w:rsidP="00691063">
      <w:pPr>
        <w:pStyle w:val="Ttulo4"/>
        <w:numPr>
          <w:ilvl w:val="0"/>
          <w:numId w:val="14"/>
        </w:numPr>
      </w:pPr>
      <w:r w:rsidRPr="00D619BF">
        <w:t>Marcos y puertas</w:t>
      </w:r>
    </w:p>
    <w:p w14:paraId="19F90E7E" w14:textId="77777777" w:rsidR="00251FA9" w:rsidRPr="00D619BF" w:rsidRDefault="00251FA9" w:rsidP="00251FA9">
      <w:pPr>
        <w:rPr>
          <w:lang w:val="es-ES_tradnl"/>
        </w:rPr>
      </w:pPr>
    </w:p>
    <w:p w14:paraId="02ADA8EE" w14:textId="77777777" w:rsidR="00251FA9" w:rsidRPr="00D12172" w:rsidRDefault="00251FA9" w:rsidP="00251FA9">
      <w:pPr>
        <w:jc w:val="both"/>
        <w:rPr>
          <w:rFonts w:ascii="Arial" w:hAnsi="Arial" w:cs="Arial"/>
          <w:sz w:val="22"/>
          <w:szCs w:val="22"/>
        </w:rPr>
      </w:pPr>
      <w:r w:rsidRPr="00D12172">
        <w:rPr>
          <w:rFonts w:ascii="Arial" w:eastAsiaTheme="minorHAnsi" w:hAnsi="Arial" w:cs="Arial"/>
          <w:sz w:val="22"/>
          <w:szCs w:val="22"/>
        </w:rPr>
        <w:t>Se deberán instalar para proyectos de tipo multifamiliar al menos dos (2) puertas por vivienda con sus respectivos marcos mínimo calibre 20, así: una (1) puerta en acceso principal la cual deberá ser metálica; y una (1) puerta en el baño que podrá ser metálica o de madera. Cuando el diseño arquitectónico esté establecido como unifamiliar o dado el caso bifamiliar donde el diseño amerite, se debe realizar una salida posterior, también se exigirá una (1) tercera puerta metálica para la misma.</w:t>
      </w:r>
    </w:p>
    <w:p w14:paraId="5B366BEE" w14:textId="77777777" w:rsidR="00251FA9" w:rsidRPr="00D12172" w:rsidRDefault="00251FA9" w:rsidP="00251FA9">
      <w:pPr>
        <w:jc w:val="both"/>
        <w:rPr>
          <w:rFonts w:ascii="Arial" w:eastAsia="Arial Narrow" w:hAnsi="Arial" w:cs="Arial"/>
          <w:sz w:val="22"/>
          <w:szCs w:val="22"/>
        </w:rPr>
      </w:pPr>
    </w:p>
    <w:p w14:paraId="6DFC41CE" w14:textId="78BBDFFF" w:rsidR="00251FA9" w:rsidRPr="00D12172" w:rsidRDefault="00251FA9" w:rsidP="00251FA9">
      <w:pPr>
        <w:jc w:val="both"/>
        <w:rPr>
          <w:rFonts w:ascii="Arial" w:hAnsi="Arial" w:cs="Arial"/>
          <w:sz w:val="22"/>
          <w:szCs w:val="22"/>
        </w:rPr>
      </w:pPr>
      <w:r w:rsidRPr="00D619BF">
        <w:rPr>
          <w:rFonts w:ascii="Arial" w:hAnsi="Arial" w:cs="Arial"/>
          <w:sz w:val="22"/>
          <w:szCs w:val="22"/>
        </w:rPr>
        <w:t>Deberán incluir cerradura de seguridad y manija</w:t>
      </w:r>
      <w:r w:rsidRPr="00D12172">
        <w:rPr>
          <w:rFonts w:ascii="Arial" w:hAnsi="Arial" w:cs="Arial"/>
          <w:sz w:val="22"/>
          <w:szCs w:val="22"/>
        </w:rPr>
        <w:t xml:space="preserve">, pintura anticorrosiva y pintura a base de aceite para su acabado. La puerta para el baño deberá tener marco en madera y ala tipleada, deberá tener acabado con esmalte tipo alquídico para el ala. Debe incluir bisagras y demás elementos para un correcto funcionamiento. La cerradura tipo pomo bola </w:t>
      </w:r>
      <w:proofErr w:type="spellStart"/>
      <w:r w:rsidRPr="00D12172">
        <w:rPr>
          <w:rFonts w:ascii="Arial" w:hAnsi="Arial" w:cs="Arial"/>
          <w:sz w:val="22"/>
          <w:szCs w:val="22"/>
        </w:rPr>
        <w:t>security</w:t>
      </w:r>
      <w:proofErr w:type="spellEnd"/>
      <w:r w:rsidRPr="00D12172">
        <w:rPr>
          <w:rFonts w:ascii="Arial" w:hAnsi="Arial" w:cs="Arial"/>
          <w:sz w:val="22"/>
          <w:szCs w:val="22"/>
        </w:rPr>
        <w:t xml:space="preserve"> o similar. En los proyectos habitacionales multifamiliares, es indispensable que la puerta de acceso de cada vivienda, se abra en la misma dirección de la </w:t>
      </w:r>
      <w:r w:rsidR="00F46EA6" w:rsidRPr="00D12172">
        <w:rPr>
          <w:rFonts w:ascii="Arial" w:hAnsi="Arial" w:cs="Arial"/>
          <w:sz w:val="22"/>
          <w:szCs w:val="22"/>
        </w:rPr>
        <w:t>evacuación.</w:t>
      </w:r>
    </w:p>
    <w:p w14:paraId="01756198" w14:textId="77777777" w:rsidR="00251FA9" w:rsidRPr="00D619BF" w:rsidRDefault="00251FA9" w:rsidP="00691063">
      <w:pPr>
        <w:pStyle w:val="Ttulo4"/>
        <w:numPr>
          <w:ilvl w:val="0"/>
          <w:numId w:val="14"/>
        </w:numPr>
      </w:pPr>
      <w:r w:rsidRPr="00D619BF">
        <w:t>Ventanas</w:t>
      </w:r>
    </w:p>
    <w:p w14:paraId="0F2DAB1C" w14:textId="77777777" w:rsidR="00251FA9" w:rsidRPr="00D12172" w:rsidRDefault="00251FA9" w:rsidP="00251FA9">
      <w:pPr>
        <w:jc w:val="both"/>
        <w:rPr>
          <w:rFonts w:ascii="Arial" w:hAnsi="Arial" w:cs="Arial"/>
          <w:sz w:val="22"/>
          <w:szCs w:val="22"/>
        </w:rPr>
      </w:pPr>
    </w:p>
    <w:p w14:paraId="660A0F10" w14:textId="77777777" w:rsidR="00251FA9" w:rsidRPr="00D12172" w:rsidRDefault="00251FA9" w:rsidP="00251FA9">
      <w:pPr>
        <w:jc w:val="both"/>
        <w:rPr>
          <w:rFonts w:ascii="Arial" w:hAnsi="Arial" w:cs="Arial"/>
          <w:sz w:val="22"/>
          <w:szCs w:val="22"/>
        </w:rPr>
      </w:pPr>
      <w:r w:rsidRPr="00D12172">
        <w:rPr>
          <w:rFonts w:ascii="Arial" w:hAnsi="Arial" w:cs="Arial"/>
          <w:sz w:val="22"/>
          <w:szCs w:val="22"/>
        </w:rPr>
        <w:t xml:space="preserve">Las ventanas deben ser en aluminio u otro material aprobado por una norma técnica colombiana, con sus respectivos vidrios, como mínimo de </w:t>
      </w:r>
      <w:r>
        <w:rPr>
          <w:rFonts w:ascii="Arial" w:hAnsi="Arial" w:cs="Arial"/>
          <w:sz w:val="22"/>
          <w:szCs w:val="22"/>
        </w:rPr>
        <w:t>cuatro</w:t>
      </w:r>
      <w:r w:rsidRPr="00D12172">
        <w:rPr>
          <w:rFonts w:ascii="Arial" w:hAnsi="Arial" w:cs="Arial"/>
          <w:sz w:val="22"/>
          <w:szCs w:val="22"/>
        </w:rPr>
        <w:t xml:space="preserve"> milímetros (</w:t>
      </w:r>
      <w:r>
        <w:rPr>
          <w:rFonts w:ascii="Arial" w:hAnsi="Arial" w:cs="Arial"/>
          <w:sz w:val="22"/>
          <w:szCs w:val="22"/>
        </w:rPr>
        <w:t>4</w:t>
      </w:r>
      <w:r w:rsidRPr="00D12172">
        <w:rPr>
          <w:rFonts w:ascii="Arial" w:hAnsi="Arial" w:cs="Arial"/>
          <w:sz w:val="22"/>
          <w:szCs w:val="22"/>
        </w:rPr>
        <w:t xml:space="preserve"> mm), </w:t>
      </w:r>
      <w:r w:rsidRPr="00F468DC">
        <w:rPr>
          <w:rFonts w:ascii="Arial" w:hAnsi="Arial" w:cs="Arial"/>
          <w:sz w:val="22"/>
          <w:szCs w:val="22"/>
        </w:rPr>
        <w:t>que garanticen durabilidad, seguridad y ventilación a los habitantes</w:t>
      </w:r>
      <w:r w:rsidRPr="00D12172">
        <w:rPr>
          <w:rFonts w:ascii="Arial" w:hAnsi="Arial" w:cs="Arial"/>
          <w:sz w:val="22"/>
          <w:szCs w:val="22"/>
        </w:rPr>
        <w:t>. Para las viviendas en clima cálido, el oferente puede presentar una alternativa de ventanas, que garantice la ventilación óptima de las viviendas, se deberá garantizar la ventilación directa desde el exterior a cada espacio del apartamento.</w:t>
      </w:r>
    </w:p>
    <w:p w14:paraId="2AF0BF81" w14:textId="77777777" w:rsidR="00251FA9" w:rsidRPr="00D12172" w:rsidRDefault="00251FA9" w:rsidP="00251FA9">
      <w:pPr>
        <w:jc w:val="both"/>
        <w:rPr>
          <w:rFonts w:ascii="Arial" w:hAnsi="Arial" w:cs="Arial"/>
          <w:sz w:val="22"/>
          <w:szCs w:val="22"/>
        </w:rPr>
      </w:pPr>
    </w:p>
    <w:p w14:paraId="70EF7C32" w14:textId="77777777" w:rsidR="00251FA9" w:rsidRPr="00D12172" w:rsidRDefault="00251FA9" w:rsidP="00251FA9">
      <w:pPr>
        <w:jc w:val="both"/>
        <w:rPr>
          <w:rFonts w:ascii="Arial" w:hAnsi="Arial" w:cs="Arial"/>
          <w:sz w:val="22"/>
          <w:szCs w:val="22"/>
        </w:rPr>
      </w:pPr>
      <w:r w:rsidRPr="00D12172">
        <w:rPr>
          <w:rFonts w:ascii="Arial" w:hAnsi="Arial" w:cs="Arial"/>
          <w:sz w:val="22"/>
          <w:szCs w:val="22"/>
        </w:rPr>
        <w:t xml:space="preserve">Los pasamanos del proyecto deberán ser en tubería de acero tipo pesada, varillas verticales de 3/4" (2.5mm de espesor) cada 8 cm, horizontales dos superiores y uno </w:t>
      </w:r>
      <w:r w:rsidRPr="00D12172">
        <w:rPr>
          <w:rFonts w:ascii="Arial" w:hAnsi="Arial" w:cs="Arial"/>
          <w:sz w:val="22"/>
          <w:szCs w:val="22"/>
        </w:rPr>
        <w:lastRenderedPageBreak/>
        <w:t>inferior de 1 1/2" (3.2mm de espesor). El acabado debe ser con base anticorrosivo más pintura esmalte, los elementos de empotramiento al concreto deben instalarse desde el momento del vaciado.</w:t>
      </w:r>
      <w:bookmarkStart w:id="2" w:name="page14"/>
      <w:bookmarkEnd w:id="2"/>
    </w:p>
    <w:p w14:paraId="6ABCC2C7" w14:textId="5BC3A363" w:rsidR="00292FBF" w:rsidRPr="00D12172" w:rsidRDefault="00494D36" w:rsidP="004649E9">
      <w:pPr>
        <w:pStyle w:val="Ttulo3"/>
        <w:rPr>
          <w:rFonts w:cs="Arial"/>
        </w:rPr>
      </w:pPr>
      <w:r w:rsidRPr="00D12172">
        <w:t>Baños</w:t>
      </w:r>
    </w:p>
    <w:p w14:paraId="380B37BE" w14:textId="69B3B99A" w:rsidR="00D205E1" w:rsidRPr="00D12172" w:rsidRDefault="00D205E1" w:rsidP="00C03DEF">
      <w:pPr>
        <w:jc w:val="both"/>
        <w:rPr>
          <w:rFonts w:ascii="Arial" w:hAnsi="Arial" w:cs="Arial"/>
          <w:sz w:val="22"/>
          <w:szCs w:val="22"/>
        </w:rPr>
      </w:pPr>
      <w:r w:rsidRPr="00D12172">
        <w:rPr>
          <w:rFonts w:ascii="Arial" w:hAnsi="Arial" w:cs="Arial"/>
          <w:sz w:val="22"/>
          <w:szCs w:val="22"/>
        </w:rPr>
        <w:t>Tanto la grifería (Lavamanos, lavaplatos, duchas), como el aparato sanitario deberán ser equipos ahorradores que resultará en consumos más bajos de agua, de acuerdo con las siguientes especificaciones:</w:t>
      </w:r>
    </w:p>
    <w:p w14:paraId="21663896" w14:textId="77777777" w:rsidR="00D205E1" w:rsidRPr="00D12172" w:rsidRDefault="00D205E1" w:rsidP="00C03DEF">
      <w:pPr>
        <w:jc w:val="both"/>
        <w:rPr>
          <w:rFonts w:ascii="Arial" w:hAnsi="Arial" w:cs="Arial"/>
          <w:sz w:val="22"/>
          <w:szCs w:val="22"/>
        </w:rPr>
      </w:pPr>
    </w:p>
    <w:p w14:paraId="29695F72" w14:textId="68B0E0AA" w:rsidR="00D205E1" w:rsidRPr="00D12172" w:rsidRDefault="00D205E1" w:rsidP="00691063">
      <w:pPr>
        <w:pStyle w:val="Prrafodelista"/>
        <w:numPr>
          <w:ilvl w:val="0"/>
          <w:numId w:val="4"/>
        </w:numPr>
        <w:jc w:val="both"/>
        <w:rPr>
          <w:rFonts w:ascii="Arial" w:hAnsi="Arial" w:cs="Arial"/>
        </w:rPr>
      </w:pPr>
      <w:r w:rsidRPr="00D12172">
        <w:rPr>
          <w:rFonts w:ascii="Arial" w:hAnsi="Arial" w:cs="Arial"/>
        </w:rPr>
        <w:t xml:space="preserve">La grifería </w:t>
      </w:r>
      <w:r w:rsidR="000B6E07" w:rsidRPr="00D12172">
        <w:rPr>
          <w:rFonts w:ascii="Arial" w:hAnsi="Arial" w:cs="Arial"/>
        </w:rPr>
        <w:t>para lavamanos</w:t>
      </w:r>
      <w:r w:rsidRPr="00D12172">
        <w:rPr>
          <w:rFonts w:ascii="Arial" w:hAnsi="Arial" w:cs="Arial"/>
        </w:rPr>
        <w:t xml:space="preserve">, </w:t>
      </w:r>
      <w:r w:rsidR="00494D36" w:rsidRPr="00D12172">
        <w:rPr>
          <w:rFonts w:ascii="Arial" w:hAnsi="Arial" w:cs="Arial"/>
        </w:rPr>
        <w:t>lavaplatos y</w:t>
      </w:r>
      <w:r w:rsidRPr="00D12172">
        <w:rPr>
          <w:rFonts w:ascii="Arial" w:hAnsi="Arial" w:cs="Arial"/>
        </w:rPr>
        <w:t xml:space="preserve"> lavadero, deberá contar con aireador y c</w:t>
      </w:r>
      <w:r w:rsidR="00292FBF" w:rsidRPr="00D12172">
        <w:rPr>
          <w:rFonts w:ascii="Arial" w:hAnsi="Arial" w:cs="Arial"/>
        </w:rPr>
        <w:t>ontrolador de flujo (2 lts/min)</w:t>
      </w:r>
    </w:p>
    <w:p w14:paraId="15DEDE55" w14:textId="178F68E7" w:rsidR="00D205E1" w:rsidRPr="00D12172" w:rsidRDefault="00D205E1" w:rsidP="00691063">
      <w:pPr>
        <w:pStyle w:val="Prrafodelista"/>
        <w:numPr>
          <w:ilvl w:val="0"/>
          <w:numId w:val="4"/>
        </w:numPr>
        <w:jc w:val="both"/>
        <w:rPr>
          <w:rFonts w:ascii="Arial" w:hAnsi="Arial" w:cs="Arial"/>
        </w:rPr>
      </w:pPr>
      <w:r w:rsidRPr="00D12172">
        <w:rPr>
          <w:rFonts w:ascii="Arial" w:hAnsi="Arial" w:cs="Arial"/>
        </w:rPr>
        <w:t>La grifería para duchas, deberá contar con controlador de flujo (6 lts/min)</w:t>
      </w:r>
    </w:p>
    <w:p w14:paraId="22041D2D" w14:textId="77777777" w:rsidR="00D205E1" w:rsidRPr="00D12172" w:rsidRDefault="00D205E1" w:rsidP="00691063">
      <w:pPr>
        <w:pStyle w:val="Prrafodelista"/>
        <w:numPr>
          <w:ilvl w:val="0"/>
          <w:numId w:val="4"/>
        </w:numPr>
        <w:jc w:val="both"/>
        <w:rPr>
          <w:rFonts w:ascii="Arial" w:hAnsi="Arial" w:cs="Arial"/>
        </w:rPr>
      </w:pPr>
      <w:r w:rsidRPr="00D12172">
        <w:rPr>
          <w:rFonts w:ascii="Arial" w:hAnsi="Arial" w:cs="Arial"/>
        </w:rPr>
        <w:t>Los sanitarios deberán ser de bajo flujo y doble descarga (6/4.5 lts/descarga)</w:t>
      </w:r>
    </w:p>
    <w:p w14:paraId="12E006F7" w14:textId="77777777" w:rsidR="00D205E1" w:rsidRPr="00D12172" w:rsidRDefault="00D205E1" w:rsidP="00C03DEF">
      <w:pPr>
        <w:jc w:val="both"/>
        <w:rPr>
          <w:rFonts w:ascii="Arial" w:hAnsi="Arial" w:cs="Arial"/>
          <w:sz w:val="22"/>
          <w:szCs w:val="22"/>
        </w:rPr>
      </w:pPr>
    </w:p>
    <w:p w14:paraId="7387B3D7" w14:textId="740E72F1" w:rsidR="00D205E1" w:rsidRPr="00D12172" w:rsidRDefault="00D205E1" w:rsidP="00C03DEF">
      <w:pPr>
        <w:jc w:val="both"/>
        <w:rPr>
          <w:rFonts w:ascii="Arial" w:hAnsi="Arial" w:cs="Arial"/>
          <w:sz w:val="22"/>
          <w:szCs w:val="22"/>
        </w:rPr>
      </w:pPr>
      <w:r w:rsidRPr="00D12172">
        <w:rPr>
          <w:rFonts w:ascii="Arial" w:hAnsi="Arial" w:cs="Arial"/>
          <w:sz w:val="22"/>
          <w:szCs w:val="22"/>
        </w:rPr>
        <w:t xml:space="preserve">Con el fin de garantizar la ventilación del baño, éste debe tener una ventana o una tubería de ventilación independiente debidamente protegida por ducto o chimenea hasta la cubierta, la cual deberá terminar en un codo con el fin de evitar que </w:t>
      </w:r>
      <w:r w:rsidR="00292FBF" w:rsidRPr="00D12172">
        <w:rPr>
          <w:rFonts w:ascii="Arial" w:hAnsi="Arial" w:cs="Arial"/>
          <w:sz w:val="22"/>
          <w:szCs w:val="22"/>
        </w:rPr>
        <w:t>la lluvia ingrese a la tubería.</w:t>
      </w:r>
    </w:p>
    <w:p w14:paraId="695C7FBC" w14:textId="1C9D36A0" w:rsidR="00494D36" w:rsidRPr="00D12172" w:rsidRDefault="00494D36" w:rsidP="00C03DEF">
      <w:pPr>
        <w:jc w:val="both"/>
        <w:rPr>
          <w:rFonts w:ascii="Arial" w:hAnsi="Arial" w:cs="Arial"/>
          <w:sz w:val="22"/>
          <w:szCs w:val="22"/>
        </w:rPr>
      </w:pPr>
    </w:p>
    <w:p w14:paraId="3E3824AD" w14:textId="77777777" w:rsidR="00494D36" w:rsidRPr="00D12172" w:rsidRDefault="00494D36" w:rsidP="00494D36">
      <w:pPr>
        <w:jc w:val="both"/>
        <w:rPr>
          <w:rFonts w:ascii="Arial" w:hAnsi="Arial" w:cs="Arial"/>
          <w:sz w:val="22"/>
          <w:szCs w:val="22"/>
        </w:rPr>
      </w:pPr>
      <w:r w:rsidRPr="00D12172">
        <w:rPr>
          <w:rFonts w:ascii="Arial" w:hAnsi="Arial" w:cs="Arial"/>
          <w:sz w:val="22"/>
          <w:szCs w:val="22"/>
        </w:rPr>
        <w:t>Este diseño debe ser evidenciado en los planos arquitectónicos y estructurales respectivos de la licencia de construcción. En todo caso las áreas de los distintos espacios deben ser calculadas permitiendo su funcionalidad y permitiendo la óptima instalación del mobiliario respectivo.</w:t>
      </w:r>
    </w:p>
    <w:p w14:paraId="174A018E" w14:textId="77777777" w:rsidR="00251FA9" w:rsidRPr="00D12172" w:rsidRDefault="00251FA9" w:rsidP="00691063">
      <w:pPr>
        <w:pStyle w:val="Ttulo4"/>
        <w:numPr>
          <w:ilvl w:val="0"/>
          <w:numId w:val="15"/>
        </w:numPr>
      </w:pPr>
      <w:r>
        <w:t xml:space="preserve">Sanitarios </w:t>
      </w:r>
    </w:p>
    <w:p w14:paraId="0D2A64E1" w14:textId="77777777" w:rsidR="00251FA9" w:rsidRDefault="00251FA9" w:rsidP="00251FA9">
      <w:pPr>
        <w:jc w:val="both"/>
        <w:rPr>
          <w:rFonts w:ascii="Arial" w:hAnsi="Arial" w:cs="Arial"/>
          <w:sz w:val="22"/>
          <w:szCs w:val="22"/>
        </w:rPr>
      </w:pPr>
      <w:r w:rsidRPr="00A21EA1">
        <w:rPr>
          <w:rFonts w:ascii="Arial" w:hAnsi="Arial" w:cs="Arial"/>
          <w:sz w:val="22"/>
          <w:szCs w:val="22"/>
        </w:rPr>
        <w:t>La vivienda deberá tener como mínimo un aparato sanitario con sus respectivos accesorios y contar con las conexiones necesarias, tanto a las redes de agua potable como a las tuberías de desagüe, atendiendo las indicaciones de los fabricantes y las establecidas en los diseños hidráulicos y sanitarios aprobados por la autoridad competente</w:t>
      </w:r>
    </w:p>
    <w:p w14:paraId="3B0ED892" w14:textId="77777777" w:rsidR="00251FA9" w:rsidRPr="00D12172" w:rsidRDefault="00251FA9" w:rsidP="00691063">
      <w:pPr>
        <w:pStyle w:val="Ttulo4"/>
        <w:numPr>
          <w:ilvl w:val="0"/>
          <w:numId w:val="22"/>
        </w:numPr>
      </w:pPr>
      <w:r>
        <w:t>Lavamanos</w:t>
      </w:r>
    </w:p>
    <w:p w14:paraId="439725EA" w14:textId="77777777" w:rsidR="00251FA9" w:rsidRDefault="00251FA9" w:rsidP="00251FA9">
      <w:pPr>
        <w:jc w:val="both"/>
        <w:rPr>
          <w:rFonts w:ascii="Arial" w:hAnsi="Arial" w:cs="Arial"/>
          <w:sz w:val="22"/>
          <w:szCs w:val="22"/>
        </w:rPr>
      </w:pPr>
      <w:r w:rsidRPr="00D12172">
        <w:rPr>
          <w:rFonts w:ascii="Arial" w:hAnsi="Arial" w:cs="Arial"/>
          <w:sz w:val="22"/>
          <w:szCs w:val="22"/>
        </w:rPr>
        <w:t xml:space="preserve">La vivienda deberá tener como mínimo un lavamanos con sus respectivos accesorios y contar con las conexiones necesarias, tanto a las redes de agua potable como a las tuberías de desagüe, atendiendo las indicaciones de los fabricantes y las establecidas en los diseños hidráulicos y sanitarios aprobados por la autoridad competente. </w:t>
      </w:r>
    </w:p>
    <w:p w14:paraId="2B09964B" w14:textId="77777777" w:rsidR="00251FA9" w:rsidRPr="00D12172" w:rsidRDefault="00251FA9" w:rsidP="00691063">
      <w:pPr>
        <w:pStyle w:val="Ttulo4"/>
        <w:numPr>
          <w:ilvl w:val="0"/>
          <w:numId w:val="23"/>
        </w:numPr>
      </w:pPr>
      <w:r>
        <w:t>Duchas</w:t>
      </w:r>
    </w:p>
    <w:p w14:paraId="29D79623" w14:textId="77777777" w:rsidR="00251FA9" w:rsidRPr="00D12172" w:rsidRDefault="00251FA9" w:rsidP="00251FA9">
      <w:pPr>
        <w:jc w:val="both"/>
        <w:rPr>
          <w:rFonts w:ascii="Arial" w:hAnsi="Arial" w:cs="Arial"/>
          <w:sz w:val="22"/>
          <w:szCs w:val="22"/>
        </w:rPr>
      </w:pPr>
      <w:r w:rsidRPr="00A21EA1">
        <w:rPr>
          <w:rFonts w:ascii="Arial" w:hAnsi="Arial" w:cs="Arial"/>
          <w:sz w:val="22"/>
          <w:szCs w:val="22"/>
        </w:rPr>
        <w:t>La vivienda deberá tener como mínimo una ducha con sus respectivos accesorios y contar con las conexiones necesarias, tanto a las redes de agua potable como a las tuberías de desagüe, rejilla, atendiendo las indicaciones de los fabricantes y las establecidas en los diseños hidráulicos y sanitarios aprobados por la autoridad competente.</w:t>
      </w:r>
    </w:p>
    <w:p w14:paraId="315E5F26" w14:textId="77777777" w:rsidR="00251FA9" w:rsidRPr="00D12172" w:rsidRDefault="00251FA9" w:rsidP="00691063">
      <w:pPr>
        <w:pStyle w:val="Ttulo4"/>
        <w:numPr>
          <w:ilvl w:val="0"/>
          <w:numId w:val="24"/>
        </w:numPr>
      </w:pPr>
      <w:r>
        <w:lastRenderedPageBreak/>
        <w:t>Incrustaciones</w:t>
      </w:r>
    </w:p>
    <w:p w14:paraId="0C7510E5" w14:textId="77777777" w:rsidR="00251FA9" w:rsidRDefault="00251FA9" w:rsidP="00251FA9">
      <w:pPr>
        <w:jc w:val="both"/>
        <w:rPr>
          <w:rFonts w:ascii="Arial" w:hAnsi="Arial" w:cs="Arial"/>
          <w:sz w:val="22"/>
          <w:szCs w:val="22"/>
        </w:rPr>
      </w:pPr>
      <w:r w:rsidRPr="00A21EA1">
        <w:rPr>
          <w:rFonts w:ascii="Arial" w:hAnsi="Arial" w:cs="Arial"/>
          <w:sz w:val="22"/>
          <w:szCs w:val="22"/>
        </w:rPr>
        <w:t>El baño de la vivienda deberá tener como mínimo las siguientes incrustaciones: un (1) portarrollos para el papel higiénico, una (1) jabonera y un (1) toallero para el lavamanos, una (1) jabonera y un (1) gancho para la toalla de ducha.</w:t>
      </w:r>
    </w:p>
    <w:p w14:paraId="742DFDF7" w14:textId="73B86695" w:rsidR="006A39BC" w:rsidRPr="00797A8A" w:rsidRDefault="00251FA9" w:rsidP="004649E9">
      <w:pPr>
        <w:pStyle w:val="Ttulo3"/>
      </w:pPr>
      <w:r>
        <w:t>Cocina y zona de ropas</w:t>
      </w:r>
    </w:p>
    <w:p w14:paraId="053DC77C" w14:textId="4FAF3438" w:rsidR="00401203" w:rsidRPr="00D12172" w:rsidRDefault="00401203" w:rsidP="00691063">
      <w:pPr>
        <w:pStyle w:val="Ttulo4"/>
        <w:numPr>
          <w:ilvl w:val="0"/>
          <w:numId w:val="25"/>
        </w:numPr>
      </w:pPr>
      <w:r>
        <w:t>Mesón y Lava</w:t>
      </w:r>
      <w:r w:rsidR="00251FA9">
        <w:t>platos</w:t>
      </w:r>
    </w:p>
    <w:p w14:paraId="02FC2A96" w14:textId="509C53B3" w:rsidR="00CF7EEE" w:rsidRDefault="00A21EA1" w:rsidP="00C03DEF">
      <w:pPr>
        <w:jc w:val="both"/>
        <w:rPr>
          <w:rFonts w:ascii="Arial" w:hAnsi="Arial" w:cs="Arial"/>
          <w:sz w:val="22"/>
          <w:szCs w:val="22"/>
        </w:rPr>
      </w:pPr>
      <w:r w:rsidRPr="00A21EA1">
        <w:rPr>
          <w:rFonts w:ascii="Arial" w:hAnsi="Arial" w:cs="Arial"/>
          <w:sz w:val="22"/>
          <w:szCs w:val="22"/>
        </w:rPr>
        <w:t>La vivienda deberá tener como mínimo un mesón de 0.50 metros por 1.40 metros con lavaplatos, base (no se aceptan pie de amigos) y los accesorios respectivos (sifón, canastilla y llave terminal cromada), y contar con las respectivas conexiones tanto a las redes de agua potable como a las tuberías de desagüe, atendiendo las indicaciones de los fabricantes y las establecidas en los diseños hidráulicos y sanitarios aprobados por la autoridad competente.</w:t>
      </w:r>
    </w:p>
    <w:p w14:paraId="20BFA5F6" w14:textId="0AE0B82D" w:rsidR="00401203" w:rsidRPr="00D12172" w:rsidRDefault="00401203" w:rsidP="00691063">
      <w:pPr>
        <w:pStyle w:val="Ttulo4"/>
        <w:numPr>
          <w:ilvl w:val="0"/>
          <w:numId w:val="25"/>
        </w:numPr>
      </w:pPr>
      <w:r>
        <w:t>Lavadero</w:t>
      </w:r>
    </w:p>
    <w:p w14:paraId="2700FDAE" w14:textId="585E9397" w:rsidR="00CF7EEE" w:rsidRDefault="00A21EA1" w:rsidP="00C03DEF">
      <w:pPr>
        <w:jc w:val="both"/>
        <w:rPr>
          <w:rFonts w:ascii="Arial" w:hAnsi="Arial" w:cs="Arial"/>
          <w:sz w:val="22"/>
          <w:szCs w:val="22"/>
        </w:rPr>
      </w:pPr>
      <w:r w:rsidRPr="00A21EA1">
        <w:rPr>
          <w:rFonts w:ascii="Arial" w:hAnsi="Arial" w:cs="Arial"/>
          <w:sz w:val="22"/>
          <w:szCs w:val="22"/>
        </w:rPr>
        <w:t xml:space="preserve">La vivienda deberá tener como mínimo un lavadero con base completa, en mampostería, concreto, granito lavado o fibra de vidrio o material reciclable que cumpla con la norma (no se aceptan pie de amigos) y con los accesorios respectivos (incluyendo tapón, sifón, rejilla y llave terminal metálica y cromada) </w:t>
      </w:r>
      <w:r w:rsidR="00CF7EEE" w:rsidRPr="00D12172">
        <w:rPr>
          <w:rFonts w:ascii="Arial" w:hAnsi="Arial" w:cs="Arial"/>
          <w:sz w:val="22"/>
          <w:szCs w:val="22"/>
        </w:rPr>
        <w:t xml:space="preserve">contar </w:t>
      </w:r>
      <w:r w:rsidR="00FF32CD" w:rsidRPr="00D12172">
        <w:rPr>
          <w:rFonts w:ascii="Arial" w:hAnsi="Arial" w:cs="Arial"/>
          <w:sz w:val="22"/>
          <w:szCs w:val="22"/>
        </w:rPr>
        <w:t>con las</w:t>
      </w:r>
      <w:r w:rsidR="00CF7EEE" w:rsidRPr="00D12172">
        <w:rPr>
          <w:rFonts w:ascii="Arial" w:hAnsi="Arial" w:cs="Arial"/>
          <w:sz w:val="22"/>
          <w:szCs w:val="22"/>
        </w:rPr>
        <w:t xml:space="preserve"> respectivas conexiones tanto a las redes de agua potable como a las tuberías de desagüe, deberá estar techado, atendiendo las indicaciones de los fabricantes y las establecidas en los diseños hidráulicos y sanitarios aprobados por la autoridad competente. </w:t>
      </w:r>
    </w:p>
    <w:p w14:paraId="333B4BA9" w14:textId="146B03DE" w:rsidR="00401203" w:rsidRPr="00D12172" w:rsidRDefault="00401203" w:rsidP="00691063">
      <w:pPr>
        <w:pStyle w:val="Ttulo4"/>
        <w:numPr>
          <w:ilvl w:val="0"/>
          <w:numId w:val="25"/>
        </w:numPr>
      </w:pPr>
      <w:r>
        <w:t>Puntos para la Lavadora</w:t>
      </w:r>
    </w:p>
    <w:p w14:paraId="26A4E126" w14:textId="169B7053" w:rsidR="00FB38FF" w:rsidRDefault="00CF7EEE" w:rsidP="00FB38FF">
      <w:pPr>
        <w:jc w:val="both"/>
        <w:rPr>
          <w:rFonts w:ascii="Arial" w:hAnsi="Arial" w:cs="Arial"/>
          <w:sz w:val="22"/>
          <w:szCs w:val="22"/>
        </w:rPr>
      </w:pPr>
      <w:r w:rsidRPr="00D12172">
        <w:rPr>
          <w:rFonts w:ascii="Arial" w:hAnsi="Arial" w:cs="Arial"/>
          <w:sz w:val="22"/>
          <w:szCs w:val="22"/>
        </w:rPr>
        <w:t xml:space="preserve">Se deberán suministrar los puntos hidráulicos y sanitarios necesarios para la conexión de una lavadora. </w:t>
      </w:r>
      <w:r w:rsidR="00401203" w:rsidRPr="00401203">
        <w:rPr>
          <w:rFonts w:ascii="Arial" w:hAnsi="Arial" w:cs="Arial"/>
          <w:sz w:val="22"/>
          <w:szCs w:val="22"/>
        </w:rPr>
        <w:t>Se debe entregar como mínimo una salida de agua fría con tapón a presión y tubo de desagüe para la lavadora, el cual, en caso de no estar incrustado, deberá estar asegurado con abrazaderas metálicas al muro.</w:t>
      </w:r>
    </w:p>
    <w:p w14:paraId="6430D8DF" w14:textId="3DC887A2" w:rsidR="00401203" w:rsidRDefault="00401203" w:rsidP="00FB38FF">
      <w:pPr>
        <w:jc w:val="both"/>
        <w:rPr>
          <w:rFonts w:ascii="Arial" w:hAnsi="Arial" w:cs="Arial"/>
          <w:sz w:val="22"/>
          <w:szCs w:val="22"/>
        </w:rPr>
      </w:pPr>
    </w:p>
    <w:p w14:paraId="510813F0" w14:textId="01F0F249" w:rsidR="00401203" w:rsidRDefault="00401203" w:rsidP="00FB38FF">
      <w:pPr>
        <w:jc w:val="both"/>
        <w:rPr>
          <w:rFonts w:ascii="Arial" w:hAnsi="Arial" w:cs="Arial"/>
          <w:sz w:val="22"/>
          <w:szCs w:val="22"/>
        </w:rPr>
      </w:pPr>
      <w:r w:rsidRPr="00401203">
        <w:rPr>
          <w:rFonts w:ascii="Arial" w:hAnsi="Arial" w:cs="Arial"/>
          <w:b/>
          <w:bCs/>
          <w:sz w:val="22"/>
          <w:szCs w:val="22"/>
        </w:rPr>
        <w:t>Nota:</w:t>
      </w:r>
      <w:r w:rsidRPr="00401203">
        <w:rPr>
          <w:rFonts w:ascii="Arial" w:hAnsi="Arial" w:cs="Arial"/>
          <w:sz w:val="22"/>
          <w:szCs w:val="22"/>
        </w:rPr>
        <w:t xml:space="preserve"> Para todos los Aparatos Sanitarios e Hidráulicos descritos en esta sección, se debe tener en cuenta además de los reglamentos técnicos citados en el presente documento, las disposiciones establecidas en la Ley 373 de 1997, el Decreto 3102 de 1997, la Resolución 1096 de 2000 que adopta el Reglamento Técnico para el sector de Agua Potable y Saneamiento Básico RAS-2000 y la Norma Técnica Colombiana NTC-920-1 del ICONTEC, así como las que las modifiquen, adicionen o sustituyan.</w:t>
      </w:r>
    </w:p>
    <w:p w14:paraId="7E5E6881" w14:textId="77777777" w:rsidR="00401203" w:rsidRPr="00D12172" w:rsidRDefault="00401203" w:rsidP="00FB38FF">
      <w:pPr>
        <w:jc w:val="both"/>
        <w:rPr>
          <w:rFonts w:ascii="Arial" w:hAnsi="Arial" w:cs="Arial"/>
          <w:sz w:val="22"/>
          <w:szCs w:val="22"/>
        </w:rPr>
      </w:pPr>
    </w:p>
    <w:p w14:paraId="30EBD467" w14:textId="4928B663" w:rsidR="00797A8A" w:rsidRPr="00D12172" w:rsidRDefault="00FB38FF" w:rsidP="00FB38FF">
      <w:pPr>
        <w:jc w:val="both"/>
        <w:rPr>
          <w:rFonts w:ascii="Arial" w:hAnsi="Arial" w:cs="Arial"/>
          <w:sz w:val="22"/>
          <w:szCs w:val="22"/>
        </w:rPr>
      </w:pPr>
      <w:r w:rsidRPr="00D12172">
        <w:rPr>
          <w:rFonts w:ascii="Arial" w:hAnsi="Arial" w:cs="Arial"/>
          <w:sz w:val="22"/>
          <w:szCs w:val="22"/>
        </w:rPr>
        <w:t xml:space="preserve">Se deberán suministrar las salidas de agua fría en tubería </w:t>
      </w:r>
      <w:r w:rsidR="00D12172" w:rsidRPr="00D12172">
        <w:rPr>
          <w:rFonts w:ascii="Arial" w:hAnsi="Arial" w:cs="Arial"/>
          <w:sz w:val="22"/>
          <w:szCs w:val="22"/>
        </w:rPr>
        <w:t>PVC</w:t>
      </w:r>
      <w:r w:rsidRPr="00D12172">
        <w:rPr>
          <w:rFonts w:ascii="Arial" w:hAnsi="Arial" w:cs="Arial"/>
          <w:sz w:val="22"/>
          <w:szCs w:val="22"/>
        </w:rPr>
        <w:t xml:space="preserve"> presión, cada apartamento, tendrá un contador independiente de ½” con su llave de contención general localizados en los gabinetes del punto fijo. Salidas de desagües en </w:t>
      </w:r>
      <w:r w:rsidR="00D12172" w:rsidRPr="00D12172">
        <w:rPr>
          <w:rFonts w:ascii="Arial" w:hAnsi="Arial" w:cs="Arial"/>
          <w:sz w:val="22"/>
          <w:szCs w:val="22"/>
        </w:rPr>
        <w:t>PVC</w:t>
      </w:r>
      <w:r w:rsidRPr="00D12172">
        <w:rPr>
          <w:rFonts w:ascii="Arial" w:hAnsi="Arial" w:cs="Arial"/>
          <w:sz w:val="22"/>
          <w:szCs w:val="22"/>
        </w:rPr>
        <w:t xml:space="preserve"> sanitario.</w:t>
      </w:r>
    </w:p>
    <w:p w14:paraId="4D73AED6" w14:textId="2E876FD5" w:rsidR="00CF7EEE" w:rsidRDefault="00CF7EEE" w:rsidP="00C03DEF">
      <w:pPr>
        <w:jc w:val="both"/>
        <w:rPr>
          <w:rFonts w:ascii="Arial" w:hAnsi="Arial" w:cs="Arial"/>
          <w:sz w:val="22"/>
          <w:szCs w:val="22"/>
        </w:rPr>
      </w:pPr>
    </w:p>
    <w:p w14:paraId="74112E56" w14:textId="7AECE35F" w:rsidR="00A21EA1" w:rsidRDefault="00A21EA1" w:rsidP="004649E9">
      <w:pPr>
        <w:pStyle w:val="Ttulo3"/>
      </w:pPr>
      <w:r>
        <w:lastRenderedPageBreak/>
        <w:t>Instalaciones y aparatos eléctricos</w:t>
      </w:r>
    </w:p>
    <w:p w14:paraId="2D70033C" w14:textId="4FCC6F3E" w:rsidR="000B0828" w:rsidRDefault="000B0828" w:rsidP="000B0828">
      <w:pPr>
        <w:jc w:val="both"/>
        <w:rPr>
          <w:rFonts w:ascii="Arial" w:hAnsi="Arial" w:cs="Arial"/>
          <w:sz w:val="22"/>
          <w:szCs w:val="22"/>
        </w:rPr>
      </w:pPr>
      <w:r w:rsidRPr="000B0828">
        <w:rPr>
          <w:rFonts w:ascii="Arial" w:hAnsi="Arial" w:cs="Arial"/>
          <w:sz w:val="22"/>
          <w:szCs w:val="22"/>
        </w:rPr>
        <w:t>Las instalaciones eléctricas, incluyendo materiales, puntos, aparatos, toma corrientes, salidas de iluminación, interruptores, entre otros, deben cumplir en lo pertinente con el Reglamento Técnico de Instalaciones Eléctricas RETIE (Resolución No 18 0398 de 2004 del Ministerio de Minas y Energía y actualizaciones) y deben estar conforme al diseño eléctrico aprobado por la autoridad competente. Así mismo se deberá suministrar los puntos y aparatos necesarios para la conexión de una lavadora.</w:t>
      </w:r>
    </w:p>
    <w:p w14:paraId="70D4867F" w14:textId="77777777" w:rsidR="000B0828" w:rsidRPr="000B0828" w:rsidRDefault="000B0828" w:rsidP="000B0828">
      <w:pPr>
        <w:jc w:val="both"/>
        <w:rPr>
          <w:rFonts w:ascii="Arial" w:hAnsi="Arial" w:cs="Arial"/>
          <w:sz w:val="22"/>
          <w:szCs w:val="22"/>
        </w:rPr>
      </w:pPr>
    </w:p>
    <w:p w14:paraId="3D38EC50" w14:textId="2438A256" w:rsidR="000B0828" w:rsidRDefault="000B0828" w:rsidP="000B0828">
      <w:pPr>
        <w:jc w:val="both"/>
        <w:rPr>
          <w:rFonts w:ascii="Arial" w:hAnsi="Arial" w:cs="Arial"/>
          <w:sz w:val="22"/>
          <w:szCs w:val="22"/>
        </w:rPr>
      </w:pPr>
      <w:r w:rsidRPr="000B0828">
        <w:rPr>
          <w:rFonts w:ascii="Arial" w:hAnsi="Arial" w:cs="Arial"/>
          <w:sz w:val="22"/>
          <w:szCs w:val="22"/>
        </w:rPr>
        <w:t xml:space="preserve">El acceso principal a las viviendas </w:t>
      </w:r>
      <w:proofErr w:type="gramStart"/>
      <w:r w:rsidRPr="000B0828">
        <w:rPr>
          <w:rFonts w:ascii="Arial" w:hAnsi="Arial" w:cs="Arial"/>
          <w:sz w:val="22"/>
          <w:szCs w:val="22"/>
        </w:rPr>
        <w:t>unifamiliares</w:t>
      </w:r>
      <w:proofErr w:type="gramEnd"/>
      <w:r w:rsidRPr="000B0828">
        <w:rPr>
          <w:rFonts w:ascii="Arial" w:hAnsi="Arial" w:cs="Arial"/>
          <w:sz w:val="22"/>
          <w:szCs w:val="22"/>
        </w:rPr>
        <w:t xml:space="preserve"> así como la salida posterior, deberán contar con plafón o roseta protegida y su respectivo interruptor.</w:t>
      </w:r>
    </w:p>
    <w:p w14:paraId="2BB87BCF" w14:textId="77777777" w:rsidR="000B0828" w:rsidRPr="000B0828" w:rsidRDefault="000B0828" w:rsidP="000B0828">
      <w:pPr>
        <w:jc w:val="both"/>
        <w:rPr>
          <w:rFonts w:ascii="Arial" w:hAnsi="Arial" w:cs="Arial"/>
          <w:sz w:val="22"/>
          <w:szCs w:val="22"/>
        </w:rPr>
      </w:pPr>
    </w:p>
    <w:p w14:paraId="1CDA0C28" w14:textId="4BCE98E5" w:rsidR="00A21EA1" w:rsidRPr="00D12172" w:rsidRDefault="000B0828" w:rsidP="000B0828">
      <w:pPr>
        <w:jc w:val="both"/>
        <w:rPr>
          <w:rFonts w:ascii="Arial" w:hAnsi="Arial" w:cs="Arial"/>
          <w:sz w:val="22"/>
          <w:szCs w:val="22"/>
        </w:rPr>
      </w:pPr>
      <w:r w:rsidRPr="000B0828">
        <w:rPr>
          <w:rFonts w:ascii="Arial" w:hAnsi="Arial" w:cs="Arial"/>
          <w:sz w:val="22"/>
          <w:szCs w:val="22"/>
        </w:rPr>
        <w:t>Se podrá considerar la instalación de medidores de energía prepago en las viviendas.</w:t>
      </w:r>
    </w:p>
    <w:p w14:paraId="667D1BC7" w14:textId="1F5227A8" w:rsidR="00FB38FF" w:rsidRPr="00D12172" w:rsidRDefault="00FB38FF" w:rsidP="00691063">
      <w:pPr>
        <w:pStyle w:val="Ttulo4"/>
        <w:numPr>
          <w:ilvl w:val="0"/>
          <w:numId w:val="16"/>
        </w:numPr>
      </w:pPr>
      <w:r w:rsidRPr="00D12172">
        <w:t>Red interna de Telecomunicaciones</w:t>
      </w:r>
    </w:p>
    <w:p w14:paraId="590F8B0B" w14:textId="77777777" w:rsidR="00013480" w:rsidRDefault="00CF7EEE" w:rsidP="00C03DEF">
      <w:pPr>
        <w:jc w:val="both"/>
        <w:rPr>
          <w:rFonts w:ascii="Arial" w:hAnsi="Arial" w:cs="Arial"/>
          <w:sz w:val="22"/>
          <w:szCs w:val="22"/>
        </w:rPr>
      </w:pPr>
      <w:r w:rsidRPr="00D12172">
        <w:rPr>
          <w:rFonts w:ascii="Arial" w:hAnsi="Arial" w:cs="Arial"/>
          <w:sz w:val="22"/>
          <w:szCs w:val="22"/>
        </w:rPr>
        <w:t xml:space="preserve">Las instalaciones y tomas de conexión de usuarios necesarios para acceder a los servicios públicos que prestan los proveedores de redes y servicios de telecomunicaciones - Internet y los proveedores de servicios de radiodifusión sonora y de televisión, según sea el caso, deberán cumplir con las disposiciones normativas vigentes en la materia. </w:t>
      </w:r>
    </w:p>
    <w:p w14:paraId="32DBE0E1" w14:textId="77777777" w:rsidR="00013480" w:rsidRDefault="00013480" w:rsidP="00C03DEF">
      <w:pPr>
        <w:jc w:val="both"/>
        <w:rPr>
          <w:rFonts w:ascii="Arial" w:hAnsi="Arial" w:cs="Arial"/>
          <w:sz w:val="22"/>
          <w:szCs w:val="22"/>
        </w:rPr>
      </w:pPr>
    </w:p>
    <w:p w14:paraId="14E6DD8B" w14:textId="445603C8" w:rsidR="00CF7EEE" w:rsidRPr="00D12172" w:rsidRDefault="00CF7EEE" w:rsidP="00C03DEF">
      <w:pPr>
        <w:jc w:val="both"/>
        <w:rPr>
          <w:rFonts w:ascii="Arial" w:hAnsi="Arial" w:cs="Arial"/>
          <w:sz w:val="22"/>
          <w:szCs w:val="22"/>
        </w:rPr>
      </w:pPr>
      <w:r w:rsidRPr="00D12172">
        <w:rPr>
          <w:rFonts w:ascii="Arial" w:hAnsi="Arial" w:cs="Arial"/>
          <w:sz w:val="22"/>
          <w:szCs w:val="22"/>
        </w:rPr>
        <w:t>Se debe tomar como referencia la Norma Técnica colombiana NTC-5797 (TELECOMUNICACIONES – INFRAESTRUCTURA COMUN DE TELECOMUNICACIONES) del ICONTEC.</w:t>
      </w:r>
    </w:p>
    <w:p w14:paraId="77CDE640" w14:textId="77777777" w:rsidR="00CF7EEE" w:rsidRPr="00D12172" w:rsidRDefault="00CF7EEE" w:rsidP="00C03DEF">
      <w:pPr>
        <w:jc w:val="both"/>
        <w:rPr>
          <w:rFonts w:ascii="Arial" w:hAnsi="Arial" w:cs="Arial"/>
          <w:sz w:val="22"/>
          <w:szCs w:val="22"/>
        </w:rPr>
      </w:pPr>
    </w:p>
    <w:p w14:paraId="3DB8614E" w14:textId="77777777" w:rsidR="00013480" w:rsidRPr="00013480" w:rsidRDefault="00013480" w:rsidP="00013480">
      <w:pPr>
        <w:jc w:val="both"/>
        <w:rPr>
          <w:rFonts w:ascii="Arial" w:hAnsi="Arial" w:cs="Arial"/>
          <w:sz w:val="22"/>
          <w:szCs w:val="22"/>
        </w:rPr>
      </w:pPr>
      <w:r w:rsidRPr="00013480">
        <w:rPr>
          <w:rFonts w:ascii="Arial" w:hAnsi="Arial" w:cs="Arial"/>
          <w:sz w:val="22"/>
          <w:szCs w:val="22"/>
        </w:rPr>
        <w:t>Como mínimo se debe garantizar que el ducto o los ductos permita(n) la instalación del(los) cableado(s) para los servicios y cuatro (4) tomas independientes de conexión cumpliendo, así:</w:t>
      </w:r>
    </w:p>
    <w:p w14:paraId="6579C526" w14:textId="77777777" w:rsidR="00013480" w:rsidRPr="00013480" w:rsidRDefault="00013480" w:rsidP="00691063">
      <w:pPr>
        <w:pStyle w:val="Prrafodelista"/>
        <w:numPr>
          <w:ilvl w:val="0"/>
          <w:numId w:val="17"/>
        </w:numPr>
        <w:jc w:val="both"/>
        <w:rPr>
          <w:rFonts w:ascii="Arial" w:hAnsi="Arial" w:cs="Arial"/>
        </w:rPr>
      </w:pPr>
      <w:r w:rsidRPr="00013480">
        <w:rPr>
          <w:rFonts w:ascii="Arial" w:hAnsi="Arial" w:cs="Arial"/>
        </w:rPr>
        <w:t>Uno para servicios de TB+Banda ancha (teléfono).</w:t>
      </w:r>
    </w:p>
    <w:p w14:paraId="0B8D3E84" w14:textId="77777777" w:rsidR="00013480" w:rsidRPr="00013480" w:rsidRDefault="00013480" w:rsidP="00691063">
      <w:pPr>
        <w:pStyle w:val="Prrafodelista"/>
        <w:numPr>
          <w:ilvl w:val="0"/>
          <w:numId w:val="17"/>
        </w:numPr>
        <w:jc w:val="both"/>
        <w:rPr>
          <w:rFonts w:ascii="Arial" w:hAnsi="Arial" w:cs="Arial"/>
        </w:rPr>
      </w:pPr>
      <w:r w:rsidRPr="00013480">
        <w:rPr>
          <w:rFonts w:ascii="Arial" w:hAnsi="Arial" w:cs="Arial"/>
        </w:rPr>
        <w:t>Uno para servicios de TLCA (Internet).</w:t>
      </w:r>
    </w:p>
    <w:p w14:paraId="44A3FD28" w14:textId="77777777" w:rsidR="00013480" w:rsidRPr="00013480" w:rsidRDefault="00013480" w:rsidP="00691063">
      <w:pPr>
        <w:pStyle w:val="Prrafodelista"/>
        <w:numPr>
          <w:ilvl w:val="0"/>
          <w:numId w:val="17"/>
        </w:numPr>
        <w:jc w:val="both"/>
        <w:rPr>
          <w:rFonts w:ascii="Arial" w:hAnsi="Arial" w:cs="Arial"/>
        </w:rPr>
      </w:pPr>
      <w:r w:rsidRPr="00013480">
        <w:rPr>
          <w:rFonts w:ascii="Arial" w:hAnsi="Arial" w:cs="Arial"/>
        </w:rPr>
        <w:t>Dos para servicios RTV (televisión en la sala y en la alcoba principal).</w:t>
      </w:r>
    </w:p>
    <w:p w14:paraId="0AE76EF3" w14:textId="77777777" w:rsidR="00CF7EEE" w:rsidRPr="00D12172" w:rsidRDefault="00CF7EEE" w:rsidP="00C03DEF">
      <w:pPr>
        <w:jc w:val="both"/>
        <w:rPr>
          <w:rFonts w:ascii="Arial" w:hAnsi="Arial" w:cs="Arial"/>
          <w:sz w:val="22"/>
          <w:szCs w:val="22"/>
        </w:rPr>
      </w:pPr>
    </w:p>
    <w:p w14:paraId="6B982536" w14:textId="4C1754B1" w:rsidR="00CF7EEE" w:rsidRDefault="00013480" w:rsidP="00C03DEF">
      <w:pPr>
        <w:jc w:val="both"/>
        <w:rPr>
          <w:rFonts w:ascii="Arial" w:hAnsi="Arial" w:cs="Arial"/>
          <w:sz w:val="22"/>
          <w:szCs w:val="22"/>
        </w:rPr>
      </w:pPr>
      <w:r w:rsidRPr="00013480">
        <w:rPr>
          <w:rFonts w:ascii="Arial" w:hAnsi="Arial" w:cs="Arial"/>
          <w:sz w:val="22"/>
          <w:szCs w:val="22"/>
        </w:rPr>
        <w:t>Es importante tener en cuenta, que es obligación del DESARROLLADOR de obra, diseñar, suministrar, construir, instalar y dejar habilitada la red interna de telecomunicaciones del inmueble, incluida la infraestructura física necesaria, sin incluir cableado, para que ésta pueda soportar la oferta de servicios de los proveedores de redes y servicios de telecomunicaciones - Internet, y de los proveedores de televisión y de radiodifusión sonora en Colombia, bajo diferentes soluciones tecnológicas ofrecidas y bajo una misma red interna</w:t>
      </w:r>
      <w:r w:rsidR="00CF7EEE" w:rsidRPr="00D12172">
        <w:rPr>
          <w:rFonts w:ascii="Arial" w:hAnsi="Arial" w:cs="Arial"/>
          <w:sz w:val="22"/>
          <w:szCs w:val="22"/>
        </w:rPr>
        <w:t>.</w:t>
      </w:r>
    </w:p>
    <w:p w14:paraId="3618E44A" w14:textId="73FACA7D" w:rsidR="00013480" w:rsidRDefault="00013480" w:rsidP="00C03DEF">
      <w:pPr>
        <w:jc w:val="both"/>
        <w:rPr>
          <w:rFonts w:ascii="Arial" w:hAnsi="Arial" w:cs="Arial"/>
          <w:sz w:val="22"/>
          <w:szCs w:val="22"/>
        </w:rPr>
      </w:pPr>
    </w:p>
    <w:p w14:paraId="773714EB" w14:textId="3890C547" w:rsidR="00013480" w:rsidRPr="00D12172" w:rsidRDefault="00013480" w:rsidP="00C03DEF">
      <w:pPr>
        <w:jc w:val="both"/>
        <w:rPr>
          <w:rFonts w:ascii="Arial" w:hAnsi="Arial" w:cs="Arial"/>
          <w:sz w:val="22"/>
          <w:szCs w:val="22"/>
        </w:rPr>
      </w:pPr>
      <w:r w:rsidRPr="00013480">
        <w:rPr>
          <w:rFonts w:ascii="Arial" w:hAnsi="Arial" w:cs="Arial"/>
          <w:sz w:val="22"/>
          <w:szCs w:val="22"/>
        </w:rPr>
        <w:t>Por ser edificios multifamiliares, en el sótano o primer piso de cada torre, debe instalarse una caja de conexión independiente para cada uno de los servicios con el fin de que la empresa prestadora del servicio, pueda realizar la conexión respectiva. En todo caso, el oferente debe garantizar que el ducto o los ductos a que haya lugar, permitan la prestación óptima de los servicios.</w:t>
      </w:r>
    </w:p>
    <w:p w14:paraId="2CDA6925" w14:textId="755CE3F0" w:rsidR="00FF1EE4" w:rsidRPr="00D12172" w:rsidRDefault="00F457D4" w:rsidP="00691063">
      <w:pPr>
        <w:pStyle w:val="Ttulo4"/>
        <w:numPr>
          <w:ilvl w:val="0"/>
          <w:numId w:val="16"/>
        </w:numPr>
      </w:pPr>
      <w:r w:rsidRPr="00D12172">
        <w:lastRenderedPageBreak/>
        <w:t>Redes de gas</w:t>
      </w:r>
    </w:p>
    <w:p w14:paraId="24255452" w14:textId="303F0701" w:rsidR="00013480" w:rsidRDefault="00013480" w:rsidP="00013480">
      <w:pPr>
        <w:jc w:val="both"/>
        <w:rPr>
          <w:rFonts w:ascii="Arial" w:hAnsi="Arial" w:cs="Arial"/>
          <w:sz w:val="22"/>
          <w:szCs w:val="22"/>
        </w:rPr>
      </w:pPr>
      <w:r w:rsidRPr="00013480">
        <w:rPr>
          <w:rFonts w:ascii="Arial" w:hAnsi="Arial" w:cs="Arial"/>
          <w:sz w:val="22"/>
          <w:szCs w:val="22"/>
        </w:rPr>
        <w:t>Las viviendas deberán contar con las instalaciones y puntos de conexión para el servicio de gas. Se deberá contar como mínimo con una (1) salida para estufa, deberá incluir el medidor de gas y los reguladores denominados de primera y segunda etapa.</w:t>
      </w:r>
    </w:p>
    <w:p w14:paraId="7CFC7851" w14:textId="77777777" w:rsidR="00013480" w:rsidRPr="00013480" w:rsidRDefault="00013480" w:rsidP="00013480">
      <w:pPr>
        <w:jc w:val="both"/>
        <w:rPr>
          <w:rFonts w:ascii="Arial" w:hAnsi="Arial" w:cs="Arial"/>
          <w:sz w:val="22"/>
          <w:szCs w:val="22"/>
        </w:rPr>
      </w:pPr>
    </w:p>
    <w:p w14:paraId="5EFB48A8" w14:textId="457EE5B4" w:rsidR="00FF1EE4" w:rsidRPr="00D12172" w:rsidRDefault="00013480" w:rsidP="00013480">
      <w:pPr>
        <w:jc w:val="both"/>
        <w:rPr>
          <w:rFonts w:ascii="Arial" w:hAnsi="Arial" w:cs="Arial"/>
          <w:sz w:val="22"/>
          <w:szCs w:val="22"/>
        </w:rPr>
      </w:pPr>
      <w:r w:rsidRPr="00013480">
        <w:rPr>
          <w:rFonts w:ascii="Arial" w:hAnsi="Arial" w:cs="Arial"/>
          <w:sz w:val="22"/>
          <w:szCs w:val="22"/>
        </w:rPr>
        <w:t>Es importante tener en cuenta, que es obligación del DESARROLLADOR de obra, diseñar, suministrar, construir, instalar y dejar habilitada la red interna de gas en las viviendas multifamiliares y bifamiliares se deberá ejecutar la red hasta el nivel de acceso principal de la edificación</w:t>
      </w:r>
      <w:r w:rsidR="00FF1EE4" w:rsidRPr="00D12172">
        <w:rPr>
          <w:rFonts w:ascii="Arial" w:hAnsi="Arial" w:cs="Arial"/>
          <w:sz w:val="22"/>
          <w:szCs w:val="22"/>
        </w:rPr>
        <w:t>.</w:t>
      </w:r>
    </w:p>
    <w:p w14:paraId="1F97A9A4" w14:textId="1BF81231" w:rsidR="00FB38FF" w:rsidRPr="00272D9D" w:rsidRDefault="00FB38FF" w:rsidP="00691063">
      <w:pPr>
        <w:pStyle w:val="Ttulo4"/>
        <w:numPr>
          <w:ilvl w:val="0"/>
          <w:numId w:val="16"/>
        </w:numPr>
      </w:pPr>
      <w:r w:rsidRPr="00272D9D">
        <w:t>Salidas Eléctricas</w:t>
      </w:r>
    </w:p>
    <w:p w14:paraId="6C6731E8" w14:textId="77777777" w:rsidR="00FF1EE4" w:rsidRPr="00D12172" w:rsidRDefault="00FF1EE4" w:rsidP="00C03DEF">
      <w:pPr>
        <w:jc w:val="both"/>
        <w:rPr>
          <w:rFonts w:ascii="Arial" w:hAnsi="Arial" w:cs="Arial"/>
          <w:sz w:val="22"/>
          <w:szCs w:val="22"/>
        </w:rPr>
      </w:pPr>
      <w:r w:rsidRPr="00D12172">
        <w:rPr>
          <w:rFonts w:ascii="Arial" w:hAnsi="Arial" w:cs="Arial"/>
          <w:sz w:val="22"/>
          <w:szCs w:val="22"/>
        </w:rPr>
        <w:t>Deberá contar con las siguientes salidas eléctricas como mínimo:</w:t>
      </w:r>
    </w:p>
    <w:p w14:paraId="4DF2784F" w14:textId="31929CD4" w:rsidR="00FF1EE4" w:rsidRPr="00D12172" w:rsidRDefault="00FF1EE4" w:rsidP="00691063">
      <w:pPr>
        <w:pStyle w:val="Prrafodelista"/>
        <w:numPr>
          <w:ilvl w:val="0"/>
          <w:numId w:val="3"/>
        </w:numPr>
        <w:jc w:val="both"/>
        <w:rPr>
          <w:rFonts w:ascii="Arial" w:hAnsi="Arial" w:cs="Arial"/>
        </w:rPr>
      </w:pPr>
      <w:r w:rsidRPr="00D12172">
        <w:rPr>
          <w:rFonts w:ascii="Arial" w:hAnsi="Arial" w:cs="Arial"/>
        </w:rPr>
        <w:t>1 salida sin alambrar para futura conexión T.V. por cable en sala comedor.</w:t>
      </w:r>
    </w:p>
    <w:p w14:paraId="60974FF3" w14:textId="59E209D0" w:rsidR="00FB38FF" w:rsidRPr="00D12172" w:rsidRDefault="00FB38FF" w:rsidP="00691063">
      <w:pPr>
        <w:pStyle w:val="Prrafodelista"/>
        <w:numPr>
          <w:ilvl w:val="0"/>
          <w:numId w:val="3"/>
        </w:numPr>
        <w:jc w:val="both"/>
        <w:rPr>
          <w:rFonts w:ascii="Arial" w:hAnsi="Arial" w:cs="Arial"/>
        </w:rPr>
      </w:pPr>
      <w:r w:rsidRPr="00D12172">
        <w:rPr>
          <w:rFonts w:ascii="Arial" w:hAnsi="Arial" w:cs="Arial"/>
        </w:rPr>
        <w:t>1 salida sin alambrar para futura conexión T.V. por cable alcoba principal</w:t>
      </w:r>
    </w:p>
    <w:p w14:paraId="69FE3F3F" w14:textId="32880BD1" w:rsidR="00FF1EE4" w:rsidRPr="00D12172" w:rsidRDefault="00FF1EE4" w:rsidP="00691063">
      <w:pPr>
        <w:pStyle w:val="Prrafodelista"/>
        <w:numPr>
          <w:ilvl w:val="0"/>
          <w:numId w:val="3"/>
        </w:numPr>
        <w:jc w:val="both"/>
        <w:rPr>
          <w:rFonts w:ascii="Arial" w:hAnsi="Arial" w:cs="Arial"/>
        </w:rPr>
      </w:pPr>
      <w:r w:rsidRPr="00D12172">
        <w:rPr>
          <w:rFonts w:ascii="Arial" w:hAnsi="Arial" w:cs="Arial"/>
        </w:rPr>
        <w:t xml:space="preserve">1 salida sin </w:t>
      </w:r>
      <w:r w:rsidR="00FF32CD" w:rsidRPr="00D12172">
        <w:rPr>
          <w:rFonts w:ascii="Arial" w:hAnsi="Arial" w:cs="Arial"/>
        </w:rPr>
        <w:t>alambrar para</w:t>
      </w:r>
      <w:r w:rsidRPr="00D12172">
        <w:rPr>
          <w:rFonts w:ascii="Arial" w:hAnsi="Arial" w:cs="Arial"/>
        </w:rPr>
        <w:t xml:space="preserve"> futura conexión teléfono en sala comedor.</w:t>
      </w:r>
    </w:p>
    <w:p w14:paraId="59CD37D7" w14:textId="391355F7" w:rsidR="00FF1EE4" w:rsidRPr="00D12172" w:rsidRDefault="00FF1EE4" w:rsidP="00691063">
      <w:pPr>
        <w:pStyle w:val="Prrafodelista"/>
        <w:numPr>
          <w:ilvl w:val="0"/>
          <w:numId w:val="3"/>
        </w:numPr>
        <w:jc w:val="both"/>
        <w:rPr>
          <w:rFonts w:ascii="Arial" w:hAnsi="Arial" w:cs="Arial"/>
        </w:rPr>
      </w:pPr>
      <w:r w:rsidRPr="00D12172">
        <w:rPr>
          <w:rFonts w:ascii="Arial" w:hAnsi="Arial" w:cs="Arial"/>
        </w:rPr>
        <w:t xml:space="preserve">3 toma </w:t>
      </w:r>
      <w:r w:rsidR="00FF32CD" w:rsidRPr="00D12172">
        <w:rPr>
          <w:rFonts w:ascii="Arial" w:hAnsi="Arial" w:cs="Arial"/>
        </w:rPr>
        <w:t>corrientes dobles</w:t>
      </w:r>
      <w:r w:rsidRPr="00D12172">
        <w:rPr>
          <w:rFonts w:ascii="Arial" w:hAnsi="Arial" w:cs="Arial"/>
        </w:rPr>
        <w:t xml:space="preserve"> en sala comedor</w:t>
      </w:r>
    </w:p>
    <w:p w14:paraId="30E418C9" w14:textId="77777777" w:rsidR="00FF1EE4" w:rsidRPr="00D12172" w:rsidRDefault="00FF1EE4" w:rsidP="00691063">
      <w:pPr>
        <w:pStyle w:val="Prrafodelista"/>
        <w:numPr>
          <w:ilvl w:val="0"/>
          <w:numId w:val="3"/>
        </w:numPr>
        <w:jc w:val="both"/>
        <w:rPr>
          <w:rFonts w:ascii="Arial" w:hAnsi="Arial" w:cs="Arial"/>
        </w:rPr>
      </w:pPr>
      <w:r w:rsidRPr="00D12172">
        <w:rPr>
          <w:rFonts w:ascii="Arial" w:hAnsi="Arial" w:cs="Arial"/>
        </w:rPr>
        <w:t>2 salida iluminación cielo losa en sala comedor</w:t>
      </w:r>
    </w:p>
    <w:p w14:paraId="39979D27" w14:textId="6031246C" w:rsidR="00FF1EE4" w:rsidRPr="00D12172" w:rsidRDefault="00FF1EE4" w:rsidP="00691063">
      <w:pPr>
        <w:pStyle w:val="Prrafodelista"/>
        <w:numPr>
          <w:ilvl w:val="0"/>
          <w:numId w:val="3"/>
        </w:numPr>
        <w:jc w:val="both"/>
        <w:rPr>
          <w:rFonts w:ascii="Arial" w:hAnsi="Arial" w:cs="Arial"/>
        </w:rPr>
      </w:pPr>
      <w:r w:rsidRPr="00D12172">
        <w:rPr>
          <w:rFonts w:ascii="Arial" w:hAnsi="Arial" w:cs="Arial"/>
        </w:rPr>
        <w:t xml:space="preserve">1 salida iluminación cielo o muro </w:t>
      </w:r>
      <w:r w:rsidR="00FF32CD" w:rsidRPr="00D12172">
        <w:rPr>
          <w:rFonts w:ascii="Arial" w:hAnsi="Arial" w:cs="Arial"/>
        </w:rPr>
        <w:t>más</w:t>
      </w:r>
      <w:r w:rsidRPr="00D12172">
        <w:rPr>
          <w:rFonts w:ascii="Arial" w:hAnsi="Arial" w:cs="Arial"/>
        </w:rPr>
        <w:t xml:space="preserve"> interruptor en balcón (si existe)</w:t>
      </w:r>
    </w:p>
    <w:p w14:paraId="0874BB9C" w14:textId="77777777" w:rsidR="00FF1EE4" w:rsidRPr="00D12172" w:rsidRDefault="00FF1EE4" w:rsidP="00691063">
      <w:pPr>
        <w:pStyle w:val="Prrafodelista"/>
        <w:numPr>
          <w:ilvl w:val="0"/>
          <w:numId w:val="3"/>
        </w:numPr>
        <w:jc w:val="both"/>
        <w:rPr>
          <w:rFonts w:ascii="Arial" w:hAnsi="Arial" w:cs="Arial"/>
        </w:rPr>
      </w:pPr>
      <w:r w:rsidRPr="00D12172">
        <w:rPr>
          <w:rFonts w:ascii="Arial" w:hAnsi="Arial" w:cs="Arial"/>
        </w:rPr>
        <w:t>1 toma corriente GFCI doble auxiliar en la cocina</w:t>
      </w:r>
    </w:p>
    <w:p w14:paraId="014E0C5E" w14:textId="77777777" w:rsidR="00FF1EE4" w:rsidRPr="00D12172" w:rsidRDefault="00FF1EE4" w:rsidP="00691063">
      <w:pPr>
        <w:pStyle w:val="Prrafodelista"/>
        <w:numPr>
          <w:ilvl w:val="0"/>
          <w:numId w:val="3"/>
        </w:numPr>
        <w:jc w:val="both"/>
        <w:rPr>
          <w:rFonts w:ascii="Arial" w:hAnsi="Arial" w:cs="Arial"/>
        </w:rPr>
      </w:pPr>
      <w:r w:rsidRPr="00D12172">
        <w:rPr>
          <w:rFonts w:ascii="Arial" w:hAnsi="Arial" w:cs="Arial"/>
        </w:rPr>
        <w:t>1 toma corriente doble nevera</w:t>
      </w:r>
    </w:p>
    <w:p w14:paraId="2A3D2A92" w14:textId="77777777" w:rsidR="00FF1EE4" w:rsidRPr="00D12172" w:rsidRDefault="00FF1EE4" w:rsidP="00691063">
      <w:pPr>
        <w:pStyle w:val="Prrafodelista"/>
        <w:numPr>
          <w:ilvl w:val="0"/>
          <w:numId w:val="3"/>
        </w:numPr>
        <w:jc w:val="both"/>
        <w:rPr>
          <w:rFonts w:ascii="Arial" w:hAnsi="Arial" w:cs="Arial"/>
        </w:rPr>
      </w:pPr>
      <w:r w:rsidRPr="00D12172">
        <w:rPr>
          <w:rFonts w:ascii="Arial" w:hAnsi="Arial" w:cs="Arial"/>
        </w:rPr>
        <w:t>1 toma corriente doble lavadora</w:t>
      </w:r>
    </w:p>
    <w:p w14:paraId="0796F444" w14:textId="77777777" w:rsidR="00FF1EE4" w:rsidRPr="00D12172" w:rsidRDefault="00FF1EE4" w:rsidP="00691063">
      <w:pPr>
        <w:pStyle w:val="Prrafodelista"/>
        <w:numPr>
          <w:ilvl w:val="0"/>
          <w:numId w:val="3"/>
        </w:numPr>
        <w:jc w:val="both"/>
        <w:rPr>
          <w:rFonts w:ascii="Arial" w:hAnsi="Arial" w:cs="Arial"/>
        </w:rPr>
      </w:pPr>
      <w:r w:rsidRPr="00D12172">
        <w:rPr>
          <w:rFonts w:ascii="Arial" w:hAnsi="Arial" w:cs="Arial"/>
        </w:rPr>
        <w:t>1 toma corriente doble zona de planchado.</w:t>
      </w:r>
    </w:p>
    <w:p w14:paraId="45258FC9" w14:textId="77777777" w:rsidR="00FF1EE4" w:rsidRPr="00D12172" w:rsidRDefault="00FF1EE4" w:rsidP="00691063">
      <w:pPr>
        <w:pStyle w:val="Prrafodelista"/>
        <w:numPr>
          <w:ilvl w:val="0"/>
          <w:numId w:val="3"/>
        </w:numPr>
        <w:jc w:val="both"/>
        <w:rPr>
          <w:rFonts w:ascii="Arial" w:hAnsi="Arial" w:cs="Arial"/>
        </w:rPr>
      </w:pPr>
      <w:r w:rsidRPr="00D12172">
        <w:rPr>
          <w:rFonts w:ascii="Arial" w:hAnsi="Arial" w:cs="Arial"/>
        </w:rPr>
        <w:t>1 salida iluminación zona cocina</w:t>
      </w:r>
    </w:p>
    <w:p w14:paraId="4D09E141" w14:textId="77777777" w:rsidR="00FF1EE4" w:rsidRPr="00D12172" w:rsidRDefault="00FF1EE4" w:rsidP="00691063">
      <w:pPr>
        <w:pStyle w:val="Prrafodelista"/>
        <w:numPr>
          <w:ilvl w:val="0"/>
          <w:numId w:val="3"/>
        </w:numPr>
        <w:jc w:val="both"/>
        <w:rPr>
          <w:rFonts w:ascii="Arial" w:hAnsi="Arial" w:cs="Arial"/>
        </w:rPr>
      </w:pPr>
      <w:r w:rsidRPr="00D12172">
        <w:rPr>
          <w:rFonts w:ascii="Arial" w:hAnsi="Arial" w:cs="Arial"/>
        </w:rPr>
        <w:t>1 salida iluminación zona ropas.</w:t>
      </w:r>
    </w:p>
    <w:p w14:paraId="0F136ADC" w14:textId="6FD01FEA" w:rsidR="00FF1EE4" w:rsidRPr="00D12172" w:rsidRDefault="00FF1EE4" w:rsidP="00691063">
      <w:pPr>
        <w:pStyle w:val="Prrafodelista"/>
        <w:numPr>
          <w:ilvl w:val="0"/>
          <w:numId w:val="3"/>
        </w:numPr>
        <w:jc w:val="both"/>
        <w:rPr>
          <w:rFonts w:ascii="Arial" w:hAnsi="Arial" w:cs="Arial"/>
        </w:rPr>
      </w:pPr>
      <w:r w:rsidRPr="00D12172">
        <w:rPr>
          <w:rFonts w:ascii="Arial" w:hAnsi="Arial" w:cs="Arial"/>
        </w:rPr>
        <w:t xml:space="preserve">1 </w:t>
      </w:r>
      <w:r w:rsidR="00FF32CD" w:rsidRPr="00D12172">
        <w:rPr>
          <w:rFonts w:ascii="Arial" w:hAnsi="Arial" w:cs="Arial"/>
        </w:rPr>
        <w:t>interruptor</w:t>
      </w:r>
      <w:r w:rsidRPr="00D12172">
        <w:rPr>
          <w:rFonts w:ascii="Arial" w:hAnsi="Arial" w:cs="Arial"/>
        </w:rPr>
        <w:t xml:space="preserve"> doble iluminación cocina y zona de ropas</w:t>
      </w:r>
    </w:p>
    <w:p w14:paraId="76F73124" w14:textId="660FD61E" w:rsidR="00FF1EE4" w:rsidRPr="00D12172" w:rsidRDefault="00FF1EE4" w:rsidP="00691063">
      <w:pPr>
        <w:pStyle w:val="Prrafodelista"/>
        <w:numPr>
          <w:ilvl w:val="0"/>
          <w:numId w:val="3"/>
        </w:numPr>
        <w:jc w:val="both"/>
        <w:rPr>
          <w:rFonts w:ascii="Arial" w:hAnsi="Arial" w:cs="Arial"/>
        </w:rPr>
      </w:pPr>
      <w:r w:rsidRPr="00D12172">
        <w:rPr>
          <w:rFonts w:ascii="Arial" w:hAnsi="Arial" w:cs="Arial"/>
        </w:rPr>
        <w:t>1 toma 110v o 220v para estufa.</w:t>
      </w:r>
    </w:p>
    <w:p w14:paraId="04252D44" w14:textId="77777777" w:rsidR="00FF1EE4" w:rsidRPr="00D12172" w:rsidRDefault="00FF1EE4" w:rsidP="00691063">
      <w:pPr>
        <w:pStyle w:val="Prrafodelista"/>
        <w:numPr>
          <w:ilvl w:val="0"/>
          <w:numId w:val="3"/>
        </w:numPr>
        <w:jc w:val="both"/>
        <w:rPr>
          <w:rFonts w:ascii="Arial" w:hAnsi="Arial" w:cs="Arial"/>
        </w:rPr>
      </w:pPr>
      <w:r w:rsidRPr="00D12172">
        <w:rPr>
          <w:rFonts w:ascii="Arial" w:hAnsi="Arial" w:cs="Arial"/>
        </w:rPr>
        <w:t>2 tomas dobles más interruptor en cada alcoba</w:t>
      </w:r>
    </w:p>
    <w:p w14:paraId="21462E7F" w14:textId="77777777" w:rsidR="00FF1EE4" w:rsidRPr="00D12172" w:rsidRDefault="00FF1EE4" w:rsidP="00691063">
      <w:pPr>
        <w:pStyle w:val="Prrafodelista"/>
        <w:numPr>
          <w:ilvl w:val="0"/>
          <w:numId w:val="3"/>
        </w:numPr>
        <w:jc w:val="both"/>
        <w:rPr>
          <w:rFonts w:ascii="Arial" w:hAnsi="Arial" w:cs="Arial"/>
        </w:rPr>
      </w:pPr>
      <w:r w:rsidRPr="00D12172">
        <w:rPr>
          <w:rFonts w:ascii="Arial" w:hAnsi="Arial" w:cs="Arial"/>
        </w:rPr>
        <w:t>1 salida para iluminación en muro en cada alcoba</w:t>
      </w:r>
    </w:p>
    <w:p w14:paraId="1C7278BC" w14:textId="77777777" w:rsidR="00FF1EE4" w:rsidRPr="00D12172" w:rsidRDefault="00FF1EE4" w:rsidP="00691063">
      <w:pPr>
        <w:pStyle w:val="Prrafodelista"/>
        <w:numPr>
          <w:ilvl w:val="0"/>
          <w:numId w:val="3"/>
        </w:numPr>
        <w:jc w:val="both"/>
        <w:rPr>
          <w:rFonts w:ascii="Arial" w:hAnsi="Arial" w:cs="Arial"/>
        </w:rPr>
      </w:pPr>
      <w:r w:rsidRPr="00D12172">
        <w:rPr>
          <w:rFonts w:ascii="Arial" w:hAnsi="Arial" w:cs="Arial"/>
        </w:rPr>
        <w:t>Caja de breakers</w:t>
      </w:r>
    </w:p>
    <w:p w14:paraId="6E8E796B" w14:textId="38DBF744" w:rsidR="00FF1EE4" w:rsidRPr="00D12172" w:rsidRDefault="00FF1EE4" w:rsidP="00691063">
      <w:pPr>
        <w:pStyle w:val="Prrafodelista"/>
        <w:numPr>
          <w:ilvl w:val="0"/>
          <w:numId w:val="3"/>
        </w:numPr>
        <w:jc w:val="both"/>
        <w:rPr>
          <w:rFonts w:ascii="Arial" w:hAnsi="Arial" w:cs="Arial"/>
        </w:rPr>
      </w:pPr>
      <w:r w:rsidRPr="00D12172">
        <w:rPr>
          <w:rFonts w:ascii="Arial" w:hAnsi="Arial" w:cs="Arial"/>
        </w:rPr>
        <w:t xml:space="preserve">1 </w:t>
      </w:r>
      <w:r w:rsidR="00FF32CD" w:rsidRPr="00D12172">
        <w:rPr>
          <w:rFonts w:ascii="Arial" w:hAnsi="Arial" w:cs="Arial"/>
        </w:rPr>
        <w:t>interruptor</w:t>
      </w:r>
      <w:r w:rsidRPr="00D12172">
        <w:rPr>
          <w:rFonts w:ascii="Arial" w:hAnsi="Arial" w:cs="Arial"/>
        </w:rPr>
        <w:t xml:space="preserve">, </w:t>
      </w:r>
      <w:r w:rsidR="00FF32CD" w:rsidRPr="00D12172">
        <w:rPr>
          <w:rFonts w:ascii="Arial" w:hAnsi="Arial" w:cs="Arial"/>
        </w:rPr>
        <w:t>más</w:t>
      </w:r>
      <w:r w:rsidRPr="00D12172">
        <w:rPr>
          <w:rFonts w:ascii="Arial" w:hAnsi="Arial" w:cs="Arial"/>
        </w:rPr>
        <w:t xml:space="preserve"> toma GFCI y salida de iluminación cada baño.</w:t>
      </w:r>
    </w:p>
    <w:p w14:paraId="6AD4F5C1" w14:textId="2ED8D084" w:rsidR="00FF1EE4" w:rsidRPr="00D12172" w:rsidRDefault="00FF1EE4" w:rsidP="00691063">
      <w:pPr>
        <w:pStyle w:val="Prrafodelista"/>
        <w:numPr>
          <w:ilvl w:val="0"/>
          <w:numId w:val="3"/>
        </w:numPr>
        <w:jc w:val="both"/>
        <w:rPr>
          <w:rFonts w:ascii="Arial" w:hAnsi="Arial" w:cs="Arial"/>
        </w:rPr>
      </w:pPr>
      <w:r w:rsidRPr="00D12172">
        <w:rPr>
          <w:rFonts w:ascii="Arial" w:hAnsi="Arial" w:cs="Arial"/>
        </w:rPr>
        <w:t xml:space="preserve">1 </w:t>
      </w:r>
      <w:r w:rsidR="00FF32CD" w:rsidRPr="00D12172">
        <w:rPr>
          <w:rFonts w:ascii="Arial" w:hAnsi="Arial" w:cs="Arial"/>
        </w:rPr>
        <w:t>interruptor</w:t>
      </w:r>
      <w:r w:rsidRPr="00D12172">
        <w:rPr>
          <w:rFonts w:ascii="Arial" w:hAnsi="Arial" w:cs="Arial"/>
        </w:rPr>
        <w:t xml:space="preserve"> más salida de iluminación en zona de circulación.</w:t>
      </w:r>
    </w:p>
    <w:p w14:paraId="06E4DEEF" w14:textId="77777777" w:rsidR="00FF1EE4" w:rsidRPr="00D12172" w:rsidRDefault="00FF1EE4" w:rsidP="00691063">
      <w:pPr>
        <w:pStyle w:val="Prrafodelista"/>
        <w:numPr>
          <w:ilvl w:val="0"/>
          <w:numId w:val="3"/>
        </w:numPr>
        <w:jc w:val="both"/>
        <w:rPr>
          <w:rFonts w:ascii="Arial" w:hAnsi="Arial" w:cs="Arial"/>
        </w:rPr>
      </w:pPr>
      <w:r w:rsidRPr="00D12172">
        <w:rPr>
          <w:rFonts w:ascii="Arial" w:hAnsi="Arial" w:cs="Arial"/>
        </w:rPr>
        <w:t>1 Campanilla de timbre</w:t>
      </w:r>
    </w:p>
    <w:p w14:paraId="0522FB43" w14:textId="77777777" w:rsidR="00FB38FF" w:rsidRPr="00D12172" w:rsidRDefault="00FB38FF" w:rsidP="00FB38FF">
      <w:pPr>
        <w:jc w:val="both"/>
        <w:rPr>
          <w:rFonts w:ascii="Arial" w:hAnsi="Arial" w:cs="Arial"/>
          <w:b/>
          <w:bCs/>
        </w:rPr>
      </w:pPr>
    </w:p>
    <w:p w14:paraId="1A00C25D" w14:textId="6E8BD2CD" w:rsidR="00FB38FF" w:rsidRPr="00D12172" w:rsidRDefault="00FB38FF" w:rsidP="00FB38FF">
      <w:pPr>
        <w:jc w:val="both"/>
        <w:rPr>
          <w:rFonts w:ascii="Arial" w:hAnsi="Arial" w:cs="Arial"/>
          <w:sz w:val="22"/>
          <w:szCs w:val="22"/>
        </w:rPr>
      </w:pPr>
      <w:r w:rsidRPr="00D12172">
        <w:rPr>
          <w:rFonts w:ascii="Arial" w:hAnsi="Arial" w:cs="Arial"/>
          <w:b/>
          <w:bCs/>
          <w:sz w:val="22"/>
          <w:szCs w:val="22"/>
        </w:rPr>
        <w:t>Nota:</w:t>
      </w:r>
      <w:r w:rsidRPr="00D12172">
        <w:rPr>
          <w:rFonts w:ascii="Arial" w:hAnsi="Arial" w:cs="Arial"/>
          <w:sz w:val="22"/>
          <w:szCs w:val="22"/>
        </w:rPr>
        <w:t xml:space="preserve"> Para todos los Aparatos Sanitarios e Hidráulicos descritos en esta sección, se debe tener en cuenta además de los reglamentos técnicos citados en el presente documento, las disposiciones establecidas en la Ley 373 de 1997, el Decreto 3102 de 1997, la Resolución 1096 de 2000 que adopta el Reglamento Técnico para el sector de Agua Potable y Saneamiento Básico RAS-2000 y la Norma Técnica Colombiana NTC-920-1 del ICONTEC, así como las que las modifiquen, adicionen o sustituyan.</w:t>
      </w:r>
    </w:p>
    <w:p w14:paraId="2A2D2B80" w14:textId="77777777" w:rsidR="00FB38FF" w:rsidRPr="00D12172" w:rsidRDefault="00FB38FF" w:rsidP="00FB38FF">
      <w:pPr>
        <w:pStyle w:val="Prrafodelista"/>
        <w:jc w:val="both"/>
        <w:rPr>
          <w:rFonts w:ascii="Arial" w:hAnsi="Arial" w:cs="Arial"/>
        </w:rPr>
      </w:pPr>
    </w:p>
    <w:p w14:paraId="21EA8C71" w14:textId="77777777" w:rsidR="00FB38FF" w:rsidRPr="00D12172" w:rsidRDefault="00FB38FF" w:rsidP="00FB38FF">
      <w:pPr>
        <w:jc w:val="both"/>
        <w:rPr>
          <w:rFonts w:ascii="Arial" w:hAnsi="Arial" w:cs="Arial"/>
          <w:sz w:val="22"/>
          <w:szCs w:val="22"/>
        </w:rPr>
      </w:pPr>
      <w:r w:rsidRPr="00D12172">
        <w:rPr>
          <w:rFonts w:ascii="Arial" w:hAnsi="Arial" w:cs="Arial"/>
          <w:sz w:val="22"/>
          <w:szCs w:val="22"/>
        </w:rPr>
        <w:t xml:space="preserve">Las instalaciones eléctricas, incluyendo materiales, puntos, aparatos, toma corrientes, salidas de iluminación, interruptores, entre otros, deben cumplir en lo pertinente con el Reglamento Técnico de Instalaciones Eléctricas RETIE (Resolución No 18 0398 de 2004 del Ministerio de Minas y Energía y actualizaciones) y deben estar conforme al </w:t>
      </w:r>
      <w:r w:rsidRPr="00D12172">
        <w:rPr>
          <w:rFonts w:ascii="Arial" w:hAnsi="Arial" w:cs="Arial"/>
          <w:sz w:val="22"/>
          <w:szCs w:val="22"/>
        </w:rPr>
        <w:lastRenderedPageBreak/>
        <w:t>diseño eléctrico aprobado por la autoridad competente. Así mismo se deberá suministrar los puntos y aparatos necesarios para la conexión de una lavadora.</w:t>
      </w:r>
    </w:p>
    <w:p w14:paraId="7D330501" w14:textId="18A76924" w:rsidR="00D7338F" w:rsidRPr="00D12172" w:rsidRDefault="00D7338F" w:rsidP="00D7338F">
      <w:pPr>
        <w:jc w:val="both"/>
        <w:rPr>
          <w:rFonts w:ascii="Arial" w:hAnsi="Arial" w:cs="Arial"/>
          <w:lang w:val="es-CO"/>
        </w:rPr>
      </w:pPr>
    </w:p>
    <w:p w14:paraId="7B5EDF10" w14:textId="173993B1" w:rsidR="00013480" w:rsidRPr="00013480" w:rsidRDefault="00AE1128" w:rsidP="004649E9">
      <w:pPr>
        <w:pStyle w:val="Ttulo3"/>
      </w:pPr>
      <w:r w:rsidRPr="00D12172">
        <w:t>Pisos</w:t>
      </w:r>
      <w:r w:rsidR="00013480">
        <w:t xml:space="preserve"> y enchapes</w:t>
      </w:r>
    </w:p>
    <w:p w14:paraId="19F6C5E2" w14:textId="40B44DB7" w:rsidR="00013480" w:rsidRPr="00013480" w:rsidRDefault="00013480" w:rsidP="00691063">
      <w:pPr>
        <w:pStyle w:val="Ttulo4"/>
        <w:numPr>
          <w:ilvl w:val="0"/>
          <w:numId w:val="18"/>
        </w:numPr>
      </w:pPr>
      <w:r>
        <w:t>Pisos</w:t>
      </w:r>
    </w:p>
    <w:p w14:paraId="5F06AACE" w14:textId="26B08669" w:rsidR="00013480" w:rsidRDefault="00013480" w:rsidP="00AE1128">
      <w:pPr>
        <w:jc w:val="both"/>
        <w:rPr>
          <w:rFonts w:ascii="Arial" w:hAnsi="Arial" w:cs="Arial"/>
          <w:sz w:val="22"/>
          <w:szCs w:val="22"/>
        </w:rPr>
      </w:pPr>
      <w:r w:rsidRPr="00013480">
        <w:rPr>
          <w:rFonts w:ascii="Arial" w:hAnsi="Arial" w:cs="Arial"/>
          <w:sz w:val="22"/>
          <w:szCs w:val="22"/>
        </w:rPr>
        <w:t>Los pisos de toda la vivienda con excepción de baños, cocinas y zona de lavadero y/o destinada a la instalación de la lavadora</w:t>
      </w:r>
      <w:r>
        <w:rPr>
          <w:rFonts w:ascii="Arial" w:hAnsi="Arial" w:cs="Arial"/>
          <w:sz w:val="22"/>
          <w:szCs w:val="22"/>
        </w:rPr>
        <w:t>,</w:t>
      </w:r>
      <w:r w:rsidRPr="00013480">
        <w:rPr>
          <w:rFonts w:ascii="Arial" w:hAnsi="Arial" w:cs="Arial"/>
          <w:sz w:val="22"/>
          <w:szCs w:val="22"/>
        </w:rPr>
        <w:t xml:space="preserve"> deberán ser como mínimo en concreto a la vista, </w:t>
      </w:r>
      <w:proofErr w:type="spellStart"/>
      <w:r w:rsidRPr="00013480">
        <w:rPr>
          <w:rFonts w:ascii="Arial" w:hAnsi="Arial" w:cs="Arial"/>
          <w:sz w:val="22"/>
          <w:szCs w:val="22"/>
        </w:rPr>
        <w:t>llanado</w:t>
      </w:r>
      <w:proofErr w:type="spellEnd"/>
      <w:r w:rsidRPr="00013480">
        <w:rPr>
          <w:rFonts w:ascii="Arial" w:hAnsi="Arial" w:cs="Arial"/>
          <w:sz w:val="22"/>
          <w:szCs w:val="22"/>
        </w:rPr>
        <w:t>, liso y apto para su uso. La anterior exigencia aplica también para la circulación entre la vivienda y la zona de trabajo de lavadero y/o destinada a la instalación de la lavadora, cuando estas no se ubiquen en el área de cocina.</w:t>
      </w:r>
    </w:p>
    <w:p w14:paraId="6B37141C" w14:textId="009F3D9F" w:rsidR="00013480" w:rsidRDefault="00013480" w:rsidP="00691063">
      <w:pPr>
        <w:pStyle w:val="Ttulo4"/>
        <w:numPr>
          <w:ilvl w:val="0"/>
          <w:numId w:val="19"/>
        </w:numPr>
      </w:pPr>
      <w:r w:rsidRPr="00013480">
        <w:t>Enchape piso</w:t>
      </w:r>
      <w:r>
        <w:t xml:space="preserve"> baño</w:t>
      </w:r>
    </w:p>
    <w:p w14:paraId="504CFB2B" w14:textId="7D21469F" w:rsidR="00013480" w:rsidRPr="00013480" w:rsidRDefault="00013480" w:rsidP="00013480">
      <w:pPr>
        <w:jc w:val="both"/>
        <w:rPr>
          <w:rFonts w:ascii="Arial" w:hAnsi="Arial" w:cs="Arial"/>
          <w:sz w:val="22"/>
          <w:szCs w:val="22"/>
        </w:rPr>
      </w:pPr>
      <w:r w:rsidRPr="00013480">
        <w:rPr>
          <w:rFonts w:ascii="Arial" w:hAnsi="Arial" w:cs="Arial"/>
          <w:sz w:val="22"/>
          <w:szCs w:val="22"/>
        </w:rPr>
        <w:t xml:space="preserve">Debe contar con enchape de piso toda el área del baño. </w:t>
      </w:r>
    </w:p>
    <w:p w14:paraId="74B53607" w14:textId="66E6A679" w:rsidR="00013480" w:rsidRPr="00013480" w:rsidRDefault="00013480" w:rsidP="00691063">
      <w:pPr>
        <w:pStyle w:val="Ttulo4"/>
        <w:numPr>
          <w:ilvl w:val="0"/>
          <w:numId w:val="19"/>
        </w:numPr>
      </w:pPr>
      <w:r>
        <w:t>Enchape muros baño, cocina y lavadero</w:t>
      </w:r>
    </w:p>
    <w:p w14:paraId="3C3C9549" w14:textId="5AB09E9B" w:rsidR="00013480" w:rsidRDefault="00013480" w:rsidP="00013480">
      <w:pPr>
        <w:jc w:val="both"/>
        <w:rPr>
          <w:rFonts w:ascii="Arial" w:hAnsi="Arial" w:cs="Arial"/>
          <w:sz w:val="22"/>
          <w:szCs w:val="22"/>
        </w:rPr>
      </w:pPr>
      <w:r w:rsidRPr="00013480">
        <w:rPr>
          <w:rFonts w:ascii="Arial" w:hAnsi="Arial" w:cs="Arial"/>
          <w:sz w:val="22"/>
          <w:szCs w:val="22"/>
        </w:rPr>
        <w:t>Se debe instalar cerámica para el enchape de las zonas húmedas de ducha, lavamanos, sanitario, lavaplatos y lavadero, así:</w:t>
      </w:r>
    </w:p>
    <w:p w14:paraId="44C199B1" w14:textId="77777777" w:rsidR="00013480" w:rsidRPr="00013480" w:rsidRDefault="00013480" w:rsidP="00013480">
      <w:pPr>
        <w:jc w:val="both"/>
        <w:rPr>
          <w:rFonts w:ascii="Arial" w:hAnsi="Arial" w:cs="Arial"/>
          <w:sz w:val="22"/>
          <w:szCs w:val="22"/>
        </w:rPr>
      </w:pPr>
    </w:p>
    <w:p w14:paraId="7B37D51A" w14:textId="49158F7C" w:rsidR="00013480" w:rsidRPr="00013480" w:rsidRDefault="00013480" w:rsidP="00691063">
      <w:pPr>
        <w:pStyle w:val="Prrafodelista"/>
        <w:numPr>
          <w:ilvl w:val="0"/>
          <w:numId w:val="20"/>
        </w:numPr>
        <w:jc w:val="both"/>
        <w:rPr>
          <w:rFonts w:ascii="Arial" w:hAnsi="Arial" w:cs="Arial"/>
        </w:rPr>
      </w:pPr>
      <w:r w:rsidRPr="00013480">
        <w:rPr>
          <w:rFonts w:ascii="Arial" w:hAnsi="Arial" w:cs="Arial"/>
        </w:rPr>
        <w:t>Enchape en las paredes de la ducha a una altura mínima de 1.8 m.</w:t>
      </w:r>
    </w:p>
    <w:p w14:paraId="27F74081" w14:textId="4AE8C64A" w:rsidR="00013480" w:rsidRPr="00013480" w:rsidRDefault="00013480" w:rsidP="00691063">
      <w:pPr>
        <w:pStyle w:val="Prrafodelista"/>
        <w:numPr>
          <w:ilvl w:val="0"/>
          <w:numId w:val="20"/>
        </w:numPr>
        <w:jc w:val="both"/>
        <w:rPr>
          <w:rFonts w:ascii="Arial" w:hAnsi="Arial" w:cs="Arial"/>
        </w:rPr>
      </w:pPr>
      <w:r w:rsidRPr="00013480">
        <w:rPr>
          <w:rFonts w:ascii="Arial" w:hAnsi="Arial" w:cs="Arial"/>
        </w:rPr>
        <w:t>Enchape en la pared del lavamanos y el aparato sanitario hasta una altura mínima de 1.2 m.</w:t>
      </w:r>
    </w:p>
    <w:p w14:paraId="53726AA8" w14:textId="3BFD536C" w:rsidR="00013480" w:rsidRPr="00013480" w:rsidRDefault="00013480" w:rsidP="00691063">
      <w:pPr>
        <w:pStyle w:val="Prrafodelista"/>
        <w:numPr>
          <w:ilvl w:val="0"/>
          <w:numId w:val="20"/>
        </w:numPr>
        <w:jc w:val="both"/>
        <w:rPr>
          <w:rFonts w:ascii="Arial" w:hAnsi="Arial" w:cs="Arial"/>
        </w:rPr>
      </w:pPr>
      <w:r w:rsidRPr="00013480">
        <w:rPr>
          <w:rFonts w:ascii="Arial" w:hAnsi="Arial" w:cs="Arial"/>
        </w:rPr>
        <w:t>Enchape en la pared del lavaplatos a una altura mínima de 0.4 m, contados a partir del mesón instalado o construido.</w:t>
      </w:r>
    </w:p>
    <w:p w14:paraId="2A1B0127" w14:textId="36590F6B" w:rsidR="00AE1128" w:rsidRDefault="00013480" w:rsidP="00691063">
      <w:pPr>
        <w:pStyle w:val="Prrafodelista"/>
        <w:numPr>
          <w:ilvl w:val="0"/>
          <w:numId w:val="20"/>
        </w:numPr>
        <w:jc w:val="both"/>
        <w:rPr>
          <w:rFonts w:ascii="Arial" w:hAnsi="Arial" w:cs="Arial"/>
        </w:rPr>
      </w:pPr>
      <w:r w:rsidRPr="00013480">
        <w:rPr>
          <w:rFonts w:ascii="Arial" w:hAnsi="Arial" w:cs="Arial"/>
        </w:rPr>
        <w:t>Enchape en la pared del lavadero a una altura mínima de 0.4 m, contados a partir de la parte superior del mismo.</w:t>
      </w:r>
    </w:p>
    <w:p w14:paraId="11B15257" w14:textId="77777777" w:rsidR="00013480" w:rsidRPr="00013480" w:rsidRDefault="00013480" w:rsidP="00013480">
      <w:pPr>
        <w:pStyle w:val="Prrafodelista"/>
        <w:jc w:val="both"/>
        <w:rPr>
          <w:rFonts w:ascii="Arial" w:hAnsi="Arial" w:cs="Arial"/>
        </w:rPr>
      </w:pPr>
    </w:p>
    <w:p w14:paraId="69080291" w14:textId="7EA11B77" w:rsidR="00AE1128" w:rsidRDefault="00AE1128" w:rsidP="00AE1128">
      <w:pPr>
        <w:jc w:val="both"/>
        <w:rPr>
          <w:rFonts w:ascii="Arial" w:hAnsi="Arial" w:cs="Arial"/>
          <w:sz w:val="22"/>
          <w:szCs w:val="22"/>
        </w:rPr>
      </w:pPr>
      <w:r w:rsidRPr="00D12172">
        <w:rPr>
          <w:rFonts w:ascii="Arial" w:hAnsi="Arial" w:cs="Arial"/>
          <w:sz w:val="22"/>
          <w:szCs w:val="22"/>
        </w:rPr>
        <w:t xml:space="preserve">Para la pared del lavamanos y sanitario a una altura mínima de 1.8 m, se debe instalar como elemento que garantice impermeabilidad, enchape o pañete impermeabilizado con pintura con características resistentes a la humedad. </w:t>
      </w:r>
    </w:p>
    <w:p w14:paraId="07E0F02A" w14:textId="405EC2DF" w:rsidR="00957FBE" w:rsidRDefault="00957FBE" w:rsidP="004649E9">
      <w:pPr>
        <w:pStyle w:val="Ttulo3"/>
      </w:pPr>
      <w:r>
        <w:t>Cubierta</w:t>
      </w:r>
    </w:p>
    <w:p w14:paraId="0E66B45D" w14:textId="77777777" w:rsidR="00D51383" w:rsidRPr="00D51383" w:rsidRDefault="00D51383" w:rsidP="00D51383">
      <w:pPr>
        <w:rPr>
          <w:lang w:val="es-ES_tradnl"/>
        </w:rPr>
      </w:pPr>
    </w:p>
    <w:p w14:paraId="2AB4F093" w14:textId="4723DEDA" w:rsidR="001916B1" w:rsidRPr="001916B1" w:rsidRDefault="001916B1" w:rsidP="001916B1">
      <w:pPr>
        <w:jc w:val="both"/>
        <w:rPr>
          <w:rFonts w:ascii="Arial" w:hAnsi="Arial" w:cs="Arial"/>
          <w:sz w:val="22"/>
          <w:szCs w:val="22"/>
        </w:rPr>
      </w:pPr>
      <w:r w:rsidRPr="001916B1">
        <w:rPr>
          <w:rFonts w:ascii="Arial" w:hAnsi="Arial" w:cs="Arial"/>
          <w:sz w:val="22"/>
          <w:szCs w:val="22"/>
        </w:rPr>
        <w:t>La cubierta del edificio es en losa de concreto en pendiente y zócalo en media caña; impermeabilizados con emulsión asfáltica px-900 + manto metal de 3mm de espesor totalmente contra la superficie. Se debe instalar escotilla y escalas de acceso para el ingreso de personal capacitado y especializado para realizar el mantenimiento preventivo a la cubierta y sus bajantes, o para ejecutar las reparaciones del caso.</w:t>
      </w:r>
    </w:p>
    <w:p w14:paraId="7A7DF0CB" w14:textId="77777777" w:rsidR="001916B1" w:rsidRPr="001916B1" w:rsidRDefault="001916B1" w:rsidP="001916B1">
      <w:pPr>
        <w:jc w:val="both"/>
        <w:rPr>
          <w:rFonts w:ascii="Arial" w:hAnsi="Arial" w:cs="Arial"/>
          <w:sz w:val="22"/>
          <w:szCs w:val="22"/>
        </w:rPr>
      </w:pPr>
    </w:p>
    <w:p w14:paraId="7B9DEADD" w14:textId="4C8BA131" w:rsidR="006F2FCA" w:rsidRPr="006F2FCA" w:rsidRDefault="001916B1" w:rsidP="001916B1">
      <w:pPr>
        <w:jc w:val="both"/>
        <w:rPr>
          <w:rFonts w:ascii="Arial" w:hAnsi="Arial" w:cs="Arial"/>
          <w:sz w:val="22"/>
          <w:szCs w:val="22"/>
        </w:rPr>
      </w:pPr>
      <w:r w:rsidRPr="001916B1">
        <w:rPr>
          <w:rFonts w:ascii="Arial" w:hAnsi="Arial" w:cs="Arial"/>
          <w:sz w:val="22"/>
          <w:szCs w:val="22"/>
        </w:rPr>
        <w:t>No se permitirán cubiertas en asbesto-cemento, fibrocemento o zinc, debido a que requieren constante mantenimiento y permiten ser desmontadas fácilmente (Facilitando futuras adiciones no permitidas, en los últimos pisos de la edificación).</w:t>
      </w:r>
    </w:p>
    <w:p w14:paraId="39EF69B0" w14:textId="6F4F76F2" w:rsidR="00534C02" w:rsidRPr="00AA165F" w:rsidRDefault="00B11EB3" w:rsidP="004649E9">
      <w:pPr>
        <w:pStyle w:val="Ttulo3"/>
      </w:pPr>
      <w:r w:rsidRPr="00D12172">
        <w:t>Accesibilidad</w:t>
      </w:r>
      <w:r w:rsidR="00FB64D6">
        <w:t xml:space="preserve"> Universal</w:t>
      </w:r>
    </w:p>
    <w:p w14:paraId="02BCC930" w14:textId="4C3B99CB" w:rsidR="00935BBD" w:rsidRPr="00935BBD" w:rsidRDefault="00170A71" w:rsidP="00C03DEF">
      <w:pPr>
        <w:jc w:val="both"/>
        <w:rPr>
          <w:rFonts w:ascii="Arial" w:hAnsi="Arial" w:cs="Arial"/>
          <w:b/>
          <w:color w:val="FF0000"/>
          <w:sz w:val="22"/>
          <w:szCs w:val="22"/>
        </w:rPr>
      </w:pPr>
      <w:r w:rsidRPr="00D12172">
        <w:rPr>
          <w:rFonts w:ascii="Arial" w:hAnsi="Arial" w:cs="Arial"/>
          <w:sz w:val="22"/>
          <w:szCs w:val="22"/>
        </w:rPr>
        <w:t xml:space="preserve">La discapacidad es una condición cambiante que no puede predecirse, por lo </w:t>
      </w:r>
      <w:r w:rsidR="00FF32CD" w:rsidRPr="00D12172">
        <w:rPr>
          <w:rFonts w:ascii="Arial" w:hAnsi="Arial" w:cs="Arial"/>
          <w:sz w:val="22"/>
          <w:szCs w:val="22"/>
        </w:rPr>
        <w:t>tanto,</w:t>
      </w:r>
      <w:r w:rsidRPr="00D12172">
        <w:rPr>
          <w:rFonts w:ascii="Arial" w:hAnsi="Arial" w:cs="Arial"/>
          <w:sz w:val="22"/>
          <w:szCs w:val="22"/>
        </w:rPr>
        <w:t xml:space="preserve"> diseñar y construir soluciones habitacionales que no cuenten con métodos accesibles </w:t>
      </w:r>
      <w:r w:rsidRPr="00D12172">
        <w:rPr>
          <w:rFonts w:ascii="Arial" w:hAnsi="Arial" w:cs="Arial"/>
          <w:sz w:val="22"/>
          <w:szCs w:val="22"/>
        </w:rPr>
        <w:lastRenderedPageBreak/>
        <w:t xml:space="preserve">para el acceso a la edificación podría significar que en algún momento un usuario quede encerrado en su propia casa por cuenta de la falta de opciones para ingresar o salir de manera autónoma si adquiere una discapacidad. Por lo </w:t>
      </w:r>
      <w:r w:rsidR="00FB2748" w:rsidRPr="00D12172">
        <w:rPr>
          <w:rFonts w:ascii="Arial" w:hAnsi="Arial" w:cs="Arial"/>
          <w:sz w:val="22"/>
          <w:szCs w:val="22"/>
        </w:rPr>
        <w:t>tanto,</w:t>
      </w:r>
      <w:r w:rsidRPr="00D12172">
        <w:rPr>
          <w:rFonts w:ascii="Arial" w:hAnsi="Arial" w:cs="Arial"/>
          <w:sz w:val="22"/>
          <w:szCs w:val="22"/>
        </w:rPr>
        <w:t xml:space="preserve"> se propone diseñar los proyectos con soluciones de acceso a los pisos, ya sea por medio de senderos, rampas o ayudas mecánicas</w:t>
      </w:r>
      <w:r w:rsidR="00FF1EE4" w:rsidRPr="00D12172">
        <w:rPr>
          <w:rFonts w:ascii="Arial" w:hAnsi="Arial" w:cs="Arial"/>
          <w:sz w:val="22"/>
          <w:szCs w:val="22"/>
        </w:rPr>
        <w:t xml:space="preserve"> que puedan ser pla</w:t>
      </w:r>
      <w:r w:rsidR="00EF0A5A" w:rsidRPr="00D12172">
        <w:rPr>
          <w:rFonts w:ascii="Arial" w:hAnsi="Arial" w:cs="Arial"/>
          <w:sz w:val="22"/>
          <w:szCs w:val="22"/>
        </w:rPr>
        <w:t>n</w:t>
      </w:r>
      <w:r w:rsidR="00FF1EE4" w:rsidRPr="00D12172">
        <w:rPr>
          <w:rFonts w:ascii="Arial" w:hAnsi="Arial" w:cs="Arial"/>
          <w:sz w:val="22"/>
          <w:szCs w:val="22"/>
        </w:rPr>
        <w:t xml:space="preserve">teadas estas </w:t>
      </w:r>
      <w:r w:rsidR="00FB2748" w:rsidRPr="00D12172">
        <w:rPr>
          <w:rFonts w:ascii="Arial" w:hAnsi="Arial" w:cs="Arial"/>
          <w:sz w:val="22"/>
          <w:szCs w:val="22"/>
        </w:rPr>
        <w:t>últimas</w:t>
      </w:r>
      <w:r w:rsidR="00FF1EE4" w:rsidRPr="00D12172">
        <w:rPr>
          <w:rFonts w:ascii="Arial" w:hAnsi="Arial" w:cs="Arial"/>
          <w:sz w:val="22"/>
          <w:szCs w:val="22"/>
        </w:rPr>
        <w:t xml:space="preserve"> en el tiempo</w:t>
      </w:r>
      <w:r w:rsidRPr="00D12172">
        <w:rPr>
          <w:rFonts w:ascii="Arial" w:hAnsi="Arial" w:cs="Arial"/>
          <w:sz w:val="22"/>
          <w:szCs w:val="22"/>
        </w:rPr>
        <w:t>.</w:t>
      </w:r>
      <w:r w:rsidR="00B34B94">
        <w:rPr>
          <w:rFonts w:ascii="Arial" w:hAnsi="Arial" w:cs="Arial"/>
          <w:sz w:val="22"/>
          <w:szCs w:val="22"/>
        </w:rPr>
        <w:t xml:space="preserve"> </w:t>
      </w:r>
      <w:r w:rsidR="0089709E" w:rsidRPr="00935BBD">
        <w:rPr>
          <w:rFonts w:ascii="Arial" w:hAnsi="Arial" w:cs="Arial"/>
          <w:sz w:val="22"/>
          <w:szCs w:val="22"/>
        </w:rPr>
        <w:t>(Artic</w:t>
      </w:r>
      <w:r w:rsidR="00935BBD" w:rsidRPr="00935BBD">
        <w:rPr>
          <w:rFonts w:ascii="Arial" w:hAnsi="Arial" w:cs="Arial"/>
          <w:sz w:val="22"/>
          <w:szCs w:val="22"/>
        </w:rPr>
        <w:t>ulo 372 y 373 del Acuerdo 48 del 2014)</w:t>
      </w:r>
    </w:p>
    <w:p w14:paraId="4B1827FF" w14:textId="77777777" w:rsidR="00170A71" w:rsidRPr="00D12172" w:rsidRDefault="00170A71" w:rsidP="00C03DEF">
      <w:pPr>
        <w:jc w:val="both"/>
        <w:rPr>
          <w:rFonts w:ascii="Arial" w:hAnsi="Arial" w:cs="Arial"/>
          <w:sz w:val="22"/>
          <w:szCs w:val="22"/>
        </w:rPr>
      </w:pPr>
    </w:p>
    <w:p w14:paraId="0EBED9FA" w14:textId="682DA209" w:rsidR="001E2199" w:rsidRPr="00D12172" w:rsidRDefault="00FF1EE4" w:rsidP="00C03DEF">
      <w:pPr>
        <w:jc w:val="both"/>
        <w:rPr>
          <w:rFonts w:ascii="Arial" w:hAnsi="Arial" w:cs="Arial"/>
          <w:sz w:val="22"/>
          <w:szCs w:val="22"/>
        </w:rPr>
      </w:pPr>
      <w:r w:rsidRPr="00D12172">
        <w:rPr>
          <w:rFonts w:ascii="Arial" w:hAnsi="Arial" w:cs="Arial"/>
          <w:sz w:val="22"/>
          <w:szCs w:val="22"/>
        </w:rPr>
        <w:t>Para garantizar la</w:t>
      </w:r>
      <w:r w:rsidR="00170A71" w:rsidRPr="00D12172">
        <w:rPr>
          <w:rFonts w:ascii="Arial" w:hAnsi="Arial" w:cs="Arial"/>
          <w:sz w:val="22"/>
          <w:szCs w:val="22"/>
        </w:rPr>
        <w:t xml:space="preserve"> accesibilidad</w:t>
      </w:r>
      <w:r w:rsidRPr="00D12172">
        <w:rPr>
          <w:rFonts w:ascii="Arial" w:hAnsi="Arial" w:cs="Arial"/>
          <w:sz w:val="22"/>
          <w:szCs w:val="22"/>
        </w:rPr>
        <w:t xml:space="preserve"> a personas con movilidad reducida,</w:t>
      </w:r>
      <w:r w:rsidR="00170A71" w:rsidRPr="00D12172">
        <w:rPr>
          <w:rFonts w:ascii="Arial" w:hAnsi="Arial" w:cs="Arial"/>
          <w:sz w:val="22"/>
          <w:szCs w:val="22"/>
        </w:rPr>
        <w:t xml:space="preserve"> </w:t>
      </w:r>
      <w:r w:rsidRPr="00D12172">
        <w:rPr>
          <w:rFonts w:ascii="Arial" w:hAnsi="Arial" w:cs="Arial"/>
          <w:sz w:val="22"/>
          <w:szCs w:val="22"/>
        </w:rPr>
        <w:t>en todos</w:t>
      </w:r>
      <w:r w:rsidR="00170A71" w:rsidRPr="00D12172">
        <w:rPr>
          <w:rFonts w:ascii="Arial" w:hAnsi="Arial" w:cs="Arial"/>
          <w:sz w:val="22"/>
          <w:szCs w:val="22"/>
        </w:rPr>
        <w:t xml:space="preserve"> los apartamentos del primer nivel o acceso directo desde la </w:t>
      </w:r>
      <w:r w:rsidRPr="00D12172">
        <w:rPr>
          <w:rFonts w:ascii="Arial" w:hAnsi="Arial" w:cs="Arial"/>
          <w:sz w:val="22"/>
          <w:szCs w:val="22"/>
        </w:rPr>
        <w:t>vía deberán contar</w:t>
      </w:r>
      <w:r w:rsidR="00170A71" w:rsidRPr="00D12172">
        <w:rPr>
          <w:rFonts w:ascii="Arial" w:hAnsi="Arial" w:cs="Arial"/>
          <w:sz w:val="22"/>
          <w:szCs w:val="22"/>
        </w:rPr>
        <w:t xml:space="preserve"> con </w:t>
      </w:r>
      <w:r w:rsidR="008A4D35" w:rsidRPr="00D12172">
        <w:rPr>
          <w:rFonts w:ascii="Arial" w:hAnsi="Arial" w:cs="Arial"/>
          <w:sz w:val="22"/>
          <w:szCs w:val="22"/>
        </w:rPr>
        <w:t xml:space="preserve">las especificaciones </w:t>
      </w:r>
      <w:r w:rsidR="00170A71" w:rsidRPr="00D12172">
        <w:rPr>
          <w:rFonts w:ascii="Arial" w:hAnsi="Arial" w:cs="Arial"/>
          <w:sz w:val="22"/>
          <w:szCs w:val="22"/>
        </w:rPr>
        <w:t xml:space="preserve">técnicas </w:t>
      </w:r>
      <w:r w:rsidRPr="00D12172">
        <w:rPr>
          <w:rFonts w:ascii="Arial" w:hAnsi="Arial" w:cs="Arial"/>
          <w:sz w:val="22"/>
          <w:szCs w:val="22"/>
        </w:rPr>
        <w:t>mínimas, igualmente a su interior</w:t>
      </w:r>
      <w:r w:rsidR="008A4D35" w:rsidRPr="00D12172">
        <w:rPr>
          <w:rFonts w:ascii="Arial" w:hAnsi="Arial" w:cs="Arial"/>
          <w:sz w:val="22"/>
          <w:szCs w:val="22"/>
        </w:rPr>
        <w:t xml:space="preserve"> </w:t>
      </w:r>
      <w:r w:rsidRPr="00D12172">
        <w:rPr>
          <w:rFonts w:ascii="Arial" w:hAnsi="Arial" w:cs="Arial"/>
          <w:sz w:val="22"/>
          <w:szCs w:val="22"/>
        </w:rPr>
        <w:t>todos los apartamentos de las edificaciones desarrolladas bajo este contrato deberán considerar medidas mínimas para que puedan recibir una persona en situación de discapacidad</w:t>
      </w:r>
      <w:r w:rsidR="008A4D35" w:rsidRPr="00D12172">
        <w:rPr>
          <w:rFonts w:ascii="Arial" w:hAnsi="Arial" w:cs="Arial"/>
          <w:sz w:val="22"/>
          <w:szCs w:val="22"/>
        </w:rPr>
        <w:t xml:space="preserve">. Las especificaciones </w:t>
      </w:r>
      <w:r w:rsidRPr="00D12172">
        <w:rPr>
          <w:rFonts w:ascii="Arial" w:hAnsi="Arial" w:cs="Arial"/>
          <w:sz w:val="22"/>
          <w:szCs w:val="22"/>
        </w:rPr>
        <w:t xml:space="preserve">propuestas conforme a la normativa vigente, </w:t>
      </w:r>
      <w:r w:rsidR="008A4D35" w:rsidRPr="00D12172">
        <w:rPr>
          <w:rFonts w:ascii="Arial" w:hAnsi="Arial" w:cs="Arial"/>
          <w:sz w:val="22"/>
          <w:szCs w:val="22"/>
        </w:rPr>
        <w:t>se estudiarán</w:t>
      </w:r>
      <w:r w:rsidRPr="00D12172">
        <w:rPr>
          <w:rFonts w:ascii="Arial" w:hAnsi="Arial" w:cs="Arial"/>
          <w:sz w:val="22"/>
          <w:szCs w:val="22"/>
        </w:rPr>
        <w:t xml:space="preserve"> por parte del Instituto Social de Vivienda y Hábitat de Medellín</w:t>
      </w:r>
      <w:r w:rsidR="008D63DF" w:rsidRPr="00D12172">
        <w:rPr>
          <w:rFonts w:ascii="Arial" w:hAnsi="Arial" w:cs="Arial"/>
          <w:sz w:val="22"/>
          <w:szCs w:val="22"/>
        </w:rPr>
        <w:t xml:space="preserve"> </w:t>
      </w:r>
      <w:r w:rsidR="008D63DF" w:rsidRPr="00D12172">
        <w:rPr>
          <w:rFonts w:ascii="Arial" w:eastAsiaTheme="minorEastAsia" w:hAnsi="Arial" w:cs="Arial"/>
          <w:sz w:val="22"/>
          <w:szCs w:val="22"/>
        </w:rPr>
        <w:t>ISVIMED,</w:t>
      </w:r>
      <w:r w:rsidR="008A4D35" w:rsidRPr="00D12172">
        <w:rPr>
          <w:rFonts w:ascii="Arial" w:hAnsi="Arial" w:cs="Arial"/>
          <w:sz w:val="22"/>
          <w:szCs w:val="22"/>
        </w:rPr>
        <w:t xml:space="preserve"> y se propondrán </w:t>
      </w:r>
      <w:r w:rsidRPr="00D12172">
        <w:rPr>
          <w:rFonts w:ascii="Arial" w:hAnsi="Arial" w:cs="Arial"/>
          <w:sz w:val="22"/>
          <w:szCs w:val="22"/>
        </w:rPr>
        <w:t>ajustes y cambios con el fin de dar cumplimiento a esta realidad</w:t>
      </w:r>
      <w:r w:rsidR="008A4D35" w:rsidRPr="00D12172">
        <w:rPr>
          <w:rFonts w:ascii="Arial" w:hAnsi="Arial" w:cs="Arial"/>
          <w:sz w:val="22"/>
          <w:szCs w:val="22"/>
        </w:rPr>
        <w:t>.</w:t>
      </w:r>
    </w:p>
    <w:p w14:paraId="4ABD1686" w14:textId="77777777" w:rsidR="001E2199" w:rsidRPr="00D12172" w:rsidRDefault="001E2199" w:rsidP="00C03DEF">
      <w:pPr>
        <w:jc w:val="both"/>
        <w:rPr>
          <w:rFonts w:ascii="Arial" w:hAnsi="Arial" w:cs="Arial"/>
          <w:sz w:val="22"/>
          <w:szCs w:val="22"/>
        </w:rPr>
      </w:pPr>
    </w:p>
    <w:p w14:paraId="5315F030" w14:textId="5093BEB0" w:rsidR="008A4D35" w:rsidRPr="00D12172" w:rsidRDefault="008A4D35" w:rsidP="00C03DEF">
      <w:pPr>
        <w:jc w:val="both"/>
        <w:rPr>
          <w:rFonts w:ascii="Arial" w:hAnsi="Arial" w:cs="Arial"/>
          <w:sz w:val="22"/>
          <w:szCs w:val="22"/>
        </w:rPr>
      </w:pPr>
      <w:r w:rsidRPr="00D12172">
        <w:rPr>
          <w:rFonts w:ascii="Arial" w:hAnsi="Arial" w:cs="Arial"/>
          <w:sz w:val="22"/>
          <w:szCs w:val="22"/>
        </w:rPr>
        <w:t xml:space="preserve">Algunos de los parámetros propuestos para estos apartamentos pueden ser regularizados para todas las unidades residenciales de cada proyecto, de manera que las mismas cuenten con opciones mínimas de usabilidad en el caso de que una persona adquiera una discapacidad después del sorteo </w:t>
      </w:r>
      <w:r w:rsidR="00170A71" w:rsidRPr="00D12172">
        <w:rPr>
          <w:rFonts w:ascii="Arial" w:hAnsi="Arial" w:cs="Arial"/>
          <w:sz w:val="22"/>
          <w:szCs w:val="22"/>
        </w:rPr>
        <w:t xml:space="preserve">o una vez habite el apartamento, de tal forma que no hayan limitaciones desde la estructura y los muros vaciados para modificar dichas condiciones y acomodarse a las medidas de situación de discapacidad, los parámetros que se requieren como </w:t>
      </w:r>
      <w:r w:rsidR="00FF1EE4" w:rsidRPr="00D12172">
        <w:rPr>
          <w:rFonts w:ascii="Arial" w:hAnsi="Arial" w:cs="Arial"/>
          <w:sz w:val="22"/>
          <w:szCs w:val="22"/>
        </w:rPr>
        <w:t>mínimos</w:t>
      </w:r>
      <w:r w:rsidRPr="00D12172">
        <w:rPr>
          <w:rFonts w:ascii="Arial" w:hAnsi="Arial" w:cs="Arial"/>
          <w:sz w:val="22"/>
          <w:szCs w:val="22"/>
        </w:rPr>
        <w:t xml:space="preserve"> son:</w:t>
      </w:r>
    </w:p>
    <w:p w14:paraId="0BAC55A8" w14:textId="77777777" w:rsidR="00F62C73" w:rsidRPr="00D12172" w:rsidRDefault="00F62C73" w:rsidP="00C03DEF">
      <w:pPr>
        <w:jc w:val="both"/>
        <w:rPr>
          <w:rFonts w:ascii="Arial" w:hAnsi="Arial" w:cs="Arial"/>
          <w:sz w:val="22"/>
          <w:szCs w:val="22"/>
        </w:rPr>
      </w:pPr>
    </w:p>
    <w:p w14:paraId="6D5EB6F1" w14:textId="3C9450DC" w:rsidR="008A4D35" w:rsidRPr="00D12172" w:rsidRDefault="008A4D35" w:rsidP="00691063">
      <w:pPr>
        <w:pStyle w:val="Prrafodelista"/>
        <w:numPr>
          <w:ilvl w:val="0"/>
          <w:numId w:val="1"/>
        </w:numPr>
        <w:jc w:val="both"/>
        <w:rPr>
          <w:rFonts w:ascii="Arial" w:hAnsi="Arial" w:cs="Arial"/>
        </w:rPr>
      </w:pPr>
      <w:r w:rsidRPr="00D12172">
        <w:rPr>
          <w:rFonts w:ascii="Arial" w:hAnsi="Arial" w:cs="Arial"/>
        </w:rPr>
        <w:t xml:space="preserve">Circulaciones mínimas libres </w:t>
      </w:r>
      <w:r w:rsidR="00AF75EB">
        <w:rPr>
          <w:rFonts w:ascii="Arial" w:hAnsi="Arial" w:cs="Arial"/>
        </w:rPr>
        <w:t xml:space="preserve">al interiror de la vivienda </w:t>
      </w:r>
      <w:r w:rsidRPr="00D12172">
        <w:rPr>
          <w:rFonts w:ascii="Arial" w:hAnsi="Arial" w:cs="Arial"/>
        </w:rPr>
        <w:t>de 0.9 m</w:t>
      </w:r>
    </w:p>
    <w:p w14:paraId="659D1C22" w14:textId="37CCDB9D" w:rsidR="008A4D35" w:rsidRPr="00D12172" w:rsidRDefault="008A4D35" w:rsidP="00691063">
      <w:pPr>
        <w:pStyle w:val="Prrafodelista"/>
        <w:numPr>
          <w:ilvl w:val="0"/>
          <w:numId w:val="1"/>
        </w:numPr>
        <w:jc w:val="both"/>
        <w:rPr>
          <w:rFonts w:ascii="Arial" w:hAnsi="Arial" w:cs="Arial"/>
        </w:rPr>
      </w:pPr>
      <w:r w:rsidRPr="00D12172">
        <w:rPr>
          <w:rFonts w:ascii="Arial" w:hAnsi="Arial" w:cs="Arial"/>
        </w:rPr>
        <w:t>Puerta de acceso de 0.9</w:t>
      </w:r>
      <w:r w:rsidR="001549FB" w:rsidRPr="00D12172">
        <w:rPr>
          <w:rFonts w:ascii="Arial" w:hAnsi="Arial" w:cs="Arial"/>
        </w:rPr>
        <w:t>0</w:t>
      </w:r>
      <w:r w:rsidRPr="00D12172">
        <w:rPr>
          <w:rFonts w:ascii="Arial" w:hAnsi="Arial" w:cs="Arial"/>
        </w:rPr>
        <w:t xml:space="preserve"> m</w:t>
      </w:r>
    </w:p>
    <w:p w14:paraId="574D236F" w14:textId="6FE4CE57" w:rsidR="008A4D35" w:rsidRPr="00D12172" w:rsidRDefault="008A4D35" w:rsidP="00691063">
      <w:pPr>
        <w:pStyle w:val="Prrafodelista"/>
        <w:numPr>
          <w:ilvl w:val="0"/>
          <w:numId w:val="1"/>
        </w:numPr>
        <w:jc w:val="both"/>
        <w:rPr>
          <w:rFonts w:ascii="Arial" w:hAnsi="Arial" w:cs="Arial"/>
        </w:rPr>
      </w:pPr>
      <w:r w:rsidRPr="00D12172">
        <w:rPr>
          <w:rFonts w:ascii="Arial" w:hAnsi="Arial" w:cs="Arial"/>
        </w:rPr>
        <w:t>Puertas interiores de 0.</w:t>
      </w:r>
      <w:r w:rsidR="001549FB" w:rsidRPr="00D12172">
        <w:rPr>
          <w:rFonts w:ascii="Arial" w:hAnsi="Arial" w:cs="Arial"/>
        </w:rPr>
        <w:t>90</w:t>
      </w:r>
      <w:r w:rsidRPr="00D12172">
        <w:rPr>
          <w:rFonts w:ascii="Arial" w:hAnsi="Arial" w:cs="Arial"/>
        </w:rPr>
        <w:t xml:space="preserve"> m, en caso de no instalarse puertas interiores, los vanos deben </w:t>
      </w:r>
      <w:r w:rsidR="001549FB" w:rsidRPr="00D12172">
        <w:rPr>
          <w:rFonts w:ascii="Arial" w:hAnsi="Arial" w:cs="Arial"/>
        </w:rPr>
        <w:t xml:space="preserve">medir mínimo </w:t>
      </w:r>
      <w:r w:rsidRPr="00D12172">
        <w:rPr>
          <w:rFonts w:ascii="Arial" w:hAnsi="Arial" w:cs="Arial"/>
        </w:rPr>
        <w:t>de 0.9</w:t>
      </w:r>
      <w:r w:rsidR="001549FB" w:rsidRPr="00D12172">
        <w:rPr>
          <w:rFonts w:ascii="Arial" w:hAnsi="Arial" w:cs="Arial"/>
        </w:rPr>
        <w:t>5</w:t>
      </w:r>
      <w:r w:rsidRPr="00D12172">
        <w:rPr>
          <w:rFonts w:ascii="Arial" w:hAnsi="Arial" w:cs="Arial"/>
        </w:rPr>
        <w:t xml:space="preserve"> m </w:t>
      </w:r>
      <w:r w:rsidR="001549FB" w:rsidRPr="00D12172">
        <w:rPr>
          <w:rFonts w:ascii="Arial" w:hAnsi="Arial" w:cs="Arial"/>
        </w:rPr>
        <w:t xml:space="preserve">de ancho. </w:t>
      </w:r>
      <w:r w:rsidRPr="00D12172">
        <w:rPr>
          <w:rFonts w:ascii="Arial" w:hAnsi="Arial" w:cs="Arial"/>
        </w:rPr>
        <w:t>(incluye baño). En lo posible, la puerta del baño abriendo hacia afuera o corrediza.</w:t>
      </w:r>
    </w:p>
    <w:p w14:paraId="63FB68E7" w14:textId="30DBD2A1" w:rsidR="00FF1EE4" w:rsidRPr="00D12172" w:rsidRDefault="00FF1EE4" w:rsidP="00691063">
      <w:pPr>
        <w:pStyle w:val="Prrafodelista"/>
        <w:numPr>
          <w:ilvl w:val="0"/>
          <w:numId w:val="1"/>
        </w:numPr>
        <w:jc w:val="both"/>
        <w:rPr>
          <w:rFonts w:ascii="Arial" w:hAnsi="Arial" w:cs="Arial"/>
        </w:rPr>
      </w:pPr>
      <w:r w:rsidRPr="00D12172">
        <w:rPr>
          <w:rFonts w:ascii="Arial" w:hAnsi="Arial" w:cs="Arial"/>
        </w:rPr>
        <w:t>En los baños de las unidades destinadas para personas con movilidad reducida se deberá garantizar la maniobrabilidad de una silla de ruedas al interior del espacio del baño.</w:t>
      </w:r>
    </w:p>
    <w:p w14:paraId="66292592" w14:textId="77777777" w:rsidR="00FF1EE4" w:rsidRPr="00D12172" w:rsidRDefault="00FF1EE4" w:rsidP="00691063">
      <w:pPr>
        <w:pStyle w:val="Prrafodelista"/>
        <w:numPr>
          <w:ilvl w:val="0"/>
          <w:numId w:val="1"/>
        </w:numPr>
        <w:jc w:val="both"/>
        <w:rPr>
          <w:rFonts w:ascii="Arial" w:hAnsi="Arial" w:cs="Arial"/>
        </w:rPr>
      </w:pPr>
      <w:r w:rsidRPr="00D12172">
        <w:rPr>
          <w:rFonts w:ascii="Arial" w:hAnsi="Arial" w:cs="Arial"/>
        </w:rPr>
        <w:t>Baño con piso de mayor adherencia.</w:t>
      </w:r>
    </w:p>
    <w:p w14:paraId="250160AE" w14:textId="7E5841B6" w:rsidR="00FF1EE4" w:rsidRPr="00D12172" w:rsidRDefault="00FF1EE4" w:rsidP="00691063">
      <w:pPr>
        <w:pStyle w:val="Prrafodelista"/>
        <w:numPr>
          <w:ilvl w:val="0"/>
          <w:numId w:val="1"/>
        </w:numPr>
        <w:jc w:val="both"/>
        <w:rPr>
          <w:rFonts w:ascii="Arial" w:hAnsi="Arial" w:cs="Arial"/>
        </w:rPr>
      </w:pPr>
      <w:r w:rsidRPr="00D12172">
        <w:rPr>
          <w:rFonts w:ascii="Arial" w:hAnsi="Arial" w:cs="Arial"/>
        </w:rPr>
        <w:t xml:space="preserve">Altura de lavamanos y lavaplatos </w:t>
      </w:r>
      <w:bookmarkStart w:id="3" w:name="_Hlk16003073"/>
      <w:r w:rsidR="001C43F3" w:rsidRPr="00D12172">
        <w:rPr>
          <w:rFonts w:ascii="Arial" w:hAnsi="Arial" w:cs="Arial"/>
        </w:rPr>
        <w:t>0</w:t>
      </w:r>
      <w:r w:rsidRPr="00D12172">
        <w:rPr>
          <w:rFonts w:ascii="Arial" w:hAnsi="Arial" w:cs="Arial"/>
        </w:rPr>
        <w:t>.75</w:t>
      </w:r>
      <w:r w:rsidR="001C43F3" w:rsidRPr="00D12172">
        <w:rPr>
          <w:rFonts w:ascii="Arial" w:hAnsi="Arial" w:cs="Arial"/>
        </w:rPr>
        <w:t xml:space="preserve"> </w:t>
      </w:r>
      <w:r w:rsidRPr="00D12172">
        <w:rPr>
          <w:rFonts w:ascii="Arial" w:hAnsi="Arial" w:cs="Arial"/>
        </w:rPr>
        <w:t xml:space="preserve">cm inferior libre </w:t>
      </w:r>
      <w:bookmarkEnd w:id="3"/>
      <w:r w:rsidR="008F2E66" w:rsidRPr="00D12172">
        <w:rPr>
          <w:rFonts w:ascii="Arial" w:hAnsi="Arial" w:cs="Arial"/>
        </w:rPr>
        <w:t xml:space="preserve">(0.70 cm para personas con discapacidad) </w:t>
      </w:r>
      <w:r w:rsidRPr="00D12172">
        <w:rPr>
          <w:rFonts w:ascii="Arial" w:hAnsi="Arial" w:cs="Arial"/>
        </w:rPr>
        <w:t xml:space="preserve">y </w:t>
      </w:r>
      <w:r w:rsidR="001C43F3" w:rsidRPr="00D12172">
        <w:rPr>
          <w:rFonts w:ascii="Arial" w:hAnsi="Arial" w:cs="Arial"/>
        </w:rPr>
        <w:t>0</w:t>
      </w:r>
      <w:r w:rsidRPr="00D12172">
        <w:rPr>
          <w:rFonts w:ascii="Arial" w:hAnsi="Arial" w:cs="Arial"/>
        </w:rPr>
        <w:t>.80</w:t>
      </w:r>
      <w:r w:rsidR="001C43F3" w:rsidRPr="00D12172">
        <w:rPr>
          <w:rFonts w:ascii="Arial" w:hAnsi="Arial" w:cs="Arial"/>
        </w:rPr>
        <w:t xml:space="preserve"> </w:t>
      </w:r>
      <w:r w:rsidRPr="00D12172">
        <w:rPr>
          <w:rFonts w:ascii="Arial" w:hAnsi="Arial" w:cs="Arial"/>
        </w:rPr>
        <w:t xml:space="preserve">cm superior máximo, con espacio de </w:t>
      </w:r>
      <w:r w:rsidR="008F2E66" w:rsidRPr="00D12172">
        <w:rPr>
          <w:rFonts w:ascii="Arial" w:hAnsi="Arial" w:cs="Arial"/>
        </w:rPr>
        <w:t xml:space="preserve">0.50 cm de </w:t>
      </w:r>
      <w:r w:rsidRPr="00D12172">
        <w:rPr>
          <w:rFonts w:ascii="Arial" w:hAnsi="Arial" w:cs="Arial"/>
        </w:rPr>
        <w:t>profundidad inferior libre.</w:t>
      </w:r>
    </w:p>
    <w:p w14:paraId="4FD2794C" w14:textId="77777777" w:rsidR="00FF1EE4" w:rsidRPr="00D12172" w:rsidRDefault="00FF1EE4" w:rsidP="00691063">
      <w:pPr>
        <w:pStyle w:val="Prrafodelista"/>
        <w:numPr>
          <w:ilvl w:val="0"/>
          <w:numId w:val="1"/>
        </w:numPr>
        <w:jc w:val="both"/>
        <w:rPr>
          <w:rFonts w:ascii="Arial" w:hAnsi="Arial" w:cs="Arial"/>
        </w:rPr>
      </w:pPr>
      <w:r w:rsidRPr="00D12172">
        <w:rPr>
          <w:rFonts w:ascii="Arial" w:hAnsi="Arial" w:cs="Arial"/>
        </w:rPr>
        <w:t>Acceso a la ducha sin escalón, a nivel, con pendiente del 2% hacia el desagüe.</w:t>
      </w:r>
    </w:p>
    <w:p w14:paraId="2A7F7A84" w14:textId="77777777" w:rsidR="00FF1EE4" w:rsidRPr="00D12172" w:rsidRDefault="00FF1EE4" w:rsidP="00691063">
      <w:pPr>
        <w:pStyle w:val="Prrafodelista"/>
        <w:numPr>
          <w:ilvl w:val="0"/>
          <w:numId w:val="1"/>
        </w:numPr>
        <w:jc w:val="both"/>
        <w:rPr>
          <w:rFonts w:ascii="Arial" w:hAnsi="Arial" w:cs="Arial"/>
        </w:rPr>
      </w:pPr>
      <w:r w:rsidRPr="00D12172">
        <w:rPr>
          <w:rFonts w:ascii="Arial" w:hAnsi="Arial" w:cs="Arial"/>
        </w:rPr>
        <w:t>Espacio libre de 0.9 entre el sanitario y una de las paredes aledañas.</w:t>
      </w:r>
    </w:p>
    <w:p w14:paraId="4555466B" w14:textId="77777777" w:rsidR="008A4D35" w:rsidRPr="00D12172" w:rsidRDefault="008A4D35" w:rsidP="00691063">
      <w:pPr>
        <w:pStyle w:val="Prrafodelista"/>
        <w:numPr>
          <w:ilvl w:val="0"/>
          <w:numId w:val="1"/>
        </w:numPr>
        <w:jc w:val="both"/>
        <w:rPr>
          <w:rFonts w:ascii="Arial" w:hAnsi="Arial" w:cs="Arial"/>
        </w:rPr>
      </w:pPr>
      <w:r w:rsidRPr="00D12172">
        <w:rPr>
          <w:rFonts w:ascii="Arial" w:hAnsi="Arial" w:cs="Arial"/>
        </w:rPr>
        <w:t>Tomacorrientes a 0.40 m de altura desde el nivel de piso acabado</w:t>
      </w:r>
    </w:p>
    <w:p w14:paraId="737B62B1" w14:textId="77777777" w:rsidR="008A4D35" w:rsidRPr="00D12172" w:rsidRDefault="008A4D35" w:rsidP="00691063">
      <w:pPr>
        <w:pStyle w:val="Prrafodelista"/>
        <w:numPr>
          <w:ilvl w:val="0"/>
          <w:numId w:val="1"/>
        </w:numPr>
        <w:jc w:val="both"/>
        <w:rPr>
          <w:rFonts w:ascii="Arial" w:hAnsi="Arial" w:cs="Arial"/>
        </w:rPr>
      </w:pPr>
      <w:r w:rsidRPr="00D12172">
        <w:rPr>
          <w:rFonts w:ascii="Arial" w:hAnsi="Arial" w:cs="Arial"/>
        </w:rPr>
        <w:t>Interruptores a 1 m de altura desde el nivel de piso acabado</w:t>
      </w:r>
    </w:p>
    <w:p w14:paraId="1524A916" w14:textId="35DB5C59" w:rsidR="00426F08" w:rsidRDefault="00426F08" w:rsidP="00065263"/>
    <w:p w14:paraId="310D159B" w14:textId="77777777" w:rsidR="00DC4F61" w:rsidRPr="00AA165F" w:rsidRDefault="00DC4F61" w:rsidP="00691063">
      <w:pPr>
        <w:pStyle w:val="Ttulo2"/>
        <w:keepNext/>
        <w:keepLines/>
        <w:numPr>
          <w:ilvl w:val="0"/>
          <w:numId w:val="5"/>
        </w:numPr>
        <w:spacing w:before="200" w:beforeAutospacing="0" w:after="0" w:afterAutospacing="0"/>
        <w:ind w:hanging="720"/>
        <w:jc w:val="both"/>
        <w:rPr>
          <w:rFonts w:eastAsiaTheme="majorEastAsia" w:cstheme="majorBidi"/>
          <w:bCs/>
          <w:szCs w:val="24"/>
          <w:lang w:val="es-ES_tradnl"/>
        </w:rPr>
      </w:pPr>
      <w:r w:rsidRPr="00AA165F">
        <w:rPr>
          <w:rFonts w:eastAsiaTheme="majorEastAsia" w:cstheme="majorBidi"/>
          <w:bCs/>
          <w:szCs w:val="24"/>
          <w:lang w:val="es-ES_tradnl"/>
        </w:rPr>
        <w:t>ESPECIFICACIONES PARA LA ENTREGA DE LA EDIFICACIÓN.</w:t>
      </w:r>
    </w:p>
    <w:p w14:paraId="5E02A590" w14:textId="77777777" w:rsidR="00DC4F61" w:rsidRDefault="00DC4F61" w:rsidP="00DC4F61">
      <w:pPr>
        <w:jc w:val="both"/>
        <w:rPr>
          <w:rFonts w:ascii="Arial" w:hAnsi="Arial" w:cs="Arial"/>
          <w:sz w:val="22"/>
          <w:szCs w:val="22"/>
        </w:rPr>
      </w:pPr>
    </w:p>
    <w:p w14:paraId="26965F61" w14:textId="77777777" w:rsidR="00DC4F61" w:rsidRPr="004649E9" w:rsidRDefault="00DC4F61" w:rsidP="004649E9">
      <w:pPr>
        <w:pStyle w:val="Ttulo3"/>
      </w:pPr>
      <w:r w:rsidRPr="004649E9">
        <w:lastRenderedPageBreak/>
        <w:t>Entrega, aseo y reparaciones.</w:t>
      </w:r>
    </w:p>
    <w:p w14:paraId="71D5CC73" w14:textId="77777777" w:rsidR="00DC4F61" w:rsidRDefault="00DC4F61" w:rsidP="00DC4F61">
      <w:pPr>
        <w:jc w:val="both"/>
        <w:rPr>
          <w:rFonts w:ascii="Arial" w:hAnsi="Arial" w:cs="Arial"/>
          <w:sz w:val="22"/>
          <w:szCs w:val="22"/>
        </w:rPr>
      </w:pPr>
      <w:r w:rsidRPr="006F2FCA">
        <w:rPr>
          <w:rFonts w:ascii="Arial" w:hAnsi="Arial" w:cs="Arial"/>
          <w:sz w:val="22"/>
          <w:szCs w:val="22"/>
        </w:rPr>
        <w:t>Las viviendas deben ser entregadas previa limpieza general de techos, muros, pisos, enchapados, vidrios, puertas, etc., utilizando los elementos y materiales necesarios, teniendo el cuidado de que éstos no perjudiquen los acabados de los componentes de la edificación; además se deberán efectuar las reparaciones necesarias por dilataciones, ralladuras, despegues, ajustes, manchas, etc., para una correcta presentación y entrega de la obra, sin que tales reparaciones o arreglos constituyan obra adicional o extra.</w:t>
      </w:r>
    </w:p>
    <w:p w14:paraId="32114B2B" w14:textId="77777777" w:rsidR="00DC4F61" w:rsidRPr="006F2FCA" w:rsidRDefault="00DC4F61" w:rsidP="00DC4F61">
      <w:pPr>
        <w:jc w:val="both"/>
        <w:rPr>
          <w:rFonts w:ascii="Arial" w:hAnsi="Arial" w:cs="Arial"/>
          <w:sz w:val="22"/>
          <w:szCs w:val="22"/>
        </w:rPr>
      </w:pPr>
    </w:p>
    <w:p w14:paraId="5C7D7FF8" w14:textId="77777777" w:rsidR="00DC4F61" w:rsidRDefault="00DC4F61" w:rsidP="00DC4F61">
      <w:pPr>
        <w:jc w:val="both"/>
        <w:rPr>
          <w:rFonts w:ascii="Arial" w:hAnsi="Arial" w:cs="Arial"/>
          <w:sz w:val="22"/>
          <w:szCs w:val="22"/>
        </w:rPr>
      </w:pPr>
      <w:r w:rsidRPr="006F2FCA">
        <w:rPr>
          <w:rFonts w:ascii="Arial" w:hAnsi="Arial" w:cs="Arial"/>
          <w:sz w:val="22"/>
          <w:szCs w:val="22"/>
        </w:rPr>
        <w:t>En general todas las partes de la construcción se entregarán completamente limpias y las instalaciones y aparatos en perfectas condiciones de funcionamiento y a satisfacción del interventor.</w:t>
      </w:r>
    </w:p>
    <w:p w14:paraId="55A334A5" w14:textId="77777777" w:rsidR="00DC4F61" w:rsidRPr="006F2FCA" w:rsidRDefault="00DC4F61" w:rsidP="00DC4F61">
      <w:pPr>
        <w:jc w:val="both"/>
        <w:rPr>
          <w:rFonts w:ascii="Arial" w:hAnsi="Arial" w:cs="Arial"/>
          <w:sz w:val="22"/>
          <w:szCs w:val="22"/>
        </w:rPr>
      </w:pPr>
    </w:p>
    <w:p w14:paraId="712778D4" w14:textId="77777777" w:rsidR="00DC4F61" w:rsidRPr="006F2FCA" w:rsidRDefault="00DC4F61" w:rsidP="00DC4F61">
      <w:pPr>
        <w:jc w:val="both"/>
        <w:rPr>
          <w:rFonts w:ascii="Arial" w:hAnsi="Arial" w:cs="Arial"/>
          <w:sz w:val="22"/>
          <w:szCs w:val="22"/>
        </w:rPr>
      </w:pPr>
      <w:r w:rsidRPr="006F2FCA">
        <w:rPr>
          <w:rFonts w:ascii="Arial" w:hAnsi="Arial" w:cs="Arial"/>
          <w:sz w:val="22"/>
          <w:szCs w:val="22"/>
        </w:rPr>
        <w:t>La limpieza general, aseo y retiro de sobrantes está incluida en los costos de la vivienda.</w:t>
      </w:r>
    </w:p>
    <w:p w14:paraId="12534385" w14:textId="77777777" w:rsidR="00DC4F61" w:rsidRDefault="00DC4F61" w:rsidP="00DC4F61">
      <w:pPr>
        <w:rPr>
          <w:rFonts w:asciiTheme="minorHAnsi" w:eastAsiaTheme="minorEastAsia" w:hAnsiTheme="minorHAnsi" w:cstheme="minorBidi"/>
          <w:lang w:val="es-ES_tradnl"/>
        </w:rPr>
      </w:pPr>
    </w:p>
    <w:p w14:paraId="1F520B60" w14:textId="77777777" w:rsidR="00DC4F61" w:rsidRDefault="00DC4F61" w:rsidP="004649E9">
      <w:pPr>
        <w:pStyle w:val="Ttulo3"/>
      </w:pPr>
      <w:r>
        <w:t>Posventas</w:t>
      </w:r>
    </w:p>
    <w:p w14:paraId="298B3559" w14:textId="77777777" w:rsidR="00DC4F61" w:rsidRDefault="00DC4F61" w:rsidP="00DC4F61">
      <w:pPr>
        <w:jc w:val="both"/>
        <w:rPr>
          <w:rFonts w:ascii="Arial" w:hAnsi="Arial" w:cs="Arial"/>
          <w:sz w:val="22"/>
          <w:szCs w:val="22"/>
        </w:rPr>
      </w:pPr>
      <w:r w:rsidRPr="006F2FCA">
        <w:rPr>
          <w:rFonts w:ascii="Arial" w:hAnsi="Arial" w:cs="Arial"/>
          <w:sz w:val="22"/>
          <w:szCs w:val="22"/>
        </w:rPr>
        <w:t>Prestar el servicio de posventa de las viviendas, y de las zonas comunes, a partir del acta de recibo a satisfacción suscrita por la Interventoría, con el fin de velar por la calidad y funcionamiento de los elementos de la vivienda en los tiempos de garantía establecidos en los manuales de operación y mantenimiento de las viviendas y del proyecto y el manual de usuario de las viviendas, por un (1) año después de entregadas.</w:t>
      </w:r>
    </w:p>
    <w:p w14:paraId="5C8A5825" w14:textId="77777777" w:rsidR="00DC4F61" w:rsidRPr="006F2FCA" w:rsidRDefault="00DC4F61" w:rsidP="00DC4F61">
      <w:pPr>
        <w:jc w:val="both"/>
        <w:rPr>
          <w:rFonts w:ascii="Arial" w:hAnsi="Arial" w:cs="Arial"/>
          <w:sz w:val="22"/>
          <w:szCs w:val="22"/>
        </w:rPr>
      </w:pPr>
    </w:p>
    <w:p w14:paraId="426461DA" w14:textId="77777777" w:rsidR="00DC4F61" w:rsidRPr="006F2FCA" w:rsidRDefault="00DC4F61" w:rsidP="00DC4F61">
      <w:pPr>
        <w:jc w:val="both"/>
        <w:rPr>
          <w:rFonts w:ascii="Arial" w:hAnsi="Arial" w:cs="Arial"/>
          <w:sz w:val="22"/>
          <w:szCs w:val="22"/>
        </w:rPr>
      </w:pPr>
      <w:r w:rsidRPr="006F2FCA">
        <w:rPr>
          <w:rFonts w:ascii="Arial" w:hAnsi="Arial" w:cs="Arial"/>
          <w:sz w:val="22"/>
          <w:szCs w:val="22"/>
        </w:rPr>
        <w:t>El tiempo de atención de una (1) solicitud de servicio de posventa, sea el caso de asistencia, mantenimiento y/o reparación debe atenderse en un tiempo máximo de cinco (5) días hábiles después de solicitada la posventa, dependiendo de la necesidad del servicio.</w:t>
      </w:r>
    </w:p>
    <w:p w14:paraId="200ABCF1" w14:textId="77777777" w:rsidR="00DC4F61" w:rsidRPr="00D12172" w:rsidRDefault="00DC4F61" w:rsidP="00DC4F61">
      <w:pPr>
        <w:jc w:val="both"/>
        <w:rPr>
          <w:rFonts w:ascii="Arial" w:hAnsi="Arial" w:cs="Arial"/>
          <w:sz w:val="22"/>
          <w:szCs w:val="22"/>
        </w:rPr>
      </w:pPr>
    </w:p>
    <w:p w14:paraId="56FF2DBC" w14:textId="77777777" w:rsidR="00DC4F61" w:rsidRDefault="00DC4F61" w:rsidP="00DC4F61">
      <w:pPr>
        <w:rPr>
          <w:rFonts w:asciiTheme="minorHAnsi" w:eastAsiaTheme="minorEastAsia" w:hAnsiTheme="minorHAnsi" w:cstheme="minorBidi"/>
          <w:lang w:val="es-ES_tradnl"/>
        </w:rPr>
      </w:pPr>
    </w:p>
    <w:p w14:paraId="38AE9C65" w14:textId="0A502A9C" w:rsidR="00F14E4B" w:rsidRPr="00DC4F61" w:rsidRDefault="00DC4F61" w:rsidP="00691063">
      <w:pPr>
        <w:pStyle w:val="Ttulo2"/>
        <w:keepNext/>
        <w:keepLines/>
        <w:numPr>
          <w:ilvl w:val="0"/>
          <w:numId w:val="5"/>
        </w:numPr>
        <w:spacing w:before="200" w:beforeAutospacing="0" w:after="0" w:afterAutospacing="0"/>
        <w:ind w:hanging="720"/>
        <w:jc w:val="both"/>
        <w:rPr>
          <w:rFonts w:eastAsiaTheme="majorEastAsia" w:cstheme="majorBidi"/>
          <w:bCs/>
          <w:szCs w:val="24"/>
          <w:lang w:val="es-ES_tradnl"/>
        </w:rPr>
      </w:pPr>
      <w:r w:rsidRPr="00DC4F61">
        <w:rPr>
          <w:rFonts w:eastAsiaTheme="majorEastAsia" w:cstheme="majorBidi"/>
          <w:bCs/>
          <w:szCs w:val="24"/>
          <w:lang w:val="es-ES_tradnl"/>
        </w:rPr>
        <w:t>MEDIDAS PASIVAS Y ACTIVAS DE CONSTRUCCIÓN SOSTENIBLE</w:t>
      </w:r>
    </w:p>
    <w:p w14:paraId="276F6A04" w14:textId="77777777" w:rsidR="007A5AB5" w:rsidRDefault="007A5AB5" w:rsidP="00F14E4B">
      <w:pPr>
        <w:jc w:val="both"/>
        <w:rPr>
          <w:rFonts w:ascii="Arial" w:hAnsi="Arial" w:cs="Arial"/>
          <w:sz w:val="22"/>
          <w:szCs w:val="22"/>
        </w:rPr>
      </w:pPr>
    </w:p>
    <w:p w14:paraId="1DB299D9" w14:textId="123C1E9F" w:rsidR="00F14E4B" w:rsidRPr="00D12172" w:rsidRDefault="00F14E4B" w:rsidP="00F14E4B">
      <w:pPr>
        <w:jc w:val="both"/>
        <w:rPr>
          <w:rFonts w:ascii="Arial" w:hAnsi="Arial" w:cs="Arial"/>
          <w:sz w:val="22"/>
          <w:szCs w:val="22"/>
        </w:rPr>
      </w:pPr>
      <w:r w:rsidRPr="00D12172">
        <w:rPr>
          <w:rFonts w:ascii="Arial" w:hAnsi="Arial" w:cs="Arial"/>
          <w:sz w:val="22"/>
          <w:szCs w:val="22"/>
        </w:rPr>
        <w:t xml:space="preserve">Para el diseño del proyecto se deberá tener en cuenta </w:t>
      </w:r>
      <w:r w:rsidR="007A5AB5">
        <w:rPr>
          <w:rFonts w:ascii="Arial" w:hAnsi="Arial" w:cs="Arial"/>
          <w:sz w:val="22"/>
          <w:szCs w:val="22"/>
        </w:rPr>
        <w:t xml:space="preserve">las siguientes </w:t>
      </w:r>
      <w:r w:rsidRPr="00D12172">
        <w:rPr>
          <w:rFonts w:ascii="Arial" w:hAnsi="Arial" w:cs="Arial"/>
          <w:sz w:val="22"/>
          <w:szCs w:val="22"/>
        </w:rPr>
        <w:t xml:space="preserve">medidas mínimas pasivas </w:t>
      </w:r>
      <w:r w:rsidR="00ED513E">
        <w:rPr>
          <w:rFonts w:ascii="Arial" w:hAnsi="Arial" w:cs="Arial"/>
          <w:sz w:val="22"/>
          <w:szCs w:val="22"/>
        </w:rPr>
        <w:t xml:space="preserve">y activas </w:t>
      </w:r>
      <w:r w:rsidRPr="00D12172">
        <w:rPr>
          <w:rFonts w:ascii="Arial" w:hAnsi="Arial" w:cs="Arial"/>
          <w:sz w:val="22"/>
          <w:szCs w:val="22"/>
        </w:rPr>
        <w:t>de construcción sostenible</w:t>
      </w:r>
      <w:r w:rsidR="007A5AB5">
        <w:rPr>
          <w:rFonts w:ascii="Arial" w:hAnsi="Arial" w:cs="Arial"/>
          <w:sz w:val="22"/>
          <w:szCs w:val="22"/>
        </w:rPr>
        <w:t>:</w:t>
      </w:r>
    </w:p>
    <w:p w14:paraId="67C4D46D" w14:textId="77777777" w:rsidR="00F14E4B" w:rsidRPr="00D12172" w:rsidRDefault="00F14E4B" w:rsidP="00F14E4B">
      <w:pPr>
        <w:jc w:val="both"/>
        <w:rPr>
          <w:rFonts w:ascii="Arial" w:hAnsi="Arial" w:cs="Arial"/>
          <w:sz w:val="22"/>
          <w:szCs w:val="22"/>
        </w:rPr>
      </w:pPr>
    </w:p>
    <w:p w14:paraId="714C0A0D" w14:textId="77777777" w:rsidR="00ED513E" w:rsidRPr="00ED513E" w:rsidRDefault="00ED513E" w:rsidP="00691063">
      <w:pPr>
        <w:pStyle w:val="Prrafodelista"/>
        <w:numPr>
          <w:ilvl w:val="0"/>
          <w:numId w:val="1"/>
        </w:numPr>
        <w:ind w:left="450"/>
        <w:jc w:val="both"/>
        <w:rPr>
          <w:rFonts w:ascii="Arial" w:hAnsi="Arial" w:cs="Arial"/>
        </w:rPr>
      </w:pPr>
      <w:r w:rsidRPr="00ED513E">
        <w:rPr>
          <w:rFonts w:ascii="Arial" w:hAnsi="Arial" w:cs="Arial"/>
        </w:rPr>
        <w:t>El diseño deberá garantizar la implementación de criterios de confort térmico, visual, de iluminación, acústico, ergonomía y factores humanos. Lo anterior incluye que el proyecto deberá incluir de manera obligatoria los siguientes criterios: iluminación y ventilación natural en zonas comunes y privadas, orientación solar adecuada para garantizar el confort térmico, uso de materiales de alta duración que permitan disminuir la periodicidad de procesos de mantenimiento y aseo.</w:t>
      </w:r>
    </w:p>
    <w:p w14:paraId="0D2A809F" w14:textId="77777777" w:rsidR="00ED513E" w:rsidRPr="00ED513E" w:rsidRDefault="00ED513E" w:rsidP="007A5AB5">
      <w:pPr>
        <w:ind w:left="450"/>
        <w:jc w:val="both"/>
        <w:rPr>
          <w:rFonts w:ascii="Arial" w:eastAsia="Calibri" w:hAnsi="Arial" w:cs="Arial"/>
          <w:sz w:val="22"/>
          <w:szCs w:val="22"/>
          <w:lang w:val="es-CO" w:eastAsia="es-CO"/>
        </w:rPr>
      </w:pPr>
    </w:p>
    <w:p w14:paraId="32951CD1" w14:textId="5603CC41" w:rsidR="00ED513E" w:rsidRPr="007A5AB5" w:rsidRDefault="00ED513E" w:rsidP="00691063">
      <w:pPr>
        <w:pStyle w:val="Prrafodelista"/>
        <w:numPr>
          <w:ilvl w:val="0"/>
          <w:numId w:val="1"/>
        </w:numPr>
        <w:ind w:left="450"/>
        <w:jc w:val="both"/>
        <w:rPr>
          <w:rFonts w:ascii="Arial" w:hAnsi="Arial" w:cs="Arial"/>
        </w:rPr>
      </w:pPr>
      <w:r w:rsidRPr="007A5AB5">
        <w:rPr>
          <w:rFonts w:ascii="Arial" w:hAnsi="Arial" w:cs="Arial"/>
        </w:rPr>
        <w:lastRenderedPageBreak/>
        <w:t>El diseño deberá implementar estrategias de diseño pasivo y activo que permitan garantizar como mínimo los porcentajes de ahorro de agua y energía definidos en la Resolución 549 de 2015 para vivienda de interés social y prioritaria</w:t>
      </w:r>
      <w:r w:rsidR="007A5AB5">
        <w:rPr>
          <w:rStyle w:val="Refdenotaalpie"/>
          <w:rFonts w:ascii="Arial" w:hAnsi="Arial" w:cs="Arial"/>
        </w:rPr>
        <w:footnoteReference w:id="1"/>
      </w:r>
      <w:r w:rsidRPr="007A5AB5">
        <w:rPr>
          <w:rFonts w:ascii="Arial" w:hAnsi="Arial" w:cs="Arial"/>
        </w:rPr>
        <w:t xml:space="preserve">. </w:t>
      </w:r>
      <w:r w:rsidR="0079297A" w:rsidRPr="007A5AB5">
        <w:rPr>
          <w:rFonts w:ascii="Arial" w:hAnsi="Arial" w:cs="Arial"/>
        </w:rPr>
        <w:t>La implementación de estas medidas deberá</w:t>
      </w:r>
      <w:r w:rsidRPr="007A5AB5">
        <w:rPr>
          <w:rFonts w:ascii="Arial" w:hAnsi="Arial" w:cs="Arial"/>
        </w:rPr>
        <w:t xml:space="preserve"> garantizar mínimo un 50% de ahorro en los consumos de agua y energía en las zonas comunes de los edificios. En este sentido se </w:t>
      </w:r>
      <w:r w:rsidR="000D6B35">
        <w:rPr>
          <w:rFonts w:ascii="Arial" w:hAnsi="Arial" w:cs="Arial"/>
        </w:rPr>
        <w:t>sugiere</w:t>
      </w:r>
      <w:r w:rsidR="000D6B35" w:rsidRPr="007A5AB5">
        <w:rPr>
          <w:rFonts w:ascii="Arial" w:hAnsi="Arial" w:cs="Arial"/>
        </w:rPr>
        <w:t xml:space="preserve"> </w:t>
      </w:r>
      <w:r w:rsidRPr="007A5AB5">
        <w:rPr>
          <w:rFonts w:ascii="Arial" w:hAnsi="Arial" w:cs="Arial"/>
        </w:rPr>
        <w:t>incluir medidas como: reutilización de aguas lluvias en zonas comunes, instalación de paneles solares para energización de zonas comunes, instalación de luminarias de bajo consumo y con sensor de presencia en zonas comunes.</w:t>
      </w:r>
      <w:r w:rsidR="000D6B35">
        <w:rPr>
          <w:rFonts w:ascii="Arial" w:hAnsi="Arial" w:cs="Arial"/>
        </w:rPr>
        <w:t xml:space="preserve"> Con el objetivo de alcanzar el porcetaje de ahorro requerido. </w:t>
      </w:r>
    </w:p>
    <w:p w14:paraId="1D7F5B97" w14:textId="77777777" w:rsidR="00ED513E" w:rsidRPr="00ED513E" w:rsidRDefault="00ED513E" w:rsidP="007A5AB5">
      <w:pPr>
        <w:pStyle w:val="Prrafodelista"/>
        <w:ind w:left="450"/>
        <w:jc w:val="both"/>
        <w:rPr>
          <w:rFonts w:ascii="Arial" w:hAnsi="Arial" w:cs="Arial"/>
        </w:rPr>
      </w:pPr>
    </w:p>
    <w:p w14:paraId="39E96548" w14:textId="2CA59ADE" w:rsidR="00ED513E" w:rsidRPr="007A5AB5" w:rsidRDefault="00ED513E" w:rsidP="00691063">
      <w:pPr>
        <w:pStyle w:val="Prrafodelista"/>
        <w:numPr>
          <w:ilvl w:val="0"/>
          <w:numId w:val="1"/>
        </w:numPr>
        <w:ind w:left="450"/>
        <w:jc w:val="both"/>
        <w:rPr>
          <w:rFonts w:ascii="Arial" w:hAnsi="Arial" w:cs="Arial"/>
        </w:rPr>
      </w:pPr>
      <w:r w:rsidRPr="007A5AB5">
        <w:rPr>
          <w:rFonts w:ascii="Arial" w:hAnsi="Arial" w:cs="Arial"/>
        </w:rPr>
        <w:t>Sin excepción, presentar en los diseños la instalación de sanitarios de bajo consumo y grifería con sistema de economizadores de agua (aireadores).</w:t>
      </w:r>
    </w:p>
    <w:p w14:paraId="49DF4230" w14:textId="77777777" w:rsidR="00ED513E" w:rsidRPr="00ED513E" w:rsidRDefault="00ED513E" w:rsidP="007A5AB5">
      <w:pPr>
        <w:pStyle w:val="Prrafodelista"/>
        <w:ind w:left="450"/>
        <w:jc w:val="both"/>
        <w:rPr>
          <w:rFonts w:ascii="Arial" w:hAnsi="Arial" w:cs="Arial"/>
        </w:rPr>
      </w:pPr>
    </w:p>
    <w:p w14:paraId="14FB0CC6" w14:textId="46E062AB" w:rsidR="00ED513E" w:rsidRPr="007A5AB5" w:rsidRDefault="00ED513E" w:rsidP="00691063">
      <w:pPr>
        <w:pStyle w:val="Prrafodelista"/>
        <w:numPr>
          <w:ilvl w:val="0"/>
          <w:numId w:val="1"/>
        </w:numPr>
        <w:ind w:left="450"/>
        <w:jc w:val="both"/>
        <w:rPr>
          <w:rFonts w:ascii="Arial" w:hAnsi="Arial" w:cs="Arial"/>
        </w:rPr>
      </w:pPr>
      <w:r w:rsidRPr="007A5AB5">
        <w:rPr>
          <w:rFonts w:ascii="Arial" w:hAnsi="Arial" w:cs="Arial"/>
        </w:rPr>
        <w:t>Incluir en el diseño la utilización de materiales provenientes de los CATAE y CAEs conforme a los porcentajes establecidos en el Decreto 1609 de 2013.</w:t>
      </w:r>
    </w:p>
    <w:p w14:paraId="7E25B987" w14:textId="77777777" w:rsidR="00ED513E" w:rsidRPr="00ED513E" w:rsidRDefault="00ED513E" w:rsidP="007A5AB5">
      <w:pPr>
        <w:pStyle w:val="Prrafodelista"/>
        <w:ind w:left="450"/>
        <w:jc w:val="both"/>
        <w:rPr>
          <w:rFonts w:ascii="Arial" w:hAnsi="Arial" w:cs="Arial"/>
        </w:rPr>
      </w:pPr>
    </w:p>
    <w:p w14:paraId="084B79B1" w14:textId="68CE8CC7" w:rsidR="00ED513E" w:rsidRPr="007A5AB5" w:rsidRDefault="00ED513E" w:rsidP="00691063">
      <w:pPr>
        <w:pStyle w:val="Prrafodelista"/>
        <w:numPr>
          <w:ilvl w:val="0"/>
          <w:numId w:val="1"/>
        </w:numPr>
        <w:ind w:left="450"/>
        <w:jc w:val="both"/>
        <w:rPr>
          <w:rFonts w:ascii="Arial" w:hAnsi="Arial" w:cs="Arial"/>
        </w:rPr>
      </w:pPr>
      <w:r w:rsidRPr="007A5AB5">
        <w:rPr>
          <w:rFonts w:ascii="Arial" w:hAnsi="Arial" w:cs="Arial"/>
        </w:rPr>
        <w:t>Implementar el uso de materiales prefabricados producto de procesos de reciclaje para la instalación de mobiliario urbano.</w:t>
      </w:r>
    </w:p>
    <w:p w14:paraId="52882256" w14:textId="77777777" w:rsidR="00ED513E" w:rsidRPr="00ED513E" w:rsidRDefault="00ED513E" w:rsidP="007A5AB5">
      <w:pPr>
        <w:pStyle w:val="Prrafodelista"/>
        <w:ind w:left="450"/>
        <w:jc w:val="both"/>
        <w:rPr>
          <w:rFonts w:ascii="Arial" w:hAnsi="Arial" w:cs="Arial"/>
        </w:rPr>
      </w:pPr>
    </w:p>
    <w:p w14:paraId="4B9A2F6F" w14:textId="34C930FE" w:rsidR="00ED513E" w:rsidRPr="007A5AB5" w:rsidRDefault="00ED513E" w:rsidP="00691063">
      <w:pPr>
        <w:pStyle w:val="Prrafodelista"/>
        <w:numPr>
          <w:ilvl w:val="0"/>
          <w:numId w:val="1"/>
        </w:numPr>
        <w:ind w:left="450"/>
        <w:jc w:val="both"/>
        <w:rPr>
          <w:rFonts w:ascii="Arial" w:hAnsi="Arial" w:cs="Arial"/>
        </w:rPr>
      </w:pPr>
      <w:r w:rsidRPr="007A5AB5">
        <w:rPr>
          <w:rFonts w:ascii="Arial" w:hAnsi="Arial" w:cs="Arial"/>
        </w:rPr>
        <w:t>Incluir en el diseño la utilización de materiales y productos con bajos índices de PAO (potencial de agotamiento de ozono), PCG (Potencial de calentamiento global) y con bajas emisiones de COV (Compuestos orgánicos volátiles), en general el diseñador deberá proponer y garantizar la implementación de tecnologías limpias para el desarrollo del proyecto y recomendaciones de materiales que incorporan criterios de sostenibilidad en su proceso de fabricación.</w:t>
      </w:r>
    </w:p>
    <w:p w14:paraId="751A8844" w14:textId="77777777" w:rsidR="00ED513E" w:rsidRPr="00ED513E" w:rsidRDefault="00ED513E" w:rsidP="007A5AB5">
      <w:pPr>
        <w:pStyle w:val="Prrafodelista"/>
        <w:ind w:left="450"/>
        <w:jc w:val="both"/>
        <w:rPr>
          <w:rFonts w:ascii="Arial" w:hAnsi="Arial" w:cs="Arial"/>
        </w:rPr>
      </w:pPr>
    </w:p>
    <w:p w14:paraId="15EA9BD5" w14:textId="299D36C0" w:rsidR="00ED513E" w:rsidRPr="007A5AB5" w:rsidRDefault="00ED513E" w:rsidP="00691063">
      <w:pPr>
        <w:pStyle w:val="Prrafodelista"/>
        <w:numPr>
          <w:ilvl w:val="0"/>
          <w:numId w:val="1"/>
        </w:numPr>
        <w:ind w:left="450"/>
        <w:jc w:val="both"/>
        <w:rPr>
          <w:rFonts w:ascii="Arial" w:hAnsi="Arial" w:cs="Arial"/>
        </w:rPr>
      </w:pPr>
      <w:r w:rsidRPr="007A5AB5">
        <w:rPr>
          <w:rFonts w:ascii="Arial" w:hAnsi="Arial" w:cs="Arial"/>
        </w:rPr>
        <w:t>Diseño y construcción de cuartos de almacenamiento de residuos considerando lo contenido en el Decreto 2981 de 2013, Decreto municipal 409 de 2007 y en las Guías de Construcción Sostenible del área metropolitana, obedeciendo a la necesidad de espacio y ubicación del mismo. En todo caso el sitio de almacenamiento central deberá estar ubicado en zonas aledañas a vías o parqueaderos permitiendo el acceso de la empresa recolectora. Estos cuartos deberán ser alimentados con energía a partir de paneles solares y de agua lluvia reciclada.</w:t>
      </w:r>
    </w:p>
    <w:p w14:paraId="6468E90F" w14:textId="77777777" w:rsidR="00ED513E" w:rsidRPr="00ED513E" w:rsidRDefault="00ED513E" w:rsidP="007A5AB5">
      <w:pPr>
        <w:pStyle w:val="Prrafodelista"/>
        <w:ind w:left="450"/>
        <w:jc w:val="both"/>
        <w:rPr>
          <w:rFonts w:ascii="Arial" w:hAnsi="Arial" w:cs="Arial"/>
        </w:rPr>
      </w:pPr>
    </w:p>
    <w:p w14:paraId="27C1C482" w14:textId="47CCB076" w:rsidR="00ED513E" w:rsidRPr="007A5AB5" w:rsidRDefault="00ED513E" w:rsidP="00691063">
      <w:pPr>
        <w:pStyle w:val="Prrafodelista"/>
        <w:numPr>
          <w:ilvl w:val="0"/>
          <w:numId w:val="1"/>
        </w:numPr>
        <w:ind w:left="450"/>
        <w:jc w:val="both"/>
        <w:rPr>
          <w:rFonts w:ascii="Arial" w:hAnsi="Arial" w:cs="Arial"/>
        </w:rPr>
      </w:pPr>
      <w:r w:rsidRPr="007A5AB5">
        <w:rPr>
          <w:rFonts w:ascii="Arial" w:hAnsi="Arial" w:cs="Arial"/>
        </w:rPr>
        <w:t>Incluir estrategias de diseño de control de incursión solar en caso que el proyecto lo requiera, con el fin de garantizar un adecuado confort térmico.</w:t>
      </w:r>
    </w:p>
    <w:p w14:paraId="4F9C83D2" w14:textId="77777777" w:rsidR="00ED513E" w:rsidRPr="00ED513E" w:rsidRDefault="00ED513E" w:rsidP="007A5AB5">
      <w:pPr>
        <w:pStyle w:val="Prrafodelista"/>
        <w:ind w:left="450"/>
        <w:jc w:val="both"/>
        <w:rPr>
          <w:rFonts w:ascii="Arial" w:hAnsi="Arial" w:cs="Arial"/>
        </w:rPr>
      </w:pPr>
    </w:p>
    <w:p w14:paraId="4279EBE7" w14:textId="2647663E" w:rsidR="00ED513E" w:rsidRPr="007A5AB5" w:rsidRDefault="00ED513E" w:rsidP="00691063">
      <w:pPr>
        <w:pStyle w:val="Prrafodelista"/>
        <w:numPr>
          <w:ilvl w:val="0"/>
          <w:numId w:val="1"/>
        </w:numPr>
        <w:ind w:left="450"/>
        <w:jc w:val="both"/>
        <w:rPr>
          <w:rFonts w:ascii="Arial" w:hAnsi="Arial" w:cs="Arial"/>
        </w:rPr>
      </w:pPr>
      <w:r w:rsidRPr="007A5AB5">
        <w:rPr>
          <w:rFonts w:ascii="Arial" w:hAnsi="Arial" w:cs="Arial"/>
        </w:rPr>
        <w:lastRenderedPageBreak/>
        <w:t>Optimización de materiales basado en el concepto de modularidad. Lo anterior incluye criterios de coordinación modular, manteniendo la relación entre la fabricación de los componentes, el diseño de la edificación y la fase de obra, orientado a disminuir la generación de RCD.</w:t>
      </w:r>
    </w:p>
    <w:p w14:paraId="5A5BC3E0" w14:textId="77777777" w:rsidR="00ED513E" w:rsidRPr="00ED513E" w:rsidRDefault="00ED513E" w:rsidP="007A5AB5">
      <w:pPr>
        <w:pStyle w:val="Prrafodelista"/>
        <w:ind w:left="450"/>
        <w:jc w:val="both"/>
        <w:rPr>
          <w:rFonts w:ascii="Arial" w:hAnsi="Arial" w:cs="Arial"/>
        </w:rPr>
      </w:pPr>
    </w:p>
    <w:p w14:paraId="0D7642BE" w14:textId="64D7E708" w:rsidR="00ED513E" w:rsidRPr="007A5AB5" w:rsidRDefault="00ED513E" w:rsidP="00691063">
      <w:pPr>
        <w:pStyle w:val="Prrafodelista"/>
        <w:numPr>
          <w:ilvl w:val="0"/>
          <w:numId w:val="1"/>
        </w:numPr>
        <w:ind w:left="450"/>
        <w:jc w:val="both"/>
        <w:rPr>
          <w:rFonts w:ascii="Arial" w:hAnsi="Arial" w:cs="Arial"/>
        </w:rPr>
      </w:pPr>
      <w:r w:rsidRPr="007A5AB5">
        <w:rPr>
          <w:rFonts w:ascii="Arial" w:hAnsi="Arial" w:cs="Arial"/>
        </w:rPr>
        <w:t>Incluir en los diseños, talleres de imaginario colectivo con el apoyo de Isvimed, en el caso que se tenga identificada la población objetivo.</w:t>
      </w:r>
    </w:p>
    <w:p w14:paraId="0CEB28C0" w14:textId="77777777" w:rsidR="00ED513E" w:rsidRPr="00ED513E" w:rsidRDefault="00ED513E" w:rsidP="007A5AB5">
      <w:pPr>
        <w:pStyle w:val="Prrafodelista"/>
        <w:ind w:left="450"/>
        <w:jc w:val="both"/>
        <w:rPr>
          <w:rFonts w:ascii="Arial" w:hAnsi="Arial" w:cs="Arial"/>
        </w:rPr>
      </w:pPr>
    </w:p>
    <w:p w14:paraId="34870A4B" w14:textId="54C1C45B" w:rsidR="00ED513E" w:rsidRPr="007A5AB5" w:rsidRDefault="00ED513E" w:rsidP="00691063">
      <w:pPr>
        <w:pStyle w:val="Prrafodelista"/>
        <w:numPr>
          <w:ilvl w:val="0"/>
          <w:numId w:val="1"/>
        </w:numPr>
        <w:ind w:left="450"/>
        <w:jc w:val="both"/>
        <w:rPr>
          <w:rFonts w:ascii="Arial" w:hAnsi="Arial" w:cs="Arial"/>
        </w:rPr>
      </w:pPr>
      <w:r w:rsidRPr="007A5AB5">
        <w:rPr>
          <w:rFonts w:ascii="Arial" w:hAnsi="Arial" w:cs="Arial"/>
        </w:rPr>
        <w:t>Incluir en los diseños el concepto de la vivienda social y espacios comunitarios y/o equipamientos que propendan por la organización comunitaria y la sostenibilidad social del proyecto urbanístico (salones comunales, balcones, áreas de recreación y zonas de encuentro).</w:t>
      </w:r>
    </w:p>
    <w:p w14:paraId="3BA2B018" w14:textId="77777777" w:rsidR="00ED513E" w:rsidRPr="00ED513E" w:rsidRDefault="00ED513E" w:rsidP="007A5AB5">
      <w:pPr>
        <w:pStyle w:val="Prrafodelista"/>
        <w:ind w:left="450"/>
        <w:jc w:val="both"/>
        <w:rPr>
          <w:rFonts w:ascii="Arial" w:hAnsi="Arial" w:cs="Arial"/>
        </w:rPr>
      </w:pPr>
    </w:p>
    <w:p w14:paraId="6B4A622E" w14:textId="668FA13C" w:rsidR="00ED513E" w:rsidRPr="007A5AB5" w:rsidRDefault="00ED513E" w:rsidP="00691063">
      <w:pPr>
        <w:pStyle w:val="Prrafodelista"/>
        <w:numPr>
          <w:ilvl w:val="0"/>
          <w:numId w:val="1"/>
        </w:numPr>
        <w:ind w:left="450"/>
        <w:jc w:val="both"/>
        <w:rPr>
          <w:rFonts w:ascii="Arial" w:hAnsi="Arial" w:cs="Arial"/>
        </w:rPr>
      </w:pPr>
      <w:r w:rsidRPr="007A5AB5">
        <w:rPr>
          <w:rFonts w:ascii="Arial" w:hAnsi="Arial" w:cs="Arial"/>
        </w:rPr>
        <w:t>Los diseños deberán incorporar alternativas de jardines verticales con el ánimo de generar procesos de control térmico, lumínico y confort al interior de la edificación. Adicionalmente se pueden convertir en alternativas para reemplazo de estructuras de cerramientos en zonas comunes.</w:t>
      </w:r>
    </w:p>
    <w:p w14:paraId="1FA57A45" w14:textId="77777777" w:rsidR="00ED513E" w:rsidRPr="00ED513E" w:rsidRDefault="00ED513E" w:rsidP="007A5AB5">
      <w:pPr>
        <w:pStyle w:val="Prrafodelista"/>
        <w:ind w:left="450"/>
        <w:jc w:val="both"/>
        <w:rPr>
          <w:rFonts w:ascii="Arial" w:hAnsi="Arial" w:cs="Arial"/>
        </w:rPr>
      </w:pPr>
    </w:p>
    <w:p w14:paraId="2A5070C6" w14:textId="09BEF26E" w:rsidR="00ED513E" w:rsidRPr="007A5AB5" w:rsidRDefault="00ED513E" w:rsidP="00691063">
      <w:pPr>
        <w:pStyle w:val="Prrafodelista"/>
        <w:numPr>
          <w:ilvl w:val="0"/>
          <w:numId w:val="1"/>
        </w:numPr>
        <w:ind w:left="450"/>
        <w:jc w:val="both"/>
        <w:rPr>
          <w:rFonts w:ascii="Arial" w:hAnsi="Arial" w:cs="Arial"/>
        </w:rPr>
      </w:pPr>
      <w:r w:rsidRPr="007A5AB5">
        <w:rPr>
          <w:rFonts w:ascii="Arial" w:hAnsi="Arial" w:cs="Arial"/>
        </w:rPr>
        <w:t>Incorporar el diseño de espacios destinados a producción comunitaria, tales como huertas en las cubiertas, zonas verdes, zonas comunes y/o espacios privados que lo permitan, cumpliendo con los estándares técnicos de impermeabilización y de los materiales constructivos, garantizando su buen estado en el tiempo.</w:t>
      </w:r>
    </w:p>
    <w:p w14:paraId="7438837D" w14:textId="244F0B77" w:rsidR="00ED513E" w:rsidRPr="00ED513E" w:rsidRDefault="00ED513E" w:rsidP="00ED513E">
      <w:pPr>
        <w:jc w:val="both"/>
        <w:rPr>
          <w:rFonts w:ascii="Arial" w:eastAsia="Calibri" w:hAnsi="Arial" w:cs="Arial"/>
          <w:sz w:val="22"/>
          <w:szCs w:val="22"/>
          <w:lang w:val="es-CO" w:eastAsia="es-CO"/>
        </w:rPr>
      </w:pPr>
    </w:p>
    <w:p w14:paraId="37193923" w14:textId="77777777" w:rsidR="00ED513E" w:rsidRPr="00ED513E" w:rsidRDefault="00ED513E" w:rsidP="00ED513E">
      <w:pPr>
        <w:jc w:val="both"/>
        <w:rPr>
          <w:rFonts w:ascii="Arial" w:eastAsia="Calibri" w:hAnsi="Arial" w:cs="Arial"/>
          <w:sz w:val="22"/>
          <w:szCs w:val="22"/>
          <w:lang w:val="es-CO" w:eastAsia="es-CO"/>
        </w:rPr>
      </w:pPr>
    </w:p>
    <w:p w14:paraId="5DB1CEC0" w14:textId="77777777" w:rsidR="00ED513E" w:rsidRPr="00ED513E" w:rsidRDefault="00ED513E" w:rsidP="00ED513E">
      <w:pPr>
        <w:jc w:val="both"/>
        <w:rPr>
          <w:rFonts w:ascii="Arial" w:eastAsia="Calibri" w:hAnsi="Arial" w:cs="Arial"/>
          <w:sz w:val="22"/>
          <w:szCs w:val="22"/>
          <w:lang w:val="es-CO" w:eastAsia="es-CO"/>
        </w:rPr>
      </w:pPr>
      <w:r w:rsidRPr="00ED513E">
        <w:rPr>
          <w:rFonts w:ascii="Arial" w:eastAsia="Calibri" w:hAnsi="Arial" w:cs="Arial"/>
          <w:sz w:val="22"/>
          <w:szCs w:val="22"/>
          <w:lang w:val="es-CO" w:eastAsia="es-CO"/>
        </w:rPr>
        <w:t>El documento deberá contener como mínimo lo siguiente:</w:t>
      </w:r>
    </w:p>
    <w:p w14:paraId="09559031" w14:textId="77777777" w:rsidR="00ED513E" w:rsidRPr="00ED513E" w:rsidRDefault="00ED513E" w:rsidP="00ED513E">
      <w:pPr>
        <w:jc w:val="both"/>
        <w:rPr>
          <w:rFonts w:ascii="Arial" w:eastAsia="Calibri" w:hAnsi="Arial" w:cs="Arial"/>
          <w:sz w:val="22"/>
          <w:szCs w:val="22"/>
          <w:lang w:val="es-CO" w:eastAsia="es-CO"/>
        </w:rPr>
      </w:pPr>
    </w:p>
    <w:p w14:paraId="5C0C329E" w14:textId="3AB55F3F" w:rsidR="00ED513E" w:rsidRPr="00ED513E" w:rsidRDefault="00ED513E" w:rsidP="00691063">
      <w:pPr>
        <w:pStyle w:val="Prrafodelista"/>
        <w:numPr>
          <w:ilvl w:val="0"/>
          <w:numId w:val="1"/>
        </w:numPr>
        <w:jc w:val="both"/>
        <w:rPr>
          <w:rFonts w:ascii="Arial" w:hAnsi="Arial" w:cs="Arial"/>
        </w:rPr>
      </w:pPr>
      <w:r w:rsidRPr="00ED513E">
        <w:rPr>
          <w:rFonts w:ascii="Arial" w:hAnsi="Arial" w:cs="Arial"/>
        </w:rPr>
        <w:t>Criterios de construcción para el clima de Medellín</w:t>
      </w:r>
    </w:p>
    <w:p w14:paraId="78D3B7F7" w14:textId="751BA5A8" w:rsidR="00ED513E" w:rsidRPr="00ED513E" w:rsidRDefault="00ED513E" w:rsidP="00691063">
      <w:pPr>
        <w:pStyle w:val="Prrafodelista"/>
        <w:numPr>
          <w:ilvl w:val="0"/>
          <w:numId w:val="1"/>
        </w:numPr>
        <w:jc w:val="both"/>
        <w:rPr>
          <w:rFonts w:ascii="Arial" w:hAnsi="Arial" w:cs="Arial"/>
        </w:rPr>
      </w:pPr>
      <w:r w:rsidRPr="00ED513E">
        <w:rPr>
          <w:rFonts w:ascii="Arial" w:hAnsi="Arial" w:cs="Arial"/>
        </w:rPr>
        <w:t>Criterios pasivos de diseño y construcción sostenible aplicables al proyecto</w:t>
      </w:r>
    </w:p>
    <w:p w14:paraId="1DEFAAE7" w14:textId="1EAF829D" w:rsidR="00ED513E" w:rsidRPr="00ED513E" w:rsidRDefault="00ED513E" w:rsidP="00691063">
      <w:pPr>
        <w:pStyle w:val="Prrafodelista"/>
        <w:numPr>
          <w:ilvl w:val="0"/>
          <w:numId w:val="1"/>
        </w:numPr>
        <w:jc w:val="both"/>
        <w:rPr>
          <w:rFonts w:ascii="Arial" w:hAnsi="Arial" w:cs="Arial"/>
        </w:rPr>
      </w:pPr>
      <w:r w:rsidRPr="00ED513E">
        <w:rPr>
          <w:rFonts w:ascii="Arial" w:hAnsi="Arial" w:cs="Arial"/>
        </w:rPr>
        <w:t>Criterios activos de diseño y construcción sostenible aplicables al proyecto</w:t>
      </w:r>
    </w:p>
    <w:p w14:paraId="499C1461" w14:textId="12A0A9C5" w:rsidR="00ED513E" w:rsidRPr="00ED513E" w:rsidRDefault="00ED513E" w:rsidP="00691063">
      <w:pPr>
        <w:pStyle w:val="Prrafodelista"/>
        <w:numPr>
          <w:ilvl w:val="0"/>
          <w:numId w:val="1"/>
        </w:numPr>
        <w:jc w:val="both"/>
        <w:rPr>
          <w:rFonts w:ascii="Arial" w:hAnsi="Arial" w:cs="Arial"/>
        </w:rPr>
      </w:pPr>
      <w:r w:rsidRPr="00ED513E">
        <w:rPr>
          <w:rFonts w:ascii="Arial" w:hAnsi="Arial" w:cs="Arial"/>
        </w:rPr>
        <w:t>Implementación de criterios de habitabilidad orientados al confort térmico, visual, de iluminación, acústico, ergonomía y factores humanos.</w:t>
      </w:r>
    </w:p>
    <w:p w14:paraId="78186F85" w14:textId="6B4A814B" w:rsidR="00ED513E" w:rsidRPr="00ED513E" w:rsidRDefault="00ED513E" w:rsidP="00691063">
      <w:pPr>
        <w:pStyle w:val="Prrafodelista"/>
        <w:numPr>
          <w:ilvl w:val="0"/>
          <w:numId w:val="1"/>
        </w:numPr>
        <w:jc w:val="both"/>
        <w:rPr>
          <w:rFonts w:ascii="Arial" w:hAnsi="Arial" w:cs="Arial"/>
        </w:rPr>
      </w:pPr>
      <w:r w:rsidRPr="00ED513E">
        <w:rPr>
          <w:rFonts w:ascii="Arial" w:hAnsi="Arial" w:cs="Arial"/>
        </w:rPr>
        <w:t>Recomendaciones de materiales</w:t>
      </w:r>
    </w:p>
    <w:p w14:paraId="5C7B3514" w14:textId="2CE28D38" w:rsidR="00ED513E" w:rsidRPr="00ED513E" w:rsidRDefault="00ED513E" w:rsidP="00691063">
      <w:pPr>
        <w:pStyle w:val="Prrafodelista"/>
        <w:numPr>
          <w:ilvl w:val="0"/>
          <w:numId w:val="1"/>
        </w:numPr>
        <w:jc w:val="both"/>
        <w:rPr>
          <w:rFonts w:ascii="Arial" w:hAnsi="Arial" w:cs="Arial"/>
        </w:rPr>
      </w:pPr>
      <w:r w:rsidRPr="00ED513E">
        <w:rPr>
          <w:rFonts w:ascii="Arial" w:hAnsi="Arial" w:cs="Arial"/>
        </w:rPr>
        <w:t>Determinantes para el aprovechamiento y reutilización de los residuos de la construcción y demolición</w:t>
      </w:r>
    </w:p>
    <w:p w14:paraId="6B8F6551" w14:textId="77777777" w:rsidR="00ED513E" w:rsidRPr="00ED513E" w:rsidRDefault="00ED513E" w:rsidP="00ED513E">
      <w:pPr>
        <w:jc w:val="both"/>
        <w:rPr>
          <w:rFonts w:ascii="Arial" w:eastAsia="Calibri" w:hAnsi="Arial" w:cs="Arial"/>
          <w:sz w:val="22"/>
          <w:szCs w:val="22"/>
          <w:lang w:val="es-CO" w:eastAsia="es-CO"/>
        </w:rPr>
      </w:pPr>
    </w:p>
    <w:p w14:paraId="3B728C77" w14:textId="77777777" w:rsidR="00F14E4B" w:rsidRDefault="00F14E4B" w:rsidP="00F14E4B">
      <w:pPr>
        <w:jc w:val="both"/>
        <w:rPr>
          <w:rFonts w:ascii="Arial" w:hAnsi="Arial" w:cs="Arial"/>
          <w:sz w:val="22"/>
          <w:szCs w:val="22"/>
        </w:rPr>
      </w:pPr>
    </w:p>
    <w:sectPr w:rsidR="00F14E4B" w:rsidSect="000619C4">
      <w:headerReference w:type="even" r:id="rId8"/>
      <w:headerReference w:type="default" r:id="rId9"/>
      <w:footerReference w:type="default" r:id="rId10"/>
      <w:headerReference w:type="first" r:id="rId11"/>
      <w:pgSz w:w="12240" w:h="15840"/>
      <w:pgMar w:top="1701" w:right="1588" w:bottom="1701" w:left="226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C2AAAB" w14:textId="77777777" w:rsidR="003E23B2" w:rsidRDefault="003E23B2" w:rsidP="00CF7EEE">
      <w:r>
        <w:separator/>
      </w:r>
    </w:p>
    <w:p w14:paraId="5F1A6ADD" w14:textId="77777777" w:rsidR="003E23B2" w:rsidRDefault="003E23B2"/>
  </w:endnote>
  <w:endnote w:type="continuationSeparator" w:id="0">
    <w:p w14:paraId="126E0E74" w14:textId="77777777" w:rsidR="003E23B2" w:rsidRDefault="003E23B2" w:rsidP="00CF7EEE">
      <w:r>
        <w:continuationSeparator/>
      </w:r>
    </w:p>
    <w:p w14:paraId="232D203B" w14:textId="77777777" w:rsidR="003E23B2" w:rsidRDefault="003E23B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Lucida Grande">
    <w:altName w:val="Arial"/>
    <w:charset w:val="00"/>
    <w:family w:val="swiss"/>
    <w:pitch w:val="variable"/>
    <w:sig w:usb0="E1000AEF" w:usb1="5000A1FF" w:usb2="00000000" w:usb3="00000000" w:csb0="000001B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927949" w14:textId="13DFE046" w:rsidR="007A5AB5" w:rsidRPr="007A5AB5" w:rsidRDefault="007A5AB5" w:rsidP="007A5AB5">
    <w:pPr>
      <w:jc w:val="both"/>
      <w:rPr>
        <w:rFonts w:ascii="Arial" w:hAnsi="Arial" w:cs="Arial"/>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9CE6A4" w14:textId="77777777" w:rsidR="003E23B2" w:rsidRDefault="003E23B2" w:rsidP="00CF7EEE">
      <w:r>
        <w:separator/>
      </w:r>
    </w:p>
    <w:p w14:paraId="7848E310" w14:textId="77777777" w:rsidR="003E23B2" w:rsidRDefault="003E23B2"/>
  </w:footnote>
  <w:footnote w:type="continuationSeparator" w:id="0">
    <w:p w14:paraId="5530847E" w14:textId="77777777" w:rsidR="003E23B2" w:rsidRDefault="003E23B2" w:rsidP="00CF7EEE">
      <w:r>
        <w:continuationSeparator/>
      </w:r>
    </w:p>
    <w:p w14:paraId="4157CAA9" w14:textId="77777777" w:rsidR="003E23B2" w:rsidRDefault="003E23B2"/>
  </w:footnote>
  <w:footnote w:id="1">
    <w:p w14:paraId="53BF183A" w14:textId="5AA978A8" w:rsidR="007A5AB5" w:rsidRPr="007A5AB5" w:rsidRDefault="007A5AB5" w:rsidP="007A5AB5">
      <w:pPr>
        <w:jc w:val="both"/>
        <w:rPr>
          <w:rFonts w:ascii="Arial" w:hAnsi="Arial" w:cs="Arial"/>
          <w:sz w:val="20"/>
          <w:szCs w:val="20"/>
        </w:rPr>
      </w:pPr>
      <w:r>
        <w:rPr>
          <w:rStyle w:val="Refdenotaalpie"/>
        </w:rPr>
        <w:footnoteRef/>
      </w:r>
      <w:r>
        <w:t xml:space="preserve"> </w:t>
      </w:r>
      <w:r w:rsidRPr="007A5AB5">
        <w:rPr>
          <w:rFonts w:ascii="Arial" w:eastAsia="Calibri" w:hAnsi="Arial" w:cs="Arial"/>
          <w:sz w:val="20"/>
          <w:szCs w:val="20"/>
          <w:lang w:val="es-CO" w:eastAsia="es-CO"/>
        </w:rPr>
        <w:t>La Resolución 549 de 2015 determina los porcentajes de ahorro de agua y energía para la Vivienda de interés social y prioritaria de optativo cumplimiento, sin embargo, como política institucional el ISVIMED solicita que todos sus proyectos implementen estrategias orientadas a garantizar los porcentajes definidos en esta Resolución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C7636F" w14:textId="77777777" w:rsidR="0017079F" w:rsidRDefault="0017079F" w:rsidP="0060473B">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423E98A1" w14:textId="77777777" w:rsidR="0017079F" w:rsidRDefault="0017079F" w:rsidP="0060473B">
    <w:pPr>
      <w:pStyle w:val="Encabezado"/>
      <w:ind w:right="360"/>
    </w:pPr>
  </w:p>
  <w:p w14:paraId="29F60C08" w14:textId="77777777" w:rsidR="00500B82" w:rsidRDefault="00500B8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8755" w:type="dxa"/>
      <w:tblLook w:val="04A0" w:firstRow="1" w:lastRow="0" w:firstColumn="1" w:lastColumn="0" w:noHBand="0" w:noVBand="1"/>
    </w:tblPr>
    <w:tblGrid>
      <w:gridCol w:w="1997"/>
      <w:gridCol w:w="4506"/>
      <w:gridCol w:w="2252"/>
    </w:tblGrid>
    <w:tr w:rsidR="0017079F" w14:paraId="3536B3EE" w14:textId="77777777" w:rsidTr="00BD069D">
      <w:trPr>
        <w:trHeight w:val="330"/>
      </w:trPr>
      <w:tc>
        <w:tcPr>
          <w:tcW w:w="1951" w:type="dxa"/>
          <w:vMerge w:val="restart"/>
          <w:vAlign w:val="center"/>
        </w:tcPr>
        <w:p w14:paraId="1A893BA8" w14:textId="6E89ADC8" w:rsidR="0017079F" w:rsidRDefault="006512C7" w:rsidP="009F1264">
          <w:pPr>
            <w:pStyle w:val="Encabezado"/>
            <w:jc w:val="center"/>
            <w:rPr>
              <w:rFonts w:ascii="Arial Narrow" w:hAnsi="Arial Narrow" w:cs="Arial"/>
              <w:b/>
              <w:sz w:val="22"/>
              <w:szCs w:val="22"/>
            </w:rPr>
          </w:pPr>
          <w:r>
            <w:rPr>
              <w:noProof/>
              <w:lang w:eastAsia="es-CO"/>
            </w:rPr>
            <w:drawing>
              <wp:inline distT="0" distB="0" distL="0" distR="0" wp14:anchorId="32DCB71C" wp14:editId="246E6E9B">
                <wp:extent cx="1131418" cy="731520"/>
                <wp:effectExtent l="0" t="0" r="0" b="0"/>
                <wp:docPr id="10" name="Imagen 10"/>
                <wp:cNvGraphicFramePr/>
                <a:graphic xmlns:a="http://schemas.openxmlformats.org/drawingml/2006/main">
                  <a:graphicData uri="http://schemas.openxmlformats.org/drawingml/2006/picture">
                    <pic:pic xmlns:pic="http://schemas.openxmlformats.org/drawingml/2006/picture">
                      <pic:nvPicPr>
                        <pic:cNvPr id="10" name="Imagen 10"/>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47124" cy="741675"/>
                        </a:xfrm>
                        <a:prstGeom prst="rect">
                          <a:avLst/>
                        </a:prstGeom>
                        <a:noFill/>
                        <a:ln>
                          <a:noFill/>
                        </a:ln>
                      </pic:spPr>
                    </pic:pic>
                  </a:graphicData>
                </a:graphic>
              </wp:inline>
            </w:drawing>
          </w:r>
        </w:p>
      </w:tc>
      <w:tc>
        <w:tcPr>
          <w:tcW w:w="4536" w:type="dxa"/>
          <w:vMerge w:val="restart"/>
          <w:vAlign w:val="center"/>
        </w:tcPr>
        <w:p w14:paraId="1DC253A1" w14:textId="13577564" w:rsidR="00ED0ED4" w:rsidRPr="00ED0ED4" w:rsidRDefault="00A80FE1" w:rsidP="00ED0ED4">
          <w:pPr>
            <w:pStyle w:val="Encabezado"/>
            <w:spacing w:before="120" w:after="120"/>
            <w:jc w:val="center"/>
            <w:rPr>
              <w:rFonts w:ascii="Arial" w:hAnsi="Arial" w:cs="Arial"/>
              <w:b/>
              <w:szCs w:val="22"/>
            </w:rPr>
          </w:pPr>
          <w:r>
            <w:rPr>
              <w:rFonts w:ascii="Arial" w:hAnsi="Arial" w:cs="Arial"/>
              <w:b/>
              <w:szCs w:val="22"/>
            </w:rPr>
            <w:t xml:space="preserve">GUÍA DE </w:t>
          </w:r>
          <w:r w:rsidR="0017079F" w:rsidRPr="00426F08">
            <w:rPr>
              <w:rFonts w:ascii="Arial" w:hAnsi="Arial" w:cs="Arial"/>
              <w:b/>
              <w:szCs w:val="22"/>
            </w:rPr>
            <w:t>ESPECIFICAC</w:t>
          </w:r>
          <w:r w:rsidR="0017079F">
            <w:rPr>
              <w:rFonts w:ascii="Arial" w:hAnsi="Arial" w:cs="Arial"/>
              <w:b/>
              <w:szCs w:val="22"/>
            </w:rPr>
            <w:t>IONES TÉ</w:t>
          </w:r>
          <w:r w:rsidR="0017079F" w:rsidRPr="00426F08">
            <w:rPr>
              <w:rFonts w:ascii="Arial" w:hAnsi="Arial" w:cs="Arial"/>
              <w:b/>
              <w:szCs w:val="22"/>
            </w:rPr>
            <w:t>CNICAS PROYECTOS DE VIVIENDA NUEVA</w:t>
          </w:r>
        </w:p>
      </w:tc>
      <w:tc>
        <w:tcPr>
          <w:tcW w:w="2268" w:type="dxa"/>
          <w:vAlign w:val="center"/>
        </w:tcPr>
        <w:p w14:paraId="430F18C9" w14:textId="38E37659" w:rsidR="0017079F" w:rsidRPr="00426F08" w:rsidRDefault="0017079F" w:rsidP="00BD069D">
          <w:pPr>
            <w:pStyle w:val="Encabezado"/>
            <w:rPr>
              <w:rFonts w:ascii="Arial" w:hAnsi="Arial" w:cs="Arial"/>
              <w:b/>
              <w:sz w:val="20"/>
              <w:szCs w:val="22"/>
            </w:rPr>
          </w:pPr>
          <w:r w:rsidRPr="00426F08">
            <w:rPr>
              <w:rFonts w:ascii="Arial" w:hAnsi="Arial" w:cs="Arial"/>
              <w:b/>
              <w:sz w:val="20"/>
              <w:szCs w:val="22"/>
            </w:rPr>
            <w:t xml:space="preserve">CÓDIGO: </w:t>
          </w:r>
          <w:r>
            <w:rPr>
              <w:rFonts w:ascii="Arial" w:hAnsi="Arial" w:cs="Arial"/>
              <w:sz w:val="20"/>
              <w:szCs w:val="22"/>
            </w:rPr>
            <w:t>GU-GE</w:t>
          </w:r>
          <w:r w:rsidRPr="00426F08">
            <w:rPr>
              <w:rFonts w:ascii="Arial" w:hAnsi="Arial" w:cs="Arial"/>
              <w:sz w:val="20"/>
              <w:szCs w:val="22"/>
            </w:rPr>
            <w:t>-</w:t>
          </w:r>
          <w:r>
            <w:rPr>
              <w:rFonts w:ascii="Arial" w:hAnsi="Arial" w:cs="Arial"/>
              <w:sz w:val="20"/>
              <w:szCs w:val="22"/>
            </w:rPr>
            <w:t>01</w:t>
          </w:r>
        </w:p>
      </w:tc>
    </w:tr>
    <w:tr w:rsidR="0017079F" w14:paraId="4C65B470" w14:textId="77777777" w:rsidTr="00BD069D">
      <w:trPr>
        <w:trHeight w:val="330"/>
      </w:trPr>
      <w:tc>
        <w:tcPr>
          <w:tcW w:w="1951" w:type="dxa"/>
          <w:vMerge/>
        </w:tcPr>
        <w:p w14:paraId="0EA1944B" w14:textId="77777777" w:rsidR="0017079F" w:rsidRDefault="0017079F" w:rsidP="0060473B">
          <w:pPr>
            <w:pStyle w:val="Encabezado"/>
            <w:jc w:val="both"/>
            <w:rPr>
              <w:rFonts w:ascii="Arial Narrow" w:hAnsi="Arial Narrow" w:cs="Arial"/>
              <w:b/>
              <w:sz w:val="22"/>
              <w:szCs w:val="22"/>
            </w:rPr>
          </w:pPr>
        </w:p>
      </w:tc>
      <w:tc>
        <w:tcPr>
          <w:tcW w:w="4536" w:type="dxa"/>
          <w:vMerge/>
        </w:tcPr>
        <w:p w14:paraId="67C2CB20" w14:textId="77777777" w:rsidR="0017079F" w:rsidRDefault="0017079F" w:rsidP="0060473B">
          <w:pPr>
            <w:pStyle w:val="Encabezado"/>
            <w:jc w:val="both"/>
            <w:rPr>
              <w:rFonts w:ascii="Arial Narrow" w:hAnsi="Arial Narrow" w:cs="Arial"/>
              <w:b/>
              <w:sz w:val="22"/>
              <w:szCs w:val="22"/>
            </w:rPr>
          </w:pPr>
        </w:p>
      </w:tc>
      <w:tc>
        <w:tcPr>
          <w:tcW w:w="2268" w:type="dxa"/>
          <w:vAlign w:val="center"/>
        </w:tcPr>
        <w:p w14:paraId="36F76836" w14:textId="0A92B15C" w:rsidR="0017079F" w:rsidRPr="00426F08" w:rsidRDefault="0017079F" w:rsidP="00BD069D">
          <w:pPr>
            <w:pStyle w:val="Encabezado"/>
            <w:rPr>
              <w:rFonts w:ascii="Arial" w:hAnsi="Arial" w:cs="Arial"/>
              <w:b/>
              <w:sz w:val="20"/>
              <w:szCs w:val="22"/>
            </w:rPr>
          </w:pPr>
          <w:r w:rsidRPr="00426F08">
            <w:rPr>
              <w:rFonts w:ascii="Arial" w:hAnsi="Arial" w:cs="Arial"/>
              <w:b/>
              <w:sz w:val="20"/>
              <w:szCs w:val="22"/>
            </w:rPr>
            <w:t xml:space="preserve">VERSIÓN: </w:t>
          </w:r>
          <w:r>
            <w:rPr>
              <w:rFonts w:ascii="Arial" w:hAnsi="Arial" w:cs="Arial"/>
              <w:sz w:val="20"/>
              <w:szCs w:val="22"/>
            </w:rPr>
            <w:t>0</w:t>
          </w:r>
          <w:r w:rsidR="000700A0">
            <w:rPr>
              <w:rFonts w:ascii="Arial" w:hAnsi="Arial" w:cs="Arial"/>
              <w:sz w:val="20"/>
              <w:szCs w:val="22"/>
            </w:rPr>
            <w:t>5</w:t>
          </w:r>
        </w:p>
      </w:tc>
    </w:tr>
    <w:tr w:rsidR="0017079F" w14:paraId="120C2C3D" w14:textId="77777777" w:rsidTr="00BD069D">
      <w:trPr>
        <w:trHeight w:val="330"/>
      </w:trPr>
      <w:tc>
        <w:tcPr>
          <w:tcW w:w="1951" w:type="dxa"/>
          <w:vMerge/>
        </w:tcPr>
        <w:p w14:paraId="74C7F7D6" w14:textId="77777777" w:rsidR="0017079F" w:rsidRDefault="0017079F" w:rsidP="0060473B">
          <w:pPr>
            <w:pStyle w:val="Encabezado"/>
            <w:jc w:val="both"/>
            <w:rPr>
              <w:rFonts w:ascii="Arial Narrow" w:hAnsi="Arial Narrow" w:cs="Arial"/>
              <w:b/>
              <w:sz w:val="22"/>
              <w:szCs w:val="22"/>
            </w:rPr>
          </w:pPr>
        </w:p>
      </w:tc>
      <w:tc>
        <w:tcPr>
          <w:tcW w:w="4536" w:type="dxa"/>
          <w:vMerge/>
        </w:tcPr>
        <w:p w14:paraId="367BD410" w14:textId="77777777" w:rsidR="0017079F" w:rsidRDefault="0017079F" w:rsidP="0060473B">
          <w:pPr>
            <w:pStyle w:val="Encabezado"/>
            <w:jc w:val="both"/>
            <w:rPr>
              <w:rFonts w:ascii="Arial Narrow" w:hAnsi="Arial Narrow" w:cs="Arial"/>
              <w:b/>
              <w:sz w:val="22"/>
              <w:szCs w:val="22"/>
            </w:rPr>
          </w:pPr>
        </w:p>
      </w:tc>
      <w:tc>
        <w:tcPr>
          <w:tcW w:w="2268" w:type="dxa"/>
          <w:vAlign w:val="center"/>
        </w:tcPr>
        <w:p w14:paraId="47834573" w14:textId="365DE815" w:rsidR="0017079F" w:rsidRPr="00426F08" w:rsidRDefault="0017079F" w:rsidP="00BD069D">
          <w:pPr>
            <w:pStyle w:val="Encabezado"/>
            <w:rPr>
              <w:rFonts w:ascii="Arial" w:hAnsi="Arial" w:cs="Arial"/>
              <w:b/>
              <w:sz w:val="20"/>
              <w:szCs w:val="22"/>
            </w:rPr>
          </w:pPr>
          <w:r w:rsidRPr="00426F08">
            <w:rPr>
              <w:rFonts w:ascii="Arial" w:hAnsi="Arial" w:cs="Arial"/>
              <w:b/>
              <w:sz w:val="20"/>
              <w:szCs w:val="22"/>
            </w:rPr>
            <w:t xml:space="preserve">FECHA: </w:t>
          </w:r>
          <w:r w:rsidR="000700A0">
            <w:rPr>
              <w:rFonts w:ascii="Arial" w:hAnsi="Arial" w:cs="Arial"/>
              <w:sz w:val="20"/>
              <w:szCs w:val="22"/>
            </w:rPr>
            <w:t>18</w:t>
          </w:r>
          <w:r w:rsidR="00A50991">
            <w:rPr>
              <w:rFonts w:ascii="Arial" w:hAnsi="Arial" w:cs="Arial"/>
              <w:sz w:val="20"/>
              <w:szCs w:val="22"/>
            </w:rPr>
            <w:t>/</w:t>
          </w:r>
          <w:r w:rsidR="000700A0">
            <w:rPr>
              <w:rFonts w:ascii="Arial" w:hAnsi="Arial" w:cs="Arial"/>
              <w:sz w:val="20"/>
              <w:szCs w:val="22"/>
            </w:rPr>
            <w:t>05</w:t>
          </w:r>
          <w:r w:rsidR="00A50991">
            <w:rPr>
              <w:rFonts w:ascii="Arial" w:hAnsi="Arial" w:cs="Arial"/>
              <w:sz w:val="20"/>
              <w:szCs w:val="22"/>
            </w:rPr>
            <w:t>/20</w:t>
          </w:r>
          <w:r w:rsidR="000700A0">
            <w:rPr>
              <w:rFonts w:ascii="Arial" w:hAnsi="Arial" w:cs="Arial"/>
              <w:sz w:val="20"/>
              <w:szCs w:val="22"/>
            </w:rPr>
            <w:t>21</w:t>
          </w:r>
        </w:p>
      </w:tc>
    </w:tr>
    <w:tr w:rsidR="0017079F" w14:paraId="23A8805E" w14:textId="77777777" w:rsidTr="00BD069D">
      <w:trPr>
        <w:trHeight w:val="330"/>
      </w:trPr>
      <w:tc>
        <w:tcPr>
          <w:tcW w:w="1951" w:type="dxa"/>
          <w:vMerge/>
        </w:tcPr>
        <w:p w14:paraId="7809E35E" w14:textId="77777777" w:rsidR="0017079F" w:rsidRDefault="0017079F" w:rsidP="0060473B">
          <w:pPr>
            <w:pStyle w:val="Encabezado"/>
            <w:jc w:val="both"/>
            <w:rPr>
              <w:rFonts w:ascii="Arial Narrow" w:hAnsi="Arial Narrow" w:cs="Arial"/>
              <w:b/>
              <w:sz w:val="22"/>
              <w:szCs w:val="22"/>
            </w:rPr>
          </w:pPr>
        </w:p>
      </w:tc>
      <w:tc>
        <w:tcPr>
          <w:tcW w:w="4536" w:type="dxa"/>
          <w:vMerge/>
        </w:tcPr>
        <w:p w14:paraId="2E648ABB" w14:textId="77777777" w:rsidR="0017079F" w:rsidRDefault="0017079F" w:rsidP="0060473B">
          <w:pPr>
            <w:pStyle w:val="Encabezado"/>
            <w:jc w:val="both"/>
            <w:rPr>
              <w:rFonts w:ascii="Arial Narrow" w:hAnsi="Arial Narrow" w:cs="Arial"/>
              <w:b/>
              <w:sz w:val="22"/>
              <w:szCs w:val="22"/>
            </w:rPr>
          </w:pPr>
        </w:p>
      </w:tc>
      <w:tc>
        <w:tcPr>
          <w:tcW w:w="2268" w:type="dxa"/>
          <w:vAlign w:val="center"/>
        </w:tcPr>
        <w:p w14:paraId="622AEBE4" w14:textId="332F7E1C" w:rsidR="0017079F" w:rsidRPr="00426F08" w:rsidRDefault="0017079F" w:rsidP="00BD069D">
          <w:pPr>
            <w:pStyle w:val="Encabezado"/>
            <w:rPr>
              <w:rFonts w:ascii="Arial" w:hAnsi="Arial" w:cs="Arial"/>
              <w:sz w:val="20"/>
              <w:szCs w:val="22"/>
            </w:rPr>
          </w:pPr>
          <w:r w:rsidRPr="00426F08">
            <w:rPr>
              <w:rFonts w:ascii="Arial" w:hAnsi="Arial" w:cs="Arial"/>
              <w:b/>
              <w:sz w:val="20"/>
              <w:szCs w:val="22"/>
            </w:rPr>
            <w:t xml:space="preserve">PÁGINA: </w:t>
          </w:r>
          <w:r>
            <w:rPr>
              <w:rFonts w:ascii="Arial" w:hAnsi="Arial" w:cs="Arial"/>
              <w:bCs/>
              <w:noProof/>
              <w:sz w:val="20"/>
              <w:szCs w:val="18"/>
              <w:lang w:eastAsia="es-CO"/>
            </w:rPr>
            <w:fldChar w:fldCharType="begin"/>
          </w:r>
          <w:r>
            <w:rPr>
              <w:rFonts w:ascii="Arial" w:hAnsi="Arial" w:cs="Arial"/>
              <w:bCs/>
              <w:noProof/>
              <w:sz w:val="20"/>
              <w:szCs w:val="18"/>
              <w:lang w:eastAsia="es-CO"/>
            </w:rPr>
            <w:instrText xml:space="preserve"> PAGE </w:instrText>
          </w:r>
          <w:r>
            <w:rPr>
              <w:rFonts w:ascii="Arial" w:hAnsi="Arial" w:cs="Arial"/>
              <w:bCs/>
              <w:noProof/>
              <w:sz w:val="20"/>
              <w:szCs w:val="18"/>
              <w:lang w:eastAsia="es-CO"/>
            </w:rPr>
            <w:fldChar w:fldCharType="separate"/>
          </w:r>
          <w:r w:rsidR="00F46EA6">
            <w:rPr>
              <w:rFonts w:ascii="Arial" w:hAnsi="Arial" w:cs="Arial"/>
              <w:bCs/>
              <w:noProof/>
              <w:sz w:val="20"/>
              <w:szCs w:val="18"/>
              <w:lang w:eastAsia="es-CO"/>
            </w:rPr>
            <w:t>21</w:t>
          </w:r>
          <w:r>
            <w:rPr>
              <w:rFonts w:ascii="Arial" w:hAnsi="Arial" w:cs="Arial"/>
              <w:bCs/>
              <w:noProof/>
              <w:sz w:val="20"/>
              <w:szCs w:val="18"/>
              <w:lang w:eastAsia="es-CO"/>
            </w:rPr>
            <w:fldChar w:fldCharType="end"/>
          </w:r>
          <w:r>
            <w:rPr>
              <w:rFonts w:ascii="Arial" w:hAnsi="Arial" w:cs="Arial"/>
              <w:bCs/>
              <w:noProof/>
              <w:sz w:val="20"/>
              <w:szCs w:val="18"/>
              <w:lang w:eastAsia="es-CO"/>
            </w:rPr>
            <w:t xml:space="preserve"> de </w:t>
          </w:r>
          <w:r>
            <w:rPr>
              <w:rFonts w:ascii="Arial" w:hAnsi="Arial" w:cs="Arial"/>
              <w:bCs/>
              <w:noProof/>
              <w:sz w:val="20"/>
              <w:szCs w:val="18"/>
              <w:lang w:eastAsia="es-CO"/>
            </w:rPr>
            <w:fldChar w:fldCharType="begin"/>
          </w:r>
          <w:r>
            <w:rPr>
              <w:rFonts w:ascii="Arial" w:hAnsi="Arial" w:cs="Arial"/>
              <w:bCs/>
              <w:noProof/>
              <w:sz w:val="20"/>
              <w:szCs w:val="18"/>
              <w:lang w:eastAsia="es-CO"/>
            </w:rPr>
            <w:instrText xml:space="preserve"> NUMPAGES  </w:instrText>
          </w:r>
          <w:r>
            <w:rPr>
              <w:rFonts w:ascii="Arial" w:hAnsi="Arial" w:cs="Arial"/>
              <w:bCs/>
              <w:noProof/>
              <w:sz w:val="20"/>
              <w:szCs w:val="18"/>
              <w:lang w:eastAsia="es-CO"/>
            </w:rPr>
            <w:fldChar w:fldCharType="separate"/>
          </w:r>
          <w:r w:rsidR="00F46EA6">
            <w:rPr>
              <w:rFonts w:ascii="Arial" w:hAnsi="Arial" w:cs="Arial"/>
              <w:bCs/>
              <w:noProof/>
              <w:sz w:val="20"/>
              <w:szCs w:val="18"/>
              <w:lang w:eastAsia="es-CO"/>
            </w:rPr>
            <w:t>24</w:t>
          </w:r>
          <w:r>
            <w:rPr>
              <w:rFonts w:ascii="Arial" w:hAnsi="Arial" w:cs="Arial"/>
              <w:bCs/>
              <w:noProof/>
              <w:sz w:val="20"/>
              <w:szCs w:val="18"/>
              <w:lang w:eastAsia="es-CO"/>
            </w:rPr>
            <w:fldChar w:fldCharType="end"/>
          </w:r>
        </w:p>
      </w:tc>
    </w:tr>
  </w:tbl>
  <w:p w14:paraId="61D697E3" w14:textId="2B4CA187" w:rsidR="0017079F" w:rsidRPr="00EC392B" w:rsidRDefault="0017079F" w:rsidP="006512C7">
    <w:pPr>
      <w:pStyle w:val="Encabezado"/>
      <w:spacing w:before="40"/>
      <w:rPr>
        <w:rFonts w:ascii="Arial Narrow" w:hAnsi="Arial Narrow" w:cs="Arial"/>
        <w:b/>
        <w:sz w:val="22"/>
        <w:szCs w:val="22"/>
      </w:rPr>
    </w:pPr>
  </w:p>
  <w:p w14:paraId="7B1F9796" w14:textId="77777777" w:rsidR="00500B82" w:rsidRDefault="00500B82"/>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3B9DE" w14:textId="77777777" w:rsidR="0017079F" w:rsidRPr="001B2370" w:rsidRDefault="0017079F" w:rsidP="0060473B">
    <w:pPr>
      <w:pStyle w:val="Encabezado"/>
      <w:ind w:left="993" w:right="21"/>
      <w:rPr>
        <w:rFonts w:ascii="Arial Narrow" w:hAnsi="Arial Narrow"/>
        <w:sz w:val="20"/>
      </w:rPr>
    </w:pPr>
    <w:r>
      <w:rPr>
        <w:rFonts w:ascii="Arial Narrow" w:hAnsi="Arial Narrow"/>
        <w:sz w:val="20"/>
      </w:rPr>
      <w:t xml:space="preserve"> </w:t>
    </w:r>
  </w:p>
  <w:p w14:paraId="0DAE7044" w14:textId="77777777" w:rsidR="0017079F" w:rsidRDefault="0017079F" w:rsidP="0060473B">
    <w:pPr>
      <w:pStyle w:val="Encabezado"/>
      <w:rPr>
        <w:rFonts w:ascii="Arial" w:hAnsi="Arial" w:cs="Arial"/>
        <w:b/>
        <w:szCs w:val="20"/>
      </w:rPr>
    </w:pPr>
  </w:p>
  <w:p w14:paraId="78158DE2" w14:textId="77777777" w:rsidR="0017079F" w:rsidRPr="00E73E99" w:rsidRDefault="0017079F" w:rsidP="0060473B">
    <w:pPr>
      <w:pStyle w:val="Encabezado"/>
      <w:jc w:val="both"/>
      <w:rPr>
        <w:rFonts w:ascii="Arial Narrow" w:hAnsi="Arial Narrow" w:cs="Arial"/>
        <w:b/>
        <w:sz w:val="22"/>
        <w:szCs w:val="22"/>
      </w:rPr>
    </w:pPr>
  </w:p>
  <w:p w14:paraId="6DF1053E" w14:textId="77777777" w:rsidR="0017079F" w:rsidRPr="00B76B56" w:rsidRDefault="0017079F" w:rsidP="0060473B">
    <w:pPr>
      <w:pStyle w:val="Encabezado"/>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51BE8"/>
    <w:multiLevelType w:val="hybridMultilevel"/>
    <w:tmpl w:val="3FB446F6"/>
    <w:lvl w:ilvl="0" w:tplc="240A0019">
      <w:start w:val="1"/>
      <w:numFmt w:val="lowerLetter"/>
      <w:lvlText w:val="%1."/>
      <w:lvlJc w:val="left"/>
      <w:pPr>
        <w:ind w:left="1140" w:hanging="360"/>
      </w:pPr>
    </w:lvl>
    <w:lvl w:ilvl="1" w:tplc="240A0019" w:tentative="1">
      <w:start w:val="1"/>
      <w:numFmt w:val="lowerLetter"/>
      <w:lvlText w:val="%2."/>
      <w:lvlJc w:val="left"/>
      <w:pPr>
        <w:ind w:left="1860" w:hanging="360"/>
      </w:pPr>
    </w:lvl>
    <w:lvl w:ilvl="2" w:tplc="240A001B" w:tentative="1">
      <w:start w:val="1"/>
      <w:numFmt w:val="lowerRoman"/>
      <w:lvlText w:val="%3."/>
      <w:lvlJc w:val="right"/>
      <w:pPr>
        <w:ind w:left="2580" w:hanging="180"/>
      </w:pPr>
    </w:lvl>
    <w:lvl w:ilvl="3" w:tplc="240A000F" w:tentative="1">
      <w:start w:val="1"/>
      <w:numFmt w:val="decimal"/>
      <w:lvlText w:val="%4."/>
      <w:lvlJc w:val="left"/>
      <w:pPr>
        <w:ind w:left="3300" w:hanging="360"/>
      </w:pPr>
    </w:lvl>
    <w:lvl w:ilvl="4" w:tplc="240A0019" w:tentative="1">
      <w:start w:val="1"/>
      <w:numFmt w:val="lowerLetter"/>
      <w:lvlText w:val="%5."/>
      <w:lvlJc w:val="left"/>
      <w:pPr>
        <w:ind w:left="4020" w:hanging="360"/>
      </w:pPr>
    </w:lvl>
    <w:lvl w:ilvl="5" w:tplc="240A001B" w:tentative="1">
      <w:start w:val="1"/>
      <w:numFmt w:val="lowerRoman"/>
      <w:lvlText w:val="%6."/>
      <w:lvlJc w:val="right"/>
      <w:pPr>
        <w:ind w:left="4740" w:hanging="180"/>
      </w:pPr>
    </w:lvl>
    <w:lvl w:ilvl="6" w:tplc="240A000F" w:tentative="1">
      <w:start w:val="1"/>
      <w:numFmt w:val="decimal"/>
      <w:lvlText w:val="%7."/>
      <w:lvlJc w:val="left"/>
      <w:pPr>
        <w:ind w:left="5460" w:hanging="360"/>
      </w:pPr>
    </w:lvl>
    <w:lvl w:ilvl="7" w:tplc="240A0019" w:tentative="1">
      <w:start w:val="1"/>
      <w:numFmt w:val="lowerLetter"/>
      <w:lvlText w:val="%8."/>
      <w:lvlJc w:val="left"/>
      <w:pPr>
        <w:ind w:left="6180" w:hanging="360"/>
      </w:pPr>
    </w:lvl>
    <w:lvl w:ilvl="8" w:tplc="240A001B" w:tentative="1">
      <w:start w:val="1"/>
      <w:numFmt w:val="lowerRoman"/>
      <w:lvlText w:val="%9."/>
      <w:lvlJc w:val="right"/>
      <w:pPr>
        <w:ind w:left="6900" w:hanging="180"/>
      </w:pPr>
    </w:lvl>
  </w:abstractNum>
  <w:abstractNum w:abstractNumId="1" w15:restartNumberingAfterBreak="0">
    <w:nsid w:val="04444F5F"/>
    <w:multiLevelType w:val="hybridMultilevel"/>
    <w:tmpl w:val="3FB446F6"/>
    <w:lvl w:ilvl="0" w:tplc="240A0019">
      <w:start w:val="1"/>
      <w:numFmt w:val="lowerLetter"/>
      <w:lvlText w:val="%1."/>
      <w:lvlJc w:val="left"/>
      <w:pPr>
        <w:ind w:left="1140" w:hanging="360"/>
      </w:pPr>
    </w:lvl>
    <w:lvl w:ilvl="1" w:tplc="240A0019" w:tentative="1">
      <w:start w:val="1"/>
      <w:numFmt w:val="lowerLetter"/>
      <w:lvlText w:val="%2."/>
      <w:lvlJc w:val="left"/>
      <w:pPr>
        <w:ind w:left="1860" w:hanging="360"/>
      </w:pPr>
    </w:lvl>
    <w:lvl w:ilvl="2" w:tplc="240A001B" w:tentative="1">
      <w:start w:val="1"/>
      <w:numFmt w:val="lowerRoman"/>
      <w:lvlText w:val="%3."/>
      <w:lvlJc w:val="right"/>
      <w:pPr>
        <w:ind w:left="2580" w:hanging="180"/>
      </w:pPr>
    </w:lvl>
    <w:lvl w:ilvl="3" w:tplc="240A000F" w:tentative="1">
      <w:start w:val="1"/>
      <w:numFmt w:val="decimal"/>
      <w:lvlText w:val="%4."/>
      <w:lvlJc w:val="left"/>
      <w:pPr>
        <w:ind w:left="3300" w:hanging="360"/>
      </w:pPr>
    </w:lvl>
    <w:lvl w:ilvl="4" w:tplc="240A0019" w:tentative="1">
      <w:start w:val="1"/>
      <w:numFmt w:val="lowerLetter"/>
      <w:lvlText w:val="%5."/>
      <w:lvlJc w:val="left"/>
      <w:pPr>
        <w:ind w:left="4020" w:hanging="360"/>
      </w:pPr>
    </w:lvl>
    <w:lvl w:ilvl="5" w:tplc="240A001B" w:tentative="1">
      <w:start w:val="1"/>
      <w:numFmt w:val="lowerRoman"/>
      <w:lvlText w:val="%6."/>
      <w:lvlJc w:val="right"/>
      <w:pPr>
        <w:ind w:left="4740" w:hanging="180"/>
      </w:pPr>
    </w:lvl>
    <w:lvl w:ilvl="6" w:tplc="240A000F" w:tentative="1">
      <w:start w:val="1"/>
      <w:numFmt w:val="decimal"/>
      <w:lvlText w:val="%7."/>
      <w:lvlJc w:val="left"/>
      <w:pPr>
        <w:ind w:left="5460" w:hanging="360"/>
      </w:pPr>
    </w:lvl>
    <w:lvl w:ilvl="7" w:tplc="240A0019" w:tentative="1">
      <w:start w:val="1"/>
      <w:numFmt w:val="lowerLetter"/>
      <w:lvlText w:val="%8."/>
      <w:lvlJc w:val="left"/>
      <w:pPr>
        <w:ind w:left="6180" w:hanging="360"/>
      </w:pPr>
    </w:lvl>
    <w:lvl w:ilvl="8" w:tplc="240A001B" w:tentative="1">
      <w:start w:val="1"/>
      <w:numFmt w:val="lowerRoman"/>
      <w:lvlText w:val="%9."/>
      <w:lvlJc w:val="right"/>
      <w:pPr>
        <w:ind w:left="6900" w:hanging="180"/>
      </w:pPr>
    </w:lvl>
  </w:abstractNum>
  <w:abstractNum w:abstractNumId="2" w15:restartNumberingAfterBreak="0">
    <w:nsid w:val="05FE1D85"/>
    <w:multiLevelType w:val="hybridMultilevel"/>
    <w:tmpl w:val="5216A8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8965D64"/>
    <w:multiLevelType w:val="hybridMultilevel"/>
    <w:tmpl w:val="3FB446F6"/>
    <w:lvl w:ilvl="0" w:tplc="240A0019">
      <w:start w:val="1"/>
      <w:numFmt w:val="lowerLetter"/>
      <w:lvlText w:val="%1."/>
      <w:lvlJc w:val="left"/>
      <w:pPr>
        <w:ind w:left="1140" w:hanging="360"/>
      </w:pPr>
    </w:lvl>
    <w:lvl w:ilvl="1" w:tplc="240A0019" w:tentative="1">
      <w:start w:val="1"/>
      <w:numFmt w:val="lowerLetter"/>
      <w:lvlText w:val="%2."/>
      <w:lvlJc w:val="left"/>
      <w:pPr>
        <w:ind w:left="1860" w:hanging="360"/>
      </w:pPr>
    </w:lvl>
    <w:lvl w:ilvl="2" w:tplc="240A001B" w:tentative="1">
      <w:start w:val="1"/>
      <w:numFmt w:val="lowerRoman"/>
      <w:lvlText w:val="%3."/>
      <w:lvlJc w:val="right"/>
      <w:pPr>
        <w:ind w:left="2580" w:hanging="180"/>
      </w:pPr>
    </w:lvl>
    <w:lvl w:ilvl="3" w:tplc="240A000F" w:tentative="1">
      <w:start w:val="1"/>
      <w:numFmt w:val="decimal"/>
      <w:lvlText w:val="%4."/>
      <w:lvlJc w:val="left"/>
      <w:pPr>
        <w:ind w:left="3300" w:hanging="360"/>
      </w:pPr>
    </w:lvl>
    <w:lvl w:ilvl="4" w:tplc="240A0019" w:tentative="1">
      <w:start w:val="1"/>
      <w:numFmt w:val="lowerLetter"/>
      <w:lvlText w:val="%5."/>
      <w:lvlJc w:val="left"/>
      <w:pPr>
        <w:ind w:left="4020" w:hanging="360"/>
      </w:pPr>
    </w:lvl>
    <w:lvl w:ilvl="5" w:tplc="240A001B" w:tentative="1">
      <w:start w:val="1"/>
      <w:numFmt w:val="lowerRoman"/>
      <w:lvlText w:val="%6."/>
      <w:lvlJc w:val="right"/>
      <w:pPr>
        <w:ind w:left="4740" w:hanging="180"/>
      </w:pPr>
    </w:lvl>
    <w:lvl w:ilvl="6" w:tplc="240A000F" w:tentative="1">
      <w:start w:val="1"/>
      <w:numFmt w:val="decimal"/>
      <w:lvlText w:val="%7."/>
      <w:lvlJc w:val="left"/>
      <w:pPr>
        <w:ind w:left="5460" w:hanging="360"/>
      </w:pPr>
    </w:lvl>
    <w:lvl w:ilvl="7" w:tplc="240A0019" w:tentative="1">
      <w:start w:val="1"/>
      <w:numFmt w:val="lowerLetter"/>
      <w:lvlText w:val="%8."/>
      <w:lvlJc w:val="left"/>
      <w:pPr>
        <w:ind w:left="6180" w:hanging="360"/>
      </w:pPr>
    </w:lvl>
    <w:lvl w:ilvl="8" w:tplc="240A001B" w:tentative="1">
      <w:start w:val="1"/>
      <w:numFmt w:val="lowerRoman"/>
      <w:lvlText w:val="%9."/>
      <w:lvlJc w:val="right"/>
      <w:pPr>
        <w:ind w:left="6900" w:hanging="180"/>
      </w:pPr>
    </w:lvl>
  </w:abstractNum>
  <w:abstractNum w:abstractNumId="4" w15:restartNumberingAfterBreak="0">
    <w:nsid w:val="1AEE5C8E"/>
    <w:multiLevelType w:val="hybridMultilevel"/>
    <w:tmpl w:val="3FB446F6"/>
    <w:lvl w:ilvl="0" w:tplc="240A0019">
      <w:start w:val="1"/>
      <w:numFmt w:val="lowerLetter"/>
      <w:pStyle w:val="Ttulo4"/>
      <w:lvlText w:val="%1."/>
      <w:lvlJc w:val="left"/>
      <w:pPr>
        <w:ind w:left="1140" w:hanging="360"/>
      </w:pPr>
    </w:lvl>
    <w:lvl w:ilvl="1" w:tplc="240A0019" w:tentative="1">
      <w:start w:val="1"/>
      <w:numFmt w:val="lowerLetter"/>
      <w:lvlText w:val="%2."/>
      <w:lvlJc w:val="left"/>
      <w:pPr>
        <w:ind w:left="1860" w:hanging="360"/>
      </w:pPr>
    </w:lvl>
    <w:lvl w:ilvl="2" w:tplc="240A001B" w:tentative="1">
      <w:start w:val="1"/>
      <w:numFmt w:val="lowerRoman"/>
      <w:lvlText w:val="%3."/>
      <w:lvlJc w:val="right"/>
      <w:pPr>
        <w:ind w:left="2580" w:hanging="180"/>
      </w:pPr>
    </w:lvl>
    <w:lvl w:ilvl="3" w:tplc="240A000F" w:tentative="1">
      <w:start w:val="1"/>
      <w:numFmt w:val="decimal"/>
      <w:lvlText w:val="%4."/>
      <w:lvlJc w:val="left"/>
      <w:pPr>
        <w:ind w:left="3300" w:hanging="360"/>
      </w:pPr>
    </w:lvl>
    <w:lvl w:ilvl="4" w:tplc="240A0019" w:tentative="1">
      <w:start w:val="1"/>
      <w:numFmt w:val="lowerLetter"/>
      <w:lvlText w:val="%5."/>
      <w:lvlJc w:val="left"/>
      <w:pPr>
        <w:ind w:left="4020" w:hanging="360"/>
      </w:pPr>
    </w:lvl>
    <w:lvl w:ilvl="5" w:tplc="240A001B" w:tentative="1">
      <w:start w:val="1"/>
      <w:numFmt w:val="lowerRoman"/>
      <w:lvlText w:val="%6."/>
      <w:lvlJc w:val="right"/>
      <w:pPr>
        <w:ind w:left="4740" w:hanging="180"/>
      </w:pPr>
    </w:lvl>
    <w:lvl w:ilvl="6" w:tplc="240A000F" w:tentative="1">
      <w:start w:val="1"/>
      <w:numFmt w:val="decimal"/>
      <w:lvlText w:val="%7."/>
      <w:lvlJc w:val="left"/>
      <w:pPr>
        <w:ind w:left="5460" w:hanging="360"/>
      </w:pPr>
    </w:lvl>
    <w:lvl w:ilvl="7" w:tplc="240A0019" w:tentative="1">
      <w:start w:val="1"/>
      <w:numFmt w:val="lowerLetter"/>
      <w:lvlText w:val="%8."/>
      <w:lvlJc w:val="left"/>
      <w:pPr>
        <w:ind w:left="6180" w:hanging="360"/>
      </w:pPr>
    </w:lvl>
    <w:lvl w:ilvl="8" w:tplc="240A001B" w:tentative="1">
      <w:start w:val="1"/>
      <w:numFmt w:val="lowerRoman"/>
      <w:lvlText w:val="%9."/>
      <w:lvlJc w:val="right"/>
      <w:pPr>
        <w:ind w:left="6900" w:hanging="180"/>
      </w:pPr>
    </w:lvl>
  </w:abstractNum>
  <w:abstractNum w:abstractNumId="5" w15:restartNumberingAfterBreak="0">
    <w:nsid w:val="1D9F1CB3"/>
    <w:multiLevelType w:val="hybridMultilevel"/>
    <w:tmpl w:val="4C88592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01043B1"/>
    <w:multiLevelType w:val="hybridMultilevel"/>
    <w:tmpl w:val="A30453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1E3487B"/>
    <w:multiLevelType w:val="hybridMultilevel"/>
    <w:tmpl w:val="FAF2C546"/>
    <w:lvl w:ilvl="0" w:tplc="A0BA6E7A">
      <w:start w:val="1"/>
      <w:numFmt w:val="bullet"/>
      <w:pStyle w:val="Ttulo5"/>
      <w:lvlText w:val=""/>
      <w:lvlJc w:val="left"/>
      <w:pPr>
        <w:ind w:left="780" w:hanging="360"/>
      </w:pPr>
      <w:rPr>
        <w:rFonts w:ascii="Symbol" w:hAnsi="Symbol" w:hint="default"/>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8" w15:restartNumberingAfterBreak="0">
    <w:nsid w:val="29EF039D"/>
    <w:multiLevelType w:val="hybridMultilevel"/>
    <w:tmpl w:val="E176095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2AA82A13"/>
    <w:multiLevelType w:val="hybridMultilevel"/>
    <w:tmpl w:val="3FB446F6"/>
    <w:lvl w:ilvl="0" w:tplc="240A0019">
      <w:start w:val="1"/>
      <w:numFmt w:val="lowerLetter"/>
      <w:lvlText w:val="%1."/>
      <w:lvlJc w:val="left"/>
      <w:pPr>
        <w:ind w:left="1140" w:hanging="360"/>
      </w:pPr>
    </w:lvl>
    <w:lvl w:ilvl="1" w:tplc="240A0019" w:tentative="1">
      <w:start w:val="1"/>
      <w:numFmt w:val="lowerLetter"/>
      <w:lvlText w:val="%2."/>
      <w:lvlJc w:val="left"/>
      <w:pPr>
        <w:ind w:left="1860" w:hanging="360"/>
      </w:pPr>
    </w:lvl>
    <w:lvl w:ilvl="2" w:tplc="240A001B" w:tentative="1">
      <w:start w:val="1"/>
      <w:numFmt w:val="lowerRoman"/>
      <w:lvlText w:val="%3."/>
      <w:lvlJc w:val="right"/>
      <w:pPr>
        <w:ind w:left="2580" w:hanging="180"/>
      </w:pPr>
    </w:lvl>
    <w:lvl w:ilvl="3" w:tplc="240A000F" w:tentative="1">
      <w:start w:val="1"/>
      <w:numFmt w:val="decimal"/>
      <w:lvlText w:val="%4."/>
      <w:lvlJc w:val="left"/>
      <w:pPr>
        <w:ind w:left="3300" w:hanging="360"/>
      </w:pPr>
    </w:lvl>
    <w:lvl w:ilvl="4" w:tplc="240A0019" w:tentative="1">
      <w:start w:val="1"/>
      <w:numFmt w:val="lowerLetter"/>
      <w:lvlText w:val="%5."/>
      <w:lvlJc w:val="left"/>
      <w:pPr>
        <w:ind w:left="4020" w:hanging="360"/>
      </w:pPr>
    </w:lvl>
    <w:lvl w:ilvl="5" w:tplc="240A001B" w:tentative="1">
      <w:start w:val="1"/>
      <w:numFmt w:val="lowerRoman"/>
      <w:lvlText w:val="%6."/>
      <w:lvlJc w:val="right"/>
      <w:pPr>
        <w:ind w:left="4740" w:hanging="180"/>
      </w:pPr>
    </w:lvl>
    <w:lvl w:ilvl="6" w:tplc="240A000F" w:tentative="1">
      <w:start w:val="1"/>
      <w:numFmt w:val="decimal"/>
      <w:lvlText w:val="%7."/>
      <w:lvlJc w:val="left"/>
      <w:pPr>
        <w:ind w:left="5460" w:hanging="360"/>
      </w:pPr>
    </w:lvl>
    <w:lvl w:ilvl="7" w:tplc="240A0019" w:tentative="1">
      <w:start w:val="1"/>
      <w:numFmt w:val="lowerLetter"/>
      <w:lvlText w:val="%8."/>
      <w:lvlJc w:val="left"/>
      <w:pPr>
        <w:ind w:left="6180" w:hanging="360"/>
      </w:pPr>
    </w:lvl>
    <w:lvl w:ilvl="8" w:tplc="240A001B" w:tentative="1">
      <w:start w:val="1"/>
      <w:numFmt w:val="lowerRoman"/>
      <w:lvlText w:val="%9."/>
      <w:lvlJc w:val="right"/>
      <w:pPr>
        <w:ind w:left="6900" w:hanging="180"/>
      </w:pPr>
    </w:lvl>
  </w:abstractNum>
  <w:abstractNum w:abstractNumId="10" w15:restartNumberingAfterBreak="0">
    <w:nsid w:val="2E202E9D"/>
    <w:multiLevelType w:val="hybridMultilevel"/>
    <w:tmpl w:val="04F6BC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4154838"/>
    <w:multiLevelType w:val="hybridMultilevel"/>
    <w:tmpl w:val="C3AEA6C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3B0A4075"/>
    <w:multiLevelType w:val="hybridMultilevel"/>
    <w:tmpl w:val="3FB446F6"/>
    <w:lvl w:ilvl="0" w:tplc="240A0019">
      <w:start w:val="1"/>
      <w:numFmt w:val="lowerLetter"/>
      <w:lvlText w:val="%1."/>
      <w:lvlJc w:val="left"/>
      <w:pPr>
        <w:ind w:left="1140" w:hanging="360"/>
      </w:pPr>
    </w:lvl>
    <w:lvl w:ilvl="1" w:tplc="240A0019" w:tentative="1">
      <w:start w:val="1"/>
      <w:numFmt w:val="lowerLetter"/>
      <w:lvlText w:val="%2."/>
      <w:lvlJc w:val="left"/>
      <w:pPr>
        <w:ind w:left="1860" w:hanging="360"/>
      </w:pPr>
    </w:lvl>
    <w:lvl w:ilvl="2" w:tplc="240A001B" w:tentative="1">
      <w:start w:val="1"/>
      <w:numFmt w:val="lowerRoman"/>
      <w:lvlText w:val="%3."/>
      <w:lvlJc w:val="right"/>
      <w:pPr>
        <w:ind w:left="2580" w:hanging="180"/>
      </w:pPr>
    </w:lvl>
    <w:lvl w:ilvl="3" w:tplc="240A000F" w:tentative="1">
      <w:start w:val="1"/>
      <w:numFmt w:val="decimal"/>
      <w:lvlText w:val="%4."/>
      <w:lvlJc w:val="left"/>
      <w:pPr>
        <w:ind w:left="3300" w:hanging="360"/>
      </w:pPr>
    </w:lvl>
    <w:lvl w:ilvl="4" w:tplc="240A0019" w:tentative="1">
      <w:start w:val="1"/>
      <w:numFmt w:val="lowerLetter"/>
      <w:lvlText w:val="%5."/>
      <w:lvlJc w:val="left"/>
      <w:pPr>
        <w:ind w:left="4020" w:hanging="360"/>
      </w:pPr>
    </w:lvl>
    <w:lvl w:ilvl="5" w:tplc="240A001B" w:tentative="1">
      <w:start w:val="1"/>
      <w:numFmt w:val="lowerRoman"/>
      <w:lvlText w:val="%6."/>
      <w:lvlJc w:val="right"/>
      <w:pPr>
        <w:ind w:left="4740" w:hanging="180"/>
      </w:pPr>
    </w:lvl>
    <w:lvl w:ilvl="6" w:tplc="240A000F" w:tentative="1">
      <w:start w:val="1"/>
      <w:numFmt w:val="decimal"/>
      <w:lvlText w:val="%7."/>
      <w:lvlJc w:val="left"/>
      <w:pPr>
        <w:ind w:left="5460" w:hanging="360"/>
      </w:pPr>
    </w:lvl>
    <w:lvl w:ilvl="7" w:tplc="240A0019" w:tentative="1">
      <w:start w:val="1"/>
      <w:numFmt w:val="lowerLetter"/>
      <w:lvlText w:val="%8."/>
      <w:lvlJc w:val="left"/>
      <w:pPr>
        <w:ind w:left="6180" w:hanging="360"/>
      </w:pPr>
    </w:lvl>
    <w:lvl w:ilvl="8" w:tplc="240A001B" w:tentative="1">
      <w:start w:val="1"/>
      <w:numFmt w:val="lowerRoman"/>
      <w:lvlText w:val="%9."/>
      <w:lvlJc w:val="right"/>
      <w:pPr>
        <w:ind w:left="6900" w:hanging="180"/>
      </w:pPr>
    </w:lvl>
  </w:abstractNum>
  <w:abstractNum w:abstractNumId="13" w15:restartNumberingAfterBreak="0">
    <w:nsid w:val="3DCE461F"/>
    <w:multiLevelType w:val="hybridMultilevel"/>
    <w:tmpl w:val="8C1A52FE"/>
    <w:lvl w:ilvl="0" w:tplc="240A0019">
      <w:start w:val="1"/>
      <w:numFmt w:val="lowerLetter"/>
      <w:lvlText w:val="%1."/>
      <w:lvlJc w:val="left"/>
      <w:pPr>
        <w:ind w:left="1080" w:hanging="360"/>
      </w:pPr>
      <w:rPr>
        <w:rFont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41C14037"/>
    <w:multiLevelType w:val="hybridMultilevel"/>
    <w:tmpl w:val="3FB446F6"/>
    <w:lvl w:ilvl="0" w:tplc="240A0019">
      <w:start w:val="1"/>
      <w:numFmt w:val="lowerLetter"/>
      <w:lvlText w:val="%1."/>
      <w:lvlJc w:val="left"/>
      <w:pPr>
        <w:ind w:left="1140" w:hanging="360"/>
      </w:pPr>
    </w:lvl>
    <w:lvl w:ilvl="1" w:tplc="240A0019" w:tentative="1">
      <w:start w:val="1"/>
      <w:numFmt w:val="lowerLetter"/>
      <w:lvlText w:val="%2."/>
      <w:lvlJc w:val="left"/>
      <w:pPr>
        <w:ind w:left="1860" w:hanging="360"/>
      </w:pPr>
    </w:lvl>
    <w:lvl w:ilvl="2" w:tplc="240A001B" w:tentative="1">
      <w:start w:val="1"/>
      <w:numFmt w:val="lowerRoman"/>
      <w:lvlText w:val="%3."/>
      <w:lvlJc w:val="right"/>
      <w:pPr>
        <w:ind w:left="2580" w:hanging="180"/>
      </w:pPr>
    </w:lvl>
    <w:lvl w:ilvl="3" w:tplc="240A000F" w:tentative="1">
      <w:start w:val="1"/>
      <w:numFmt w:val="decimal"/>
      <w:lvlText w:val="%4."/>
      <w:lvlJc w:val="left"/>
      <w:pPr>
        <w:ind w:left="3300" w:hanging="360"/>
      </w:pPr>
    </w:lvl>
    <w:lvl w:ilvl="4" w:tplc="240A0019" w:tentative="1">
      <w:start w:val="1"/>
      <w:numFmt w:val="lowerLetter"/>
      <w:lvlText w:val="%5."/>
      <w:lvlJc w:val="left"/>
      <w:pPr>
        <w:ind w:left="4020" w:hanging="360"/>
      </w:pPr>
    </w:lvl>
    <w:lvl w:ilvl="5" w:tplc="240A001B" w:tentative="1">
      <w:start w:val="1"/>
      <w:numFmt w:val="lowerRoman"/>
      <w:lvlText w:val="%6."/>
      <w:lvlJc w:val="right"/>
      <w:pPr>
        <w:ind w:left="4740" w:hanging="180"/>
      </w:pPr>
    </w:lvl>
    <w:lvl w:ilvl="6" w:tplc="240A000F" w:tentative="1">
      <w:start w:val="1"/>
      <w:numFmt w:val="decimal"/>
      <w:lvlText w:val="%7."/>
      <w:lvlJc w:val="left"/>
      <w:pPr>
        <w:ind w:left="5460" w:hanging="360"/>
      </w:pPr>
    </w:lvl>
    <w:lvl w:ilvl="7" w:tplc="240A0019" w:tentative="1">
      <w:start w:val="1"/>
      <w:numFmt w:val="lowerLetter"/>
      <w:lvlText w:val="%8."/>
      <w:lvlJc w:val="left"/>
      <w:pPr>
        <w:ind w:left="6180" w:hanging="360"/>
      </w:pPr>
    </w:lvl>
    <w:lvl w:ilvl="8" w:tplc="240A001B" w:tentative="1">
      <w:start w:val="1"/>
      <w:numFmt w:val="lowerRoman"/>
      <w:lvlText w:val="%9."/>
      <w:lvlJc w:val="right"/>
      <w:pPr>
        <w:ind w:left="6900" w:hanging="180"/>
      </w:pPr>
    </w:lvl>
  </w:abstractNum>
  <w:abstractNum w:abstractNumId="15" w15:restartNumberingAfterBreak="0">
    <w:nsid w:val="488C77BE"/>
    <w:multiLevelType w:val="hybridMultilevel"/>
    <w:tmpl w:val="29865F1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4EA60A6D"/>
    <w:multiLevelType w:val="hybridMultilevel"/>
    <w:tmpl w:val="3FB446F6"/>
    <w:lvl w:ilvl="0" w:tplc="240A0019">
      <w:start w:val="1"/>
      <w:numFmt w:val="lowerLetter"/>
      <w:lvlText w:val="%1."/>
      <w:lvlJc w:val="left"/>
      <w:pPr>
        <w:ind w:left="1140" w:hanging="360"/>
      </w:pPr>
    </w:lvl>
    <w:lvl w:ilvl="1" w:tplc="240A0019" w:tentative="1">
      <w:start w:val="1"/>
      <w:numFmt w:val="lowerLetter"/>
      <w:lvlText w:val="%2."/>
      <w:lvlJc w:val="left"/>
      <w:pPr>
        <w:ind w:left="1860" w:hanging="360"/>
      </w:pPr>
    </w:lvl>
    <w:lvl w:ilvl="2" w:tplc="240A001B" w:tentative="1">
      <w:start w:val="1"/>
      <w:numFmt w:val="lowerRoman"/>
      <w:lvlText w:val="%3."/>
      <w:lvlJc w:val="right"/>
      <w:pPr>
        <w:ind w:left="2580" w:hanging="180"/>
      </w:pPr>
    </w:lvl>
    <w:lvl w:ilvl="3" w:tplc="240A000F" w:tentative="1">
      <w:start w:val="1"/>
      <w:numFmt w:val="decimal"/>
      <w:lvlText w:val="%4."/>
      <w:lvlJc w:val="left"/>
      <w:pPr>
        <w:ind w:left="3300" w:hanging="360"/>
      </w:pPr>
    </w:lvl>
    <w:lvl w:ilvl="4" w:tplc="240A0019" w:tentative="1">
      <w:start w:val="1"/>
      <w:numFmt w:val="lowerLetter"/>
      <w:lvlText w:val="%5."/>
      <w:lvlJc w:val="left"/>
      <w:pPr>
        <w:ind w:left="4020" w:hanging="360"/>
      </w:pPr>
    </w:lvl>
    <w:lvl w:ilvl="5" w:tplc="240A001B" w:tentative="1">
      <w:start w:val="1"/>
      <w:numFmt w:val="lowerRoman"/>
      <w:lvlText w:val="%6."/>
      <w:lvlJc w:val="right"/>
      <w:pPr>
        <w:ind w:left="4740" w:hanging="180"/>
      </w:pPr>
    </w:lvl>
    <w:lvl w:ilvl="6" w:tplc="240A000F" w:tentative="1">
      <w:start w:val="1"/>
      <w:numFmt w:val="decimal"/>
      <w:lvlText w:val="%7."/>
      <w:lvlJc w:val="left"/>
      <w:pPr>
        <w:ind w:left="5460" w:hanging="360"/>
      </w:pPr>
    </w:lvl>
    <w:lvl w:ilvl="7" w:tplc="240A0019" w:tentative="1">
      <w:start w:val="1"/>
      <w:numFmt w:val="lowerLetter"/>
      <w:lvlText w:val="%8."/>
      <w:lvlJc w:val="left"/>
      <w:pPr>
        <w:ind w:left="6180" w:hanging="360"/>
      </w:pPr>
    </w:lvl>
    <w:lvl w:ilvl="8" w:tplc="240A001B" w:tentative="1">
      <w:start w:val="1"/>
      <w:numFmt w:val="lowerRoman"/>
      <w:lvlText w:val="%9."/>
      <w:lvlJc w:val="right"/>
      <w:pPr>
        <w:ind w:left="6900" w:hanging="180"/>
      </w:pPr>
    </w:lvl>
  </w:abstractNum>
  <w:abstractNum w:abstractNumId="17" w15:restartNumberingAfterBreak="0">
    <w:nsid w:val="50D54D86"/>
    <w:multiLevelType w:val="hybridMultilevel"/>
    <w:tmpl w:val="B3BCA9C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517C3864"/>
    <w:multiLevelType w:val="hybridMultilevel"/>
    <w:tmpl w:val="386C059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529A200B"/>
    <w:multiLevelType w:val="multilevel"/>
    <w:tmpl w:val="D9BEC72E"/>
    <w:lvl w:ilvl="0">
      <w:start w:val="1"/>
      <w:numFmt w:val="decimal"/>
      <w:lvlText w:val="%1."/>
      <w:lvlJc w:val="left"/>
      <w:pPr>
        <w:ind w:left="720" w:hanging="360"/>
      </w:pPr>
      <w:rPr>
        <w:rFonts w:hint="default"/>
        <w:b/>
        <w:bCs/>
      </w:rPr>
    </w:lvl>
    <w:lvl w:ilvl="1">
      <w:start w:val="1"/>
      <w:numFmt w:val="decimal"/>
      <w:pStyle w:val="Ttulo3"/>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5B2D1B65"/>
    <w:multiLevelType w:val="hybridMultilevel"/>
    <w:tmpl w:val="F84ABEBA"/>
    <w:lvl w:ilvl="0" w:tplc="0178A456">
      <w:start w:val="1"/>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60154EC1"/>
    <w:multiLevelType w:val="hybridMultilevel"/>
    <w:tmpl w:val="3FB446F6"/>
    <w:lvl w:ilvl="0" w:tplc="240A0019">
      <w:start w:val="1"/>
      <w:numFmt w:val="lowerLetter"/>
      <w:lvlText w:val="%1."/>
      <w:lvlJc w:val="left"/>
      <w:pPr>
        <w:ind w:left="1140" w:hanging="360"/>
      </w:pPr>
    </w:lvl>
    <w:lvl w:ilvl="1" w:tplc="240A0019" w:tentative="1">
      <w:start w:val="1"/>
      <w:numFmt w:val="lowerLetter"/>
      <w:lvlText w:val="%2."/>
      <w:lvlJc w:val="left"/>
      <w:pPr>
        <w:ind w:left="1860" w:hanging="360"/>
      </w:pPr>
    </w:lvl>
    <w:lvl w:ilvl="2" w:tplc="240A001B" w:tentative="1">
      <w:start w:val="1"/>
      <w:numFmt w:val="lowerRoman"/>
      <w:lvlText w:val="%3."/>
      <w:lvlJc w:val="right"/>
      <w:pPr>
        <w:ind w:left="2580" w:hanging="180"/>
      </w:pPr>
    </w:lvl>
    <w:lvl w:ilvl="3" w:tplc="240A000F" w:tentative="1">
      <w:start w:val="1"/>
      <w:numFmt w:val="decimal"/>
      <w:lvlText w:val="%4."/>
      <w:lvlJc w:val="left"/>
      <w:pPr>
        <w:ind w:left="3300" w:hanging="360"/>
      </w:pPr>
    </w:lvl>
    <w:lvl w:ilvl="4" w:tplc="240A0019" w:tentative="1">
      <w:start w:val="1"/>
      <w:numFmt w:val="lowerLetter"/>
      <w:lvlText w:val="%5."/>
      <w:lvlJc w:val="left"/>
      <w:pPr>
        <w:ind w:left="4020" w:hanging="360"/>
      </w:pPr>
    </w:lvl>
    <w:lvl w:ilvl="5" w:tplc="240A001B" w:tentative="1">
      <w:start w:val="1"/>
      <w:numFmt w:val="lowerRoman"/>
      <w:lvlText w:val="%6."/>
      <w:lvlJc w:val="right"/>
      <w:pPr>
        <w:ind w:left="4740" w:hanging="180"/>
      </w:pPr>
    </w:lvl>
    <w:lvl w:ilvl="6" w:tplc="240A000F" w:tentative="1">
      <w:start w:val="1"/>
      <w:numFmt w:val="decimal"/>
      <w:lvlText w:val="%7."/>
      <w:lvlJc w:val="left"/>
      <w:pPr>
        <w:ind w:left="5460" w:hanging="360"/>
      </w:pPr>
    </w:lvl>
    <w:lvl w:ilvl="7" w:tplc="240A0019" w:tentative="1">
      <w:start w:val="1"/>
      <w:numFmt w:val="lowerLetter"/>
      <w:lvlText w:val="%8."/>
      <w:lvlJc w:val="left"/>
      <w:pPr>
        <w:ind w:left="6180" w:hanging="360"/>
      </w:pPr>
    </w:lvl>
    <w:lvl w:ilvl="8" w:tplc="240A001B" w:tentative="1">
      <w:start w:val="1"/>
      <w:numFmt w:val="lowerRoman"/>
      <w:lvlText w:val="%9."/>
      <w:lvlJc w:val="right"/>
      <w:pPr>
        <w:ind w:left="6900" w:hanging="180"/>
      </w:pPr>
    </w:lvl>
  </w:abstractNum>
  <w:abstractNum w:abstractNumId="22" w15:restartNumberingAfterBreak="0">
    <w:nsid w:val="6233790B"/>
    <w:multiLevelType w:val="hybridMultilevel"/>
    <w:tmpl w:val="D054C3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3E62EE7"/>
    <w:multiLevelType w:val="hybridMultilevel"/>
    <w:tmpl w:val="3FB446F6"/>
    <w:lvl w:ilvl="0" w:tplc="240A0019">
      <w:start w:val="1"/>
      <w:numFmt w:val="lowerLetter"/>
      <w:lvlText w:val="%1."/>
      <w:lvlJc w:val="left"/>
      <w:pPr>
        <w:ind w:left="1140" w:hanging="360"/>
      </w:pPr>
    </w:lvl>
    <w:lvl w:ilvl="1" w:tplc="240A0019" w:tentative="1">
      <w:start w:val="1"/>
      <w:numFmt w:val="lowerLetter"/>
      <w:lvlText w:val="%2."/>
      <w:lvlJc w:val="left"/>
      <w:pPr>
        <w:ind w:left="1860" w:hanging="360"/>
      </w:pPr>
    </w:lvl>
    <w:lvl w:ilvl="2" w:tplc="240A001B" w:tentative="1">
      <w:start w:val="1"/>
      <w:numFmt w:val="lowerRoman"/>
      <w:lvlText w:val="%3."/>
      <w:lvlJc w:val="right"/>
      <w:pPr>
        <w:ind w:left="2580" w:hanging="180"/>
      </w:pPr>
    </w:lvl>
    <w:lvl w:ilvl="3" w:tplc="240A000F" w:tentative="1">
      <w:start w:val="1"/>
      <w:numFmt w:val="decimal"/>
      <w:lvlText w:val="%4."/>
      <w:lvlJc w:val="left"/>
      <w:pPr>
        <w:ind w:left="3300" w:hanging="360"/>
      </w:pPr>
    </w:lvl>
    <w:lvl w:ilvl="4" w:tplc="240A0019" w:tentative="1">
      <w:start w:val="1"/>
      <w:numFmt w:val="lowerLetter"/>
      <w:lvlText w:val="%5."/>
      <w:lvlJc w:val="left"/>
      <w:pPr>
        <w:ind w:left="4020" w:hanging="360"/>
      </w:pPr>
    </w:lvl>
    <w:lvl w:ilvl="5" w:tplc="240A001B" w:tentative="1">
      <w:start w:val="1"/>
      <w:numFmt w:val="lowerRoman"/>
      <w:lvlText w:val="%6."/>
      <w:lvlJc w:val="right"/>
      <w:pPr>
        <w:ind w:left="4740" w:hanging="180"/>
      </w:pPr>
    </w:lvl>
    <w:lvl w:ilvl="6" w:tplc="240A000F" w:tentative="1">
      <w:start w:val="1"/>
      <w:numFmt w:val="decimal"/>
      <w:lvlText w:val="%7."/>
      <w:lvlJc w:val="left"/>
      <w:pPr>
        <w:ind w:left="5460" w:hanging="360"/>
      </w:pPr>
    </w:lvl>
    <w:lvl w:ilvl="7" w:tplc="240A0019" w:tentative="1">
      <w:start w:val="1"/>
      <w:numFmt w:val="lowerLetter"/>
      <w:lvlText w:val="%8."/>
      <w:lvlJc w:val="left"/>
      <w:pPr>
        <w:ind w:left="6180" w:hanging="360"/>
      </w:pPr>
    </w:lvl>
    <w:lvl w:ilvl="8" w:tplc="240A001B" w:tentative="1">
      <w:start w:val="1"/>
      <w:numFmt w:val="lowerRoman"/>
      <w:lvlText w:val="%9."/>
      <w:lvlJc w:val="right"/>
      <w:pPr>
        <w:ind w:left="6900" w:hanging="180"/>
      </w:pPr>
    </w:lvl>
  </w:abstractNum>
  <w:abstractNum w:abstractNumId="24" w15:restartNumberingAfterBreak="0">
    <w:nsid w:val="6409755B"/>
    <w:multiLevelType w:val="hybridMultilevel"/>
    <w:tmpl w:val="0CD822C6"/>
    <w:lvl w:ilvl="0" w:tplc="040A0005">
      <w:start w:val="1"/>
      <w:numFmt w:val="bullet"/>
      <w:lvlText w:val=""/>
      <w:lvlJc w:val="left"/>
      <w:pPr>
        <w:ind w:left="1800" w:hanging="360"/>
      </w:pPr>
      <w:rPr>
        <w:rFonts w:ascii="Wingdings" w:hAnsi="Wingdings" w:hint="default"/>
      </w:rPr>
    </w:lvl>
    <w:lvl w:ilvl="1" w:tplc="040A0003" w:tentative="1">
      <w:start w:val="1"/>
      <w:numFmt w:val="bullet"/>
      <w:lvlText w:val="o"/>
      <w:lvlJc w:val="left"/>
      <w:pPr>
        <w:ind w:left="2520" w:hanging="360"/>
      </w:pPr>
      <w:rPr>
        <w:rFonts w:ascii="Courier New" w:hAnsi="Courier New" w:cs="Courier New" w:hint="default"/>
      </w:rPr>
    </w:lvl>
    <w:lvl w:ilvl="2" w:tplc="040A0005" w:tentative="1">
      <w:start w:val="1"/>
      <w:numFmt w:val="bullet"/>
      <w:lvlText w:val=""/>
      <w:lvlJc w:val="left"/>
      <w:pPr>
        <w:ind w:left="3240" w:hanging="360"/>
      </w:pPr>
      <w:rPr>
        <w:rFonts w:ascii="Wingdings" w:hAnsi="Wingdings" w:hint="default"/>
      </w:rPr>
    </w:lvl>
    <w:lvl w:ilvl="3" w:tplc="040A0001" w:tentative="1">
      <w:start w:val="1"/>
      <w:numFmt w:val="bullet"/>
      <w:lvlText w:val=""/>
      <w:lvlJc w:val="left"/>
      <w:pPr>
        <w:ind w:left="3960" w:hanging="360"/>
      </w:pPr>
      <w:rPr>
        <w:rFonts w:ascii="Symbol" w:hAnsi="Symbol" w:hint="default"/>
      </w:rPr>
    </w:lvl>
    <w:lvl w:ilvl="4" w:tplc="040A0003" w:tentative="1">
      <w:start w:val="1"/>
      <w:numFmt w:val="bullet"/>
      <w:lvlText w:val="o"/>
      <w:lvlJc w:val="left"/>
      <w:pPr>
        <w:ind w:left="4680" w:hanging="360"/>
      </w:pPr>
      <w:rPr>
        <w:rFonts w:ascii="Courier New" w:hAnsi="Courier New" w:cs="Courier New" w:hint="default"/>
      </w:rPr>
    </w:lvl>
    <w:lvl w:ilvl="5" w:tplc="040A0005" w:tentative="1">
      <w:start w:val="1"/>
      <w:numFmt w:val="bullet"/>
      <w:lvlText w:val=""/>
      <w:lvlJc w:val="left"/>
      <w:pPr>
        <w:ind w:left="5400" w:hanging="360"/>
      </w:pPr>
      <w:rPr>
        <w:rFonts w:ascii="Wingdings" w:hAnsi="Wingdings" w:hint="default"/>
      </w:rPr>
    </w:lvl>
    <w:lvl w:ilvl="6" w:tplc="040A0001" w:tentative="1">
      <w:start w:val="1"/>
      <w:numFmt w:val="bullet"/>
      <w:lvlText w:val=""/>
      <w:lvlJc w:val="left"/>
      <w:pPr>
        <w:ind w:left="6120" w:hanging="360"/>
      </w:pPr>
      <w:rPr>
        <w:rFonts w:ascii="Symbol" w:hAnsi="Symbol" w:hint="default"/>
      </w:rPr>
    </w:lvl>
    <w:lvl w:ilvl="7" w:tplc="040A0003" w:tentative="1">
      <w:start w:val="1"/>
      <w:numFmt w:val="bullet"/>
      <w:lvlText w:val="o"/>
      <w:lvlJc w:val="left"/>
      <w:pPr>
        <w:ind w:left="6840" w:hanging="360"/>
      </w:pPr>
      <w:rPr>
        <w:rFonts w:ascii="Courier New" w:hAnsi="Courier New" w:cs="Courier New" w:hint="default"/>
      </w:rPr>
    </w:lvl>
    <w:lvl w:ilvl="8" w:tplc="040A0005" w:tentative="1">
      <w:start w:val="1"/>
      <w:numFmt w:val="bullet"/>
      <w:lvlText w:val=""/>
      <w:lvlJc w:val="left"/>
      <w:pPr>
        <w:ind w:left="7560" w:hanging="360"/>
      </w:pPr>
      <w:rPr>
        <w:rFonts w:ascii="Wingdings" w:hAnsi="Wingdings" w:hint="default"/>
      </w:rPr>
    </w:lvl>
  </w:abstractNum>
  <w:abstractNum w:abstractNumId="25" w15:restartNumberingAfterBreak="0">
    <w:nsid w:val="65117B75"/>
    <w:multiLevelType w:val="multilevel"/>
    <w:tmpl w:val="FEB4EFE4"/>
    <w:lvl w:ilvl="0">
      <w:start w:val="1"/>
      <w:numFmt w:val="lowerLetter"/>
      <w:lvlText w:val="%1."/>
      <w:lvlJc w:val="left"/>
      <w:pPr>
        <w:ind w:left="720" w:hanging="360"/>
      </w:pPr>
      <w:rPr>
        <w:rFonts w:hint="default"/>
        <w:b/>
        <w:bCs/>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67C8375B"/>
    <w:multiLevelType w:val="hybridMultilevel"/>
    <w:tmpl w:val="CCD0C5D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72C377E1"/>
    <w:multiLevelType w:val="hybridMultilevel"/>
    <w:tmpl w:val="678E4DB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776D6319"/>
    <w:multiLevelType w:val="hybridMultilevel"/>
    <w:tmpl w:val="8C1A52FE"/>
    <w:lvl w:ilvl="0" w:tplc="240A0019">
      <w:start w:val="1"/>
      <w:numFmt w:val="lowerLetter"/>
      <w:lvlText w:val="%1."/>
      <w:lvlJc w:val="left"/>
      <w:pPr>
        <w:ind w:left="1080" w:hanging="360"/>
      </w:pPr>
      <w:rPr>
        <w:rFont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num w:numId="1">
    <w:abstractNumId w:val="11"/>
  </w:num>
  <w:num w:numId="2">
    <w:abstractNumId w:val="17"/>
  </w:num>
  <w:num w:numId="3">
    <w:abstractNumId w:val="10"/>
  </w:num>
  <w:num w:numId="4">
    <w:abstractNumId w:val="15"/>
  </w:num>
  <w:num w:numId="5">
    <w:abstractNumId w:val="19"/>
  </w:num>
  <w:num w:numId="6">
    <w:abstractNumId w:val="27"/>
  </w:num>
  <w:num w:numId="7">
    <w:abstractNumId w:val="2"/>
  </w:num>
  <w:num w:numId="8">
    <w:abstractNumId w:val="6"/>
  </w:num>
  <w:num w:numId="9">
    <w:abstractNumId w:val="7"/>
  </w:num>
  <w:num w:numId="10">
    <w:abstractNumId w:val="26"/>
  </w:num>
  <w:num w:numId="11">
    <w:abstractNumId w:val="5"/>
  </w:num>
  <w:num w:numId="12">
    <w:abstractNumId w:val="25"/>
  </w:num>
  <w:num w:numId="13">
    <w:abstractNumId w:val="4"/>
  </w:num>
  <w:num w:numId="14">
    <w:abstractNumId w:val="9"/>
  </w:num>
  <w:num w:numId="15">
    <w:abstractNumId w:val="14"/>
  </w:num>
  <w:num w:numId="16">
    <w:abstractNumId w:val="23"/>
  </w:num>
  <w:num w:numId="17">
    <w:abstractNumId w:val="22"/>
  </w:num>
  <w:num w:numId="18">
    <w:abstractNumId w:val="21"/>
  </w:num>
  <w:num w:numId="19">
    <w:abstractNumId w:val="12"/>
  </w:num>
  <w:num w:numId="20">
    <w:abstractNumId w:val="20"/>
  </w:num>
  <w:num w:numId="21">
    <w:abstractNumId w:val="13"/>
  </w:num>
  <w:num w:numId="22">
    <w:abstractNumId w:val="3"/>
  </w:num>
  <w:num w:numId="23">
    <w:abstractNumId w:val="16"/>
  </w:num>
  <w:num w:numId="24">
    <w:abstractNumId w:val="0"/>
  </w:num>
  <w:num w:numId="25">
    <w:abstractNumId w:val="1"/>
  </w:num>
  <w:num w:numId="26">
    <w:abstractNumId w:val="28"/>
  </w:num>
  <w:num w:numId="27">
    <w:abstractNumId w:val="8"/>
  </w:num>
  <w:num w:numId="28">
    <w:abstractNumId w:val="18"/>
  </w:num>
  <w:num w:numId="29">
    <w:abstractNumId w:val="24"/>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7EEE"/>
    <w:rsid w:val="00013480"/>
    <w:rsid w:val="00015A97"/>
    <w:rsid w:val="000211BE"/>
    <w:rsid w:val="0002711A"/>
    <w:rsid w:val="000412AC"/>
    <w:rsid w:val="00047FB7"/>
    <w:rsid w:val="000619C4"/>
    <w:rsid w:val="0006513E"/>
    <w:rsid w:val="00065263"/>
    <w:rsid w:val="000700A0"/>
    <w:rsid w:val="00071E10"/>
    <w:rsid w:val="0008417A"/>
    <w:rsid w:val="000A7486"/>
    <w:rsid w:val="000B0828"/>
    <w:rsid w:val="000B6E07"/>
    <w:rsid w:val="000D08E6"/>
    <w:rsid w:val="000D68E5"/>
    <w:rsid w:val="000D6B35"/>
    <w:rsid w:val="000E2094"/>
    <w:rsid w:val="000E2214"/>
    <w:rsid w:val="000E5A48"/>
    <w:rsid w:val="000F22AB"/>
    <w:rsid w:val="00102FF3"/>
    <w:rsid w:val="00115D31"/>
    <w:rsid w:val="001272F8"/>
    <w:rsid w:val="0014395C"/>
    <w:rsid w:val="00150EA5"/>
    <w:rsid w:val="001549FB"/>
    <w:rsid w:val="0016477A"/>
    <w:rsid w:val="00165918"/>
    <w:rsid w:val="0017079F"/>
    <w:rsid w:val="00170A71"/>
    <w:rsid w:val="00172AC5"/>
    <w:rsid w:val="00173CFF"/>
    <w:rsid w:val="001747B3"/>
    <w:rsid w:val="001866AA"/>
    <w:rsid w:val="001916B1"/>
    <w:rsid w:val="001A2D64"/>
    <w:rsid w:val="001B21DB"/>
    <w:rsid w:val="001B3B2E"/>
    <w:rsid w:val="001C43F3"/>
    <w:rsid w:val="001D6621"/>
    <w:rsid w:val="001E0BC4"/>
    <w:rsid w:val="001E2199"/>
    <w:rsid w:val="001E2643"/>
    <w:rsid w:val="001F795B"/>
    <w:rsid w:val="002030DD"/>
    <w:rsid w:val="00207A0E"/>
    <w:rsid w:val="00212E84"/>
    <w:rsid w:val="00222628"/>
    <w:rsid w:val="00235804"/>
    <w:rsid w:val="002374BF"/>
    <w:rsid w:val="00237626"/>
    <w:rsid w:val="00246FB5"/>
    <w:rsid w:val="00251FA9"/>
    <w:rsid w:val="00257BA3"/>
    <w:rsid w:val="00257CFB"/>
    <w:rsid w:val="00271890"/>
    <w:rsid w:val="00272D9D"/>
    <w:rsid w:val="00273D13"/>
    <w:rsid w:val="00292FBF"/>
    <w:rsid w:val="0029731B"/>
    <w:rsid w:val="00297DF4"/>
    <w:rsid w:val="002B6D54"/>
    <w:rsid w:val="002D577D"/>
    <w:rsid w:val="002D67AA"/>
    <w:rsid w:val="002D7A36"/>
    <w:rsid w:val="002E0E7D"/>
    <w:rsid w:val="002F4BAB"/>
    <w:rsid w:val="00301032"/>
    <w:rsid w:val="003236CA"/>
    <w:rsid w:val="0034166D"/>
    <w:rsid w:val="0035606A"/>
    <w:rsid w:val="00357513"/>
    <w:rsid w:val="00365D42"/>
    <w:rsid w:val="003677A1"/>
    <w:rsid w:val="00367ADF"/>
    <w:rsid w:val="00367E20"/>
    <w:rsid w:val="00374859"/>
    <w:rsid w:val="00377E6D"/>
    <w:rsid w:val="00382697"/>
    <w:rsid w:val="00392AD8"/>
    <w:rsid w:val="003A6EA2"/>
    <w:rsid w:val="003B230D"/>
    <w:rsid w:val="003B4967"/>
    <w:rsid w:val="003B5288"/>
    <w:rsid w:val="003B5DE1"/>
    <w:rsid w:val="003D1527"/>
    <w:rsid w:val="003E23B2"/>
    <w:rsid w:val="003E60C2"/>
    <w:rsid w:val="003E64DD"/>
    <w:rsid w:val="003E77A0"/>
    <w:rsid w:val="00401203"/>
    <w:rsid w:val="00405B70"/>
    <w:rsid w:val="00410432"/>
    <w:rsid w:val="00426F08"/>
    <w:rsid w:val="00444388"/>
    <w:rsid w:val="0044589B"/>
    <w:rsid w:val="004649E9"/>
    <w:rsid w:val="00467B8E"/>
    <w:rsid w:val="004716AC"/>
    <w:rsid w:val="00474444"/>
    <w:rsid w:val="004936F6"/>
    <w:rsid w:val="00494D36"/>
    <w:rsid w:val="004C67B6"/>
    <w:rsid w:val="004D0020"/>
    <w:rsid w:val="004D595C"/>
    <w:rsid w:val="00500B82"/>
    <w:rsid w:val="00500F36"/>
    <w:rsid w:val="0051505F"/>
    <w:rsid w:val="00516B37"/>
    <w:rsid w:val="0052152E"/>
    <w:rsid w:val="005269E1"/>
    <w:rsid w:val="00534C02"/>
    <w:rsid w:val="005369E9"/>
    <w:rsid w:val="005409BC"/>
    <w:rsid w:val="00563331"/>
    <w:rsid w:val="005635A3"/>
    <w:rsid w:val="005651A8"/>
    <w:rsid w:val="00566720"/>
    <w:rsid w:val="005758F9"/>
    <w:rsid w:val="00593452"/>
    <w:rsid w:val="005A6CC0"/>
    <w:rsid w:val="005C666F"/>
    <w:rsid w:val="005F1606"/>
    <w:rsid w:val="005F1CC1"/>
    <w:rsid w:val="0060473B"/>
    <w:rsid w:val="00604ACC"/>
    <w:rsid w:val="0061265A"/>
    <w:rsid w:val="00620DAE"/>
    <w:rsid w:val="00624161"/>
    <w:rsid w:val="00624CD9"/>
    <w:rsid w:val="006329C4"/>
    <w:rsid w:val="006431CC"/>
    <w:rsid w:val="00643660"/>
    <w:rsid w:val="006512C7"/>
    <w:rsid w:val="00656ACA"/>
    <w:rsid w:val="00660C57"/>
    <w:rsid w:val="00664A2C"/>
    <w:rsid w:val="00672660"/>
    <w:rsid w:val="00674050"/>
    <w:rsid w:val="0067617B"/>
    <w:rsid w:val="00686AD5"/>
    <w:rsid w:val="00691063"/>
    <w:rsid w:val="00694CF5"/>
    <w:rsid w:val="00696908"/>
    <w:rsid w:val="006A39BC"/>
    <w:rsid w:val="006B0E77"/>
    <w:rsid w:val="006B37F1"/>
    <w:rsid w:val="006D37E4"/>
    <w:rsid w:val="006F2FCA"/>
    <w:rsid w:val="00701C5B"/>
    <w:rsid w:val="0070756D"/>
    <w:rsid w:val="00713B52"/>
    <w:rsid w:val="00715C51"/>
    <w:rsid w:val="007265F6"/>
    <w:rsid w:val="00753FF9"/>
    <w:rsid w:val="00764429"/>
    <w:rsid w:val="00776642"/>
    <w:rsid w:val="00780129"/>
    <w:rsid w:val="00782B8E"/>
    <w:rsid w:val="00782D03"/>
    <w:rsid w:val="0079297A"/>
    <w:rsid w:val="00793D66"/>
    <w:rsid w:val="0079610F"/>
    <w:rsid w:val="00797A8A"/>
    <w:rsid w:val="007A5AB5"/>
    <w:rsid w:val="007B26CD"/>
    <w:rsid w:val="007B6093"/>
    <w:rsid w:val="007C1315"/>
    <w:rsid w:val="007C521C"/>
    <w:rsid w:val="007C5D86"/>
    <w:rsid w:val="007D0C27"/>
    <w:rsid w:val="007D3553"/>
    <w:rsid w:val="007D5CDC"/>
    <w:rsid w:val="007F0DE1"/>
    <w:rsid w:val="007F60EF"/>
    <w:rsid w:val="007F71B6"/>
    <w:rsid w:val="008038A1"/>
    <w:rsid w:val="00803CDC"/>
    <w:rsid w:val="00810C67"/>
    <w:rsid w:val="00810DBB"/>
    <w:rsid w:val="00811244"/>
    <w:rsid w:val="00814895"/>
    <w:rsid w:val="00817714"/>
    <w:rsid w:val="00826D27"/>
    <w:rsid w:val="00830A6F"/>
    <w:rsid w:val="0084062B"/>
    <w:rsid w:val="00845CB7"/>
    <w:rsid w:val="00846EA9"/>
    <w:rsid w:val="00865188"/>
    <w:rsid w:val="0087110E"/>
    <w:rsid w:val="00882614"/>
    <w:rsid w:val="0089709E"/>
    <w:rsid w:val="00897F63"/>
    <w:rsid w:val="008A4D35"/>
    <w:rsid w:val="008B3296"/>
    <w:rsid w:val="008D63DF"/>
    <w:rsid w:val="008F2E66"/>
    <w:rsid w:val="008F3B81"/>
    <w:rsid w:val="00900CF7"/>
    <w:rsid w:val="0091556A"/>
    <w:rsid w:val="009231C7"/>
    <w:rsid w:val="00924E01"/>
    <w:rsid w:val="00935BBD"/>
    <w:rsid w:val="00946A07"/>
    <w:rsid w:val="00957FBE"/>
    <w:rsid w:val="00963852"/>
    <w:rsid w:val="00964594"/>
    <w:rsid w:val="00974C4B"/>
    <w:rsid w:val="0098183E"/>
    <w:rsid w:val="00982DA3"/>
    <w:rsid w:val="00983F29"/>
    <w:rsid w:val="00994A72"/>
    <w:rsid w:val="009A276F"/>
    <w:rsid w:val="009A4545"/>
    <w:rsid w:val="009B4916"/>
    <w:rsid w:val="009B6901"/>
    <w:rsid w:val="009C3353"/>
    <w:rsid w:val="009D0099"/>
    <w:rsid w:val="009D39F5"/>
    <w:rsid w:val="009E292C"/>
    <w:rsid w:val="009E5216"/>
    <w:rsid w:val="009F0D47"/>
    <w:rsid w:val="009F1264"/>
    <w:rsid w:val="009F21D9"/>
    <w:rsid w:val="00A11FA5"/>
    <w:rsid w:val="00A21EA1"/>
    <w:rsid w:val="00A248FF"/>
    <w:rsid w:val="00A31809"/>
    <w:rsid w:val="00A34091"/>
    <w:rsid w:val="00A50991"/>
    <w:rsid w:val="00A57C0C"/>
    <w:rsid w:val="00A62039"/>
    <w:rsid w:val="00A65D1B"/>
    <w:rsid w:val="00A70E1E"/>
    <w:rsid w:val="00A80FE1"/>
    <w:rsid w:val="00A824DA"/>
    <w:rsid w:val="00A83824"/>
    <w:rsid w:val="00A92E6D"/>
    <w:rsid w:val="00A9538E"/>
    <w:rsid w:val="00A966EF"/>
    <w:rsid w:val="00AA0F23"/>
    <w:rsid w:val="00AA165F"/>
    <w:rsid w:val="00AD4DA6"/>
    <w:rsid w:val="00AE1128"/>
    <w:rsid w:val="00AE2810"/>
    <w:rsid w:val="00AF75EB"/>
    <w:rsid w:val="00B11EB3"/>
    <w:rsid w:val="00B1291E"/>
    <w:rsid w:val="00B22BAB"/>
    <w:rsid w:val="00B34B94"/>
    <w:rsid w:val="00B37FDA"/>
    <w:rsid w:val="00B43EBE"/>
    <w:rsid w:val="00B53EAA"/>
    <w:rsid w:val="00B54E5B"/>
    <w:rsid w:val="00B57E52"/>
    <w:rsid w:val="00B60040"/>
    <w:rsid w:val="00B63F7D"/>
    <w:rsid w:val="00B92603"/>
    <w:rsid w:val="00B94EB1"/>
    <w:rsid w:val="00BA732B"/>
    <w:rsid w:val="00BC709A"/>
    <w:rsid w:val="00BD069D"/>
    <w:rsid w:val="00BD0E5E"/>
    <w:rsid w:val="00BD4334"/>
    <w:rsid w:val="00BD7BB2"/>
    <w:rsid w:val="00BE2F97"/>
    <w:rsid w:val="00C03DEF"/>
    <w:rsid w:val="00C07BDE"/>
    <w:rsid w:val="00C165B3"/>
    <w:rsid w:val="00C17677"/>
    <w:rsid w:val="00C17F49"/>
    <w:rsid w:val="00C21364"/>
    <w:rsid w:val="00C22988"/>
    <w:rsid w:val="00C2624F"/>
    <w:rsid w:val="00C27376"/>
    <w:rsid w:val="00C27555"/>
    <w:rsid w:val="00C44F31"/>
    <w:rsid w:val="00C52B33"/>
    <w:rsid w:val="00C610B6"/>
    <w:rsid w:val="00C61F85"/>
    <w:rsid w:val="00C756A2"/>
    <w:rsid w:val="00C77344"/>
    <w:rsid w:val="00C807B4"/>
    <w:rsid w:val="00C81EA6"/>
    <w:rsid w:val="00C830EE"/>
    <w:rsid w:val="00C85E23"/>
    <w:rsid w:val="00CA6212"/>
    <w:rsid w:val="00CB1661"/>
    <w:rsid w:val="00CB3BE6"/>
    <w:rsid w:val="00CC16B7"/>
    <w:rsid w:val="00CD24CD"/>
    <w:rsid w:val="00CD293B"/>
    <w:rsid w:val="00CD7F50"/>
    <w:rsid w:val="00CF7283"/>
    <w:rsid w:val="00CF7EEE"/>
    <w:rsid w:val="00D01332"/>
    <w:rsid w:val="00D02100"/>
    <w:rsid w:val="00D04F26"/>
    <w:rsid w:val="00D05DFC"/>
    <w:rsid w:val="00D12172"/>
    <w:rsid w:val="00D205E1"/>
    <w:rsid w:val="00D23974"/>
    <w:rsid w:val="00D24146"/>
    <w:rsid w:val="00D301EB"/>
    <w:rsid w:val="00D414F8"/>
    <w:rsid w:val="00D45DB5"/>
    <w:rsid w:val="00D51383"/>
    <w:rsid w:val="00D619BF"/>
    <w:rsid w:val="00D66E27"/>
    <w:rsid w:val="00D72B14"/>
    <w:rsid w:val="00D7338F"/>
    <w:rsid w:val="00D83C59"/>
    <w:rsid w:val="00DA721A"/>
    <w:rsid w:val="00DB265B"/>
    <w:rsid w:val="00DB4EA8"/>
    <w:rsid w:val="00DC3647"/>
    <w:rsid w:val="00DC4F61"/>
    <w:rsid w:val="00DC699C"/>
    <w:rsid w:val="00DD0241"/>
    <w:rsid w:val="00DD4FB7"/>
    <w:rsid w:val="00DD5AA8"/>
    <w:rsid w:val="00DE26B5"/>
    <w:rsid w:val="00DE2E73"/>
    <w:rsid w:val="00DE3E00"/>
    <w:rsid w:val="00DE69E1"/>
    <w:rsid w:val="00DF05FF"/>
    <w:rsid w:val="00E02CB7"/>
    <w:rsid w:val="00E05385"/>
    <w:rsid w:val="00E07840"/>
    <w:rsid w:val="00E33A6B"/>
    <w:rsid w:val="00E3662B"/>
    <w:rsid w:val="00E4481E"/>
    <w:rsid w:val="00E5521F"/>
    <w:rsid w:val="00E63A78"/>
    <w:rsid w:val="00E650B8"/>
    <w:rsid w:val="00E84203"/>
    <w:rsid w:val="00E84C41"/>
    <w:rsid w:val="00E857A5"/>
    <w:rsid w:val="00E8735B"/>
    <w:rsid w:val="00E91322"/>
    <w:rsid w:val="00E94274"/>
    <w:rsid w:val="00EA1379"/>
    <w:rsid w:val="00ED0ED4"/>
    <w:rsid w:val="00ED513E"/>
    <w:rsid w:val="00EF0A5A"/>
    <w:rsid w:val="00EF403B"/>
    <w:rsid w:val="00F0431D"/>
    <w:rsid w:val="00F04C00"/>
    <w:rsid w:val="00F14E4B"/>
    <w:rsid w:val="00F216EA"/>
    <w:rsid w:val="00F22182"/>
    <w:rsid w:val="00F3061F"/>
    <w:rsid w:val="00F32BD0"/>
    <w:rsid w:val="00F3366B"/>
    <w:rsid w:val="00F40C93"/>
    <w:rsid w:val="00F453A7"/>
    <w:rsid w:val="00F457D4"/>
    <w:rsid w:val="00F468DC"/>
    <w:rsid w:val="00F46EA6"/>
    <w:rsid w:val="00F54069"/>
    <w:rsid w:val="00F62C73"/>
    <w:rsid w:val="00F64B5F"/>
    <w:rsid w:val="00F75045"/>
    <w:rsid w:val="00F9244B"/>
    <w:rsid w:val="00F9298F"/>
    <w:rsid w:val="00FA0736"/>
    <w:rsid w:val="00FA2AD4"/>
    <w:rsid w:val="00FA6E7E"/>
    <w:rsid w:val="00FB2562"/>
    <w:rsid w:val="00FB2748"/>
    <w:rsid w:val="00FB38FF"/>
    <w:rsid w:val="00FB64D6"/>
    <w:rsid w:val="00FD3DD5"/>
    <w:rsid w:val="00FD4383"/>
    <w:rsid w:val="00FF1EE4"/>
    <w:rsid w:val="00FF32CD"/>
    <w:rsid w:val="00FF5DDB"/>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7ABD01BE"/>
  <w14:defaultImageDpi w14:val="300"/>
  <w15:docId w15:val="{800BADFF-C851-43E0-B74A-CDA3C5BDA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EEE"/>
    <w:rPr>
      <w:rFonts w:ascii="Times New Roman" w:eastAsia="Times New Roman" w:hAnsi="Times New Roman" w:cs="Times New Roman"/>
      <w:lang w:val="es-ES"/>
    </w:rPr>
  </w:style>
  <w:style w:type="paragraph" w:styleId="Ttulo1">
    <w:name w:val="heading 1"/>
    <w:basedOn w:val="Normal"/>
    <w:next w:val="Normal"/>
    <w:link w:val="Ttulo1Car"/>
    <w:uiPriority w:val="9"/>
    <w:qFormat/>
    <w:rsid w:val="00C03DEF"/>
    <w:pPr>
      <w:keepNext/>
      <w:keepLines/>
      <w:outlineLvl w:val="0"/>
    </w:pPr>
    <w:rPr>
      <w:rFonts w:ascii="Arial" w:eastAsiaTheme="majorEastAsia" w:hAnsi="Arial" w:cs="Arial"/>
      <w:b/>
      <w:bCs/>
      <w:sz w:val="22"/>
      <w:szCs w:val="22"/>
    </w:rPr>
  </w:style>
  <w:style w:type="paragraph" w:styleId="Ttulo2">
    <w:name w:val="heading 2"/>
    <w:basedOn w:val="NormalWeb"/>
    <w:next w:val="Normal"/>
    <w:link w:val="Ttulo2Car"/>
    <w:uiPriority w:val="9"/>
    <w:unhideWhenUsed/>
    <w:qFormat/>
    <w:rsid w:val="00C03DEF"/>
    <w:pPr>
      <w:spacing w:before="100" w:beforeAutospacing="1" w:after="100" w:afterAutospacing="1"/>
      <w:outlineLvl w:val="1"/>
    </w:pPr>
    <w:rPr>
      <w:rFonts w:ascii="Arial" w:hAnsi="Arial" w:cs="Arial"/>
      <w:b/>
      <w:szCs w:val="20"/>
    </w:rPr>
  </w:style>
  <w:style w:type="paragraph" w:styleId="Ttulo3">
    <w:name w:val="heading 3"/>
    <w:basedOn w:val="Ttulo2"/>
    <w:next w:val="Normal"/>
    <w:link w:val="Ttulo3Car"/>
    <w:uiPriority w:val="9"/>
    <w:unhideWhenUsed/>
    <w:qFormat/>
    <w:rsid w:val="004649E9"/>
    <w:pPr>
      <w:keepNext/>
      <w:keepLines/>
      <w:numPr>
        <w:ilvl w:val="1"/>
        <w:numId w:val="5"/>
      </w:numPr>
      <w:spacing w:before="200" w:beforeAutospacing="0" w:after="0" w:afterAutospacing="0"/>
      <w:jc w:val="both"/>
      <w:outlineLvl w:val="2"/>
    </w:pPr>
    <w:rPr>
      <w:rFonts w:eastAsiaTheme="majorEastAsia" w:cstheme="majorBidi"/>
      <w:bCs/>
      <w:szCs w:val="24"/>
      <w:lang w:val="es-ES_tradnl"/>
    </w:rPr>
  </w:style>
  <w:style w:type="paragraph" w:styleId="Ttulo4">
    <w:name w:val="heading 4"/>
    <w:basedOn w:val="Normal"/>
    <w:next w:val="Normal"/>
    <w:link w:val="Ttulo4Car"/>
    <w:uiPriority w:val="9"/>
    <w:unhideWhenUsed/>
    <w:qFormat/>
    <w:rsid w:val="00272D9D"/>
    <w:pPr>
      <w:keepNext/>
      <w:keepLines/>
      <w:numPr>
        <w:numId w:val="13"/>
      </w:numPr>
      <w:spacing w:before="200"/>
      <w:outlineLvl w:val="3"/>
    </w:pPr>
    <w:rPr>
      <w:rFonts w:ascii="Arial" w:eastAsiaTheme="majorEastAsia" w:hAnsi="Arial" w:cs="Arial"/>
      <w:b/>
      <w:bCs/>
      <w:iCs/>
      <w:sz w:val="22"/>
      <w:szCs w:val="22"/>
      <w:lang w:val="es-ES_tradnl"/>
    </w:rPr>
  </w:style>
  <w:style w:type="paragraph" w:styleId="Ttulo5">
    <w:name w:val="heading 5"/>
    <w:basedOn w:val="Ttulo4"/>
    <w:next w:val="Normal"/>
    <w:link w:val="Ttulo5Car"/>
    <w:uiPriority w:val="9"/>
    <w:unhideWhenUsed/>
    <w:qFormat/>
    <w:rsid w:val="00272D9D"/>
    <w:pPr>
      <w:numPr>
        <w:numId w:val="9"/>
      </w:numPr>
      <w:outlineLvl w:val="4"/>
    </w:pPr>
  </w:style>
  <w:style w:type="paragraph" w:styleId="Ttulo6">
    <w:name w:val="heading 6"/>
    <w:basedOn w:val="Normal"/>
    <w:next w:val="Normal"/>
    <w:link w:val="Ttulo6Car"/>
    <w:uiPriority w:val="9"/>
    <w:semiHidden/>
    <w:unhideWhenUsed/>
    <w:qFormat/>
    <w:rsid w:val="00CF7EEE"/>
    <w:pPr>
      <w:keepNext/>
      <w:keepLines/>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CF7EEE"/>
    <w:pPr>
      <w:keepNext/>
      <w:keepLines/>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CF7EEE"/>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CF7EEE"/>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C03DEF"/>
    <w:rPr>
      <w:rFonts w:ascii="Arial" w:eastAsia="Times New Roman" w:hAnsi="Arial" w:cs="Arial"/>
      <w:b/>
      <w:szCs w:val="20"/>
      <w:lang w:val="es-ES"/>
    </w:rPr>
  </w:style>
  <w:style w:type="paragraph" w:styleId="NormalWeb">
    <w:name w:val="Normal (Web)"/>
    <w:basedOn w:val="Normal"/>
    <w:uiPriority w:val="99"/>
    <w:semiHidden/>
    <w:unhideWhenUsed/>
    <w:rsid w:val="00071E10"/>
  </w:style>
  <w:style w:type="character" w:customStyle="1" w:styleId="Ttulo4Car">
    <w:name w:val="Título 4 Car"/>
    <w:basedOn w:val="Fuentedeprrafopredeter"/>
    <w:link w:val="Ttulo4"/>
    <w:uiPriority w:val="9"/>
    <w:rsid w:val="00272D9D"/>
    <w:rPr>
      <w:rFonts w:ascii="Arial" w:eastAsiaTheme="majorEastAsia" w:hAnsi="Arial" w:cs="Arial"/>
      <w:b/>
      <w:bCs/>
      <w:iCs/>
      <w:sz w:val="22"/>
      <w:szCs w:val="22"/>
    </w:rPr>
  </w:style>
  <w:style w:type="character" w:customStyle="1" w:styleId="Ttulo1Car">
    <w:name w:val="Título 1 Car"/>
    <w:basedOn w:val="Fuentedeprrafopredeter"/>
    <w:link w:val="Ttulo1"/>
    <w:uiPriority w:val="9"/>
    <w:rsid w:val="00C03DEF"/>
    <w:rPr>
      <w:rFonts w:ascii="Arial" w:eastAsiaTheme="majorEastAsia" w:hAnsi="Arial" w:cs="Arial"/>
      <w:b/>
      <w:bCs/>
      <w:sz w:val="22"/>
      <w:szCs w:val="22"/>
      <w:lang w:val="es-ES"/>
    </w:rPr>
  </w:style>
  <w:style w:type="paragraph" w:styleId="Encabezado">
    <w:name w:val="header"/>
    <w:basedOn w:val="Normal"/>
    <w:link w:val="EncabezadoCar"/>
    <w:uiPriority w:val="99"/>
    <w:rsid w:val="00CF7EEE"/>
    <w:pPr>
      <w:tabs>
        <w:tab w:val="center" w:pos="4252"/>
        <w:tab w:val="right" w:pos="8504"/>
      </w:tabs>
    </w:pPr>
    <w:rPr>
      <w:lang w:val="es-CO"/>
    </w:rPr>
  </w:style>
  <w:style w:type="character" w:customStyle="1" w:styleId="EncabezadoCar">
    <w:name w:val="Encabezado Car"/>
    <w:basedOn w:val="Fuentedeprrafopredeter"/>
    <w:link w:val="Encabezado"/>
    <w:uiPriority w:val="99"/>
    <w:rsid w:val="00CF7EEE"/>
    <w:rPr>
      <w:rFonts w:ascii="Times New Roman" w:eastAsia="Times New Roman" w:hAnsi="Times New Roman" w:cs="Times New Roman"/>
      <w:lang w:val="es-CO"/>
    </w:rPr>
  </w:style>
  <w:style w:type="paragraph" w:styleId="Piedepgina">
    <w:name w:val="footer"/>
    <w:basedOn w:val="Normal"/>
    <w:link w:val="PiedepginaCar"/>
    <w:uiPriority w:val="99"/>
    <w:rsid w:val="00CF7EEE"/>
    <w:pPr>
      <w:tabs>
        <w:tab w:val="center" w:pos="4252"/>
        <w:tab w:val="right" w:pos="8504"/>
      </w:tabs>
    </w:pPr>
  </w:style>
  <w:style w:type="character" w:customStyle="1" w:styleId="PiedepginaCar">
    <w:name w:val="Pie de página Car"/>
    <w:basedOn w:val="Fuentedeprrafopredeter"/>
    <w:link w:val="Piedepgina"/>
    <w:uiPriority w:val="99"/>
    <w:rsid w:val="00CF7EEE"/>
    <w:rPr>
      <w:rFonts w:ascii="Times New Roman" w:eastAsia="Times New Roman" w:hAnsi="Times New Roman" w:cs="Times New Roman"/>
      <w:lang w:val="es-ES"/>
    </w:rPr>
  </w:style>
  <w:style w:type="character" w:styleId="Nmerodepgina">
    <w:name w:val="page number"/>
    <w:basedOn w:val="Fuentedeprrafopredeter"/>
    <w:rsid w:val="00CF7EEE"/>
  </w:style>
  <w:style w:type="paragraph" w:styleId="Prrafodelista">
    <w:name w:val="List Paragraph"/>
    <w:basedOn w:val="Normal"/>
    <w:uiPriority w:val="34"/>
    <w:qFormat/>
    <w:rsid w:val="00CF7EEE"/>
    <w:pPr>
      <w:ind w:left="720"/>
    </w:pPr>
    <w:rPr>
      <w:rFonts w:ascii="Calibri" w:eastAsia="Calibri" w:hAnsi="Calibri" w:cs="Calibri"/>
      <w:sz w:val="22"/>
      <w:szCs w:val="22"/>
      <w:lang w:val="es-CO" w:eastAsia="es-CO"/>
    </w:rPr>
  </w:style>
  <w:style w:type="paragraph" w:customStyle="1" w:styleId="Default">
    <w:name w:val="Default"/>
    <w:rsid w:val="00CF7EEE"/>
    <w:pPr>
      <w:autoSpaceDE w:val="0"/>
      <w:autoSpaceDN w:val="0"/>
      <w:adjustRightInd w:val="0"/>
    </w:pPr>
    <w:rPr>
      <w:rFonts w:ascii="Arial" w:eastAsia="Times New Roman" w:hAnsi="Arial" w:cs="Arial"/>
      <w:color w:val="000000"/>
      <w:lang w:val="es-CO" w:eastAsia="es-CO"/>
    </w:rPr>
  </w:style>
  <w:style w:type="paragraph" w:styleId="Textodeglobo">
    <w:name w:val="Balloon Text"/>
    <w:basedOn w:val="Normal"/>
    <w:link w:val="TextodegloboCar"/>
    <w:uiPriority w:val="99"/>
    <w:semiHidden/>
    <w:unhideWhenUsed/>
    <w:rsid w:val="00CF7EEE"/>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CF7EEE"/>
    <w:rPr>
      <w:rFonts w:ascii="Lucida Grande" w:eastAsia="Times New Roman" w:hAnsi="Lucida Grande" w:cs="Lucida Grande"/>
      <w:sz w:val="18"/>
      <w:szCs w:val="18"/>
      <w:lang w:val="es-ES"/>
    </w:rPr>
  </w:style>
  <w:style w:type="paragraph" w:styleId="Mapadeldocumento">
    <w:name w:val="Document Map"/>
    <w:basedOn w:val="Normal"/>
    <w:link w:val="MapadeldocumentoCar"/>
    <w:uiPriority w:val="99"/>
    <w:semiHidden/>
    <w:unhideWhenUsed/>
    <w:rsid w:val="00CF7EEE"/>
    <w:rPr>
      <w:rFonts w:ascii="Lucida Grande" w:hAnsi="Lucida Grande" w:cs="Lucida Grande"/>
    </w:rPr>
  </w:style>
  <w:style w:type="character" w:customStyle="1" w:styleId="MapadeldocumentoCar">
    <w:name w:val="Mapa del documento Car"/>
    <w:basedOn w:val="Fuentedeprrafopredeter"/>
    <w:link w:val="Mapadeldocumento"/>
    <w:uiPriority w:val="99"/>
    <w:semiHidden/>
    <w:rsid w:val="00CF7EEE"/>
    <w:rPr>
      <w:rFonts w:ascii="Lucida Grande" w:eastAsia="Times New Roman" w:hAnsi="Lucida Grande" w:cs="Lucida Grande"/>
      <w:lang w:val="es-ES"/>
    </w:rPr>
  </w:style>
  <w:style w:type="character" w:customStyle="1" w:styleId="Ttulo3Car">
    <w:name w:val="Título 3 Car"/>
    <w:basedOn w:val="Fuentedeprrafopredeter"/>
    <w:link w:val="Ttulo3"/>
    <w:uiPriority w:val="9"/>
    <w:rsid w:val="004649E9"/>
    <w:rPr>
      <w:rFonts w:ascii="Arial" w:eastAsiaTheme="majorEastAsia" w:hAnsi="Arial" w:cstheme="majorBidi"/>
      <w:b/>
      <w:bCs/>
    </w:rPr>
  </w:style>
  <w:style w:type="character" w:customStyle="1" w:styleId="Ttulo5Car">
    <w:name w:val="Título 5 Car"/>
    <w:basedOn w:val="Fuentedeprrafopredeter"/>
    <w:link w:val="Ttulo5"/>
    <w:uiPriority w:val="9"/>
    <w:rsid w:val="00272D9D"/>
    <w:rPr>
      <w:rFonts w:ascii="Arial" w:eastAsiaTheme="majorEastAsia" w:hAnsi="Arial" w:cs="Arial"/>
      <w:b/>
      <w:bCs/>
      <w:iCs/>
      <w:sz w:val="22"/>
      <w:szCs w:val="22"/>
    </w:rPr>
  </w:style>
  <w:style w:type="character" w:customStyle="1" w:styleId="Ttulo6Car">
    <w:name w:val="Título 6 Car"/>
    <w:basedOn w:val="Fuentedeprrafopredeter"/>
    <w:link w:val="Ttulo6"/>
    <w:uiPriority w:val="9"/>
    <w:semiHidden/>
    <w:rsid w:val="00CF7EEE"/>
    <w:rPr>
      <w:rFonts w:asciiTheme="majorHAnsi" w:eastAsiaTheme="majorEastAsia" w:hAnsiTheme="majorHAnsi" w:cstheme="majorBidi"/>
      <w:i/>
      <w:iCs/>
      <w:color w:val="243F60" w:themeColor="accent1" w:themeShade="7F"/>
      <w:lang w:val="es-ES"/>
    </w:rPr>
  </w:style>
  <w:style w:type="character" w:customStyle="1" w:styleId="Ttulo7Car">
    <w:name w:val="Título 7 Car"/>
    <w:basedOn w:val="Fuentedeprrafopredeter"/>
    <w:link w:val="Ttulo7"/>
    <w:uiPriority w:val="9"/>
    <w:semiHidden/>
    <w:rsid w:val="00CF7EEE"/>
    <w:rPr>
      <w:rFonts w:asciiTheme="majorHAnsi" w:eastAsiaTheme="majorEastAsia" w:hAnsiTheme="majorHAnsi" w:cstheme="majorBidi"/>
      <w:i/>
      <w:iCs/>
      <w:color w:val="404040" w:themeColor="text1" w:themeTint="BF"/>
      <w:lang w:val="es-ES"/>
    </w:rPr>
  </w:style>
  <w:style w:type="character" w:customStyle="1" w:styleId="Ttulo8Car">
    <w:name w:val="Título 8 Car"/>
    <w:basedOn w:val="Fuentedeprrafopredeter"/>
    <w:link w:val="Ttulo8"/>
    <w:uiPriority w:val="9"/>
    <w:semiHidden/>
    <w:rsid w:val="00CF7EEE"/>
    <w:rPr>
      <w:rFonts w:asciiTheme="majorHAnsi" w:eastAsiaTheme="majorEastAsia" w:hAnsiTheme="majorHAnsi" w:cstheme="majorBidi"/>
      <w:color w:val="404040" w:themeColor="text1" w:themeTint="BF"/>
      <w:sz w:val="20"/>
      <w:szCs w:val="20"/>
      <w:lang w:val="es-ES"/>
    </w:rPr>
  </w:style>
  <w:style w:type="character" w:customStyle="1" w:styleId="Ttulo9Car">
    <w:name w:val="Título 9 Car"/>
    <w:basedOn w:val="Fuentedeprrafopredeter"/>
    <w:link w:val="Ttulo9"/>
    <w:uiPriority w:val="9"/>
    <w:semiHidden/>
    <w:rsid w:val="00CF7EEE"/>
    <w:rPr>
      <w:rFonts w:asciiTheme="majorHAnsi" w:eastAsiaTheme="majorEastAsia" w:hAnsiTheme="majorHAnsi" w:cstheme="majorBidi"/>
      <w:i/>
      <w:iCs/>
      <w:color w:val="404040" w:themeColor="text1" w:themeTint="BF"/>
      <w:sz w:val="20"/>
      <w:szCs w:val="20"/>
      <w:lang w:val="es-ES"/>
    </w:rPr>
  </w:style>
  <w:style w:type="paragraph" w:styleId="Textoindependiente">
    <w:name w:val="Body Text"/>
    <w:basedOn w:val="Normal"/>
    <w:link w:val="TextoindependienteCar"/>
    <w:uiPriority w:val="1"/>
    <w:qFormat/>
    <w:rsid w:val="00793D66"/>
    <w:pPr>
      <w:widowControl w:val="0"/>
      <w:ind w:left="102"/>
    </w:pPr>
    <w:rPr>
      <w:rFonts w:ascii="Arial Narrow" w:eastAsia="Arial Narrow" w:hAnsi="Arial Narrow" w:cstheme="minorBidi"/>
      <w:lang w:val="en-US" w:eastAsia="en-US"/>
    </w:rPr>
  </w:style>
  <w:style w:type="character" w:customStyle="1" w:styleId="TextoindependienteCar">
    <w:name w:val="Texto independiente Car"/>
    <w:basedOn w:val="Fuentedeprrafopredeter"/>
    <w:link w:val="Textoindependiente"/>
    <w:uiPriority w:val="1"/>
    <w:rsid w:val="00793D66"/>
    <w:rPr>
      <w:rFonts w:ascii="Arial Narrow" w:eastAsia="Arial Narrow" w:hAnsi="Arial Narrow"/>
      <w:lang w:val="en-US" w:eastAsia="en-US"/>
    </w:rPr>
  </w:style>
  <w:style w:type="paragraph" w:styleId="Revisin">
    <w:name w:val="Revision"/>
    <w:hidden/>
    <w:uiPriority w:val="99"/>
    <w:semiHidden/>
    <w:rsid w:val="00624161"/>
    <w:rPr>
      <w:rFonts w:ascii="Times New Roman" w:eastAsia="Times New Roman" w:hAnsi="Times New Roman" w:cs="Times New Roman"/>
      <w:lang w:val="es-ES"/>
    </w:rPr>
  </w:style>
  <w:style w:type="table" w:styleId="Tablaconcuadrcula">
    <w:name w:val="Table Grid"/>
    <w:basedOn w:val="Tablanormal"/>
    <w:uiPriority w:val="59"/>
    <w:rsid w:val="00426F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DD5AA8"/>
    <w:rPr>
      <w:sz w:val="16"/>
      <w:szCs w:val="16"/>
    </w:rPr>
  </w:style>
  <w:style w:type="paragraph" w:styleId="Textocomentario">
    <w:name w:val="annotation text"/>
    <w:basedOn w:val="Normal"/>
    <w:link w:val="TextocomentarioCar"/>
    <w:uiPriority w:val="99"/>
    <w:semiHidden/>
    <w:unhideWhenUsed/>
    <w:rsid w:val="00DD5AA8"/>
    <w:rPr>
      <w:sz w:val="20"/>
      <w:szCs w:val="20"/>
    </w:rPr>
  </w:style>
  <w:style w:type="character" w:customStyle="1" w:styleId="TextocomentarioCar">
    <w:name w:val="Texto comentario Car"/>
    <w:basedOn w:val="Fuentedeprrafopredeter"/>
    <w:link w:val="Textocomentario"/>
    <w:uiPriority w:val="99"/>
    <w:semiHidden/>
    <w:rsid w:val="00DD5AA8"/>
    <w:rPr>
      <w:rFonts w:ascii="Times New Roman" w:eastAsia="Times New Roman" w:hAnsi="Times New Roman" w:cs="Times New Roman"/>
      <w:sz w:val="20"/>
      <w:szCs w:val="20"/>
      <w:lang w:val="es-ES"/>
    </w:rPr>
  </w:style>
  <w:style w:type="paragraph" w:styleId="Asuntodelcomentario">
    <w:name w:val="annotation subject"/>
    <w:basedOn w:val="Textocomentario"/>
    <w:next w:val="Textocomentario"/>
    <w:link w:val="AsuntodelcomentarioCar"/>
    <w:uiPriority w:val="99"/>
    <w:semiHidden/>
    <w:unhideWhenUsed/>
    <w:rsid w:val="00DD5AA8"/>
    <w:rPr>
      <w:b/>
      <w:bCs/>
    </w:rPr>
  </w:style>
  <w:style w:type="character" w:customStyle="1" w:styleId="AsuntodelcomentarioCar">
    <w:name w:val="Asunto del comentario Car"/>
    <w:basedOn w:val="TextocomentarioCar"/>
    <w:link w:val="Asuntodelcomentario"/>
    <w:uiPriority w:val="99"/>
    <w:semiHidden/>
    <w:rsid w:val="00DD5AA8"/>
    <w:rPr>
      <w:rFonts w:ascii="Times New Roman" w:eastAsia="Times New Roman" w:hAnsi="Times New Roman" w:cs="Times New Roman"/>
      <w:b/>
      <w:bCs/>
      <w:sz w:val="20"/>
      <w:szCs w:val="20"/>
      <w:lang w:val="es-ES"/>
    </w:rPr>
  </w:style>
  <w:style w:type="paragraph" w:styleId="Textonotapie">
    <w:name w:val="footnote text"/>
    <w:basedOn w:val="Normal"/>
    <w:link w:val="TextonotapieCar"/>
    <w:uiPriority w:val="99"/>
    <w:semiHidden/>
    <w:unhideWhenUsed/>
    <w:rsid w:val="007A5AB5"/>
    <w:rPr>
      <w:sz w:val="20"/>
      <w:szCs w:val="20"/>
    </w:rPr>
  </w:style>
  <w:style w:type="character" w:customStyle="1" w:styleId="TextonotapieCar">
    <w:name w:val="Texto nota pie Car"/>
    <w:basedOn w:val="Fuentedeprrafopredeter"/>
    <w:link w:val="Textonotapie"/>
    <w:uiPriority w:val="99"/>
    <w:semiHidden/>
    <w:rsid w:val="007A5AB5"/>
    <w:rPr>
      <w:rFonts w:ascii="Times New Roman" w:eastAsia="Times New Roman" w:hAnsi="Times New Roman" w:cs="Times New Roman"/>
      <w:sz w:val="20"/>
      <w:szCs w:val="20"/>
      <w:lang w:val="es-ES"/>
    </w:rPr>
  </w:style>
  <w:style w:type="character" w:styleId="Refdenotaalpie">
    <w:name w:val="footnote reference"/>
    <w:basedOn w:val="Fuentedeprrafopredeter"/>
    <w:uiPriority w:val="99"/>
    <w:semiHidden/>
    <w:unhideWhenUsed/>
    <w:rsid w:val="007A5AB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855139">
      <w:bodyDiv w:val="1"/>
      <w:marLeft w:val="0"/>
      <w:marRight w:val="0"/>
      <w:marTop w:val="0"/>
      <w:marBottom w:val="0"/>
      <w:divBdr>
        <w:top w:val="none" w:sz="0" w:space="0" w:color="auto"/>
        <w:left w:val="none" w:sz="0" w:space="0" w:color="auto"/>
        <w:bottom w:val="none" w:sz="0" w:space="0" w:color="auto"/>
        <w:right w:val="none" w:sz="0" w:space="0" w:color="auto"/>
      </w:divBdr>
      <w:divsChild>
        <w:div w:id="1145900900">
          <w:marLeft w:val="0"/>
          <w:marRight w:val="0"/>
          <w:marTop w:val="0"/>
          <w:marBottom w:val="0"/>
          <w:divBdr>
            <w:top w:val="none" w:sz="0" w:space="0" w:color="auto"/>
            <w:left w:val="none" w:sz="0" w:space="0" w:color="auto"/>
            <w:bottom w:val="none" w:sz="0" w:space="0" w:color="auto"/>
            <w:right w:val="none" w:sz="0" w:space="0" w:color="auto"/>
          </w:divBdr>
        </w:div>
      </w:divsChild>
    </w:div>
    <w:div w:id="489296659">
      <w:bodyDiv w:val="1"/>
      <w:marLeft w:val="0"/>
      <w:marRight w:val="0"/>
      <w:marTop w:val="0"/>
      <w:marBottom w:val="0"/>
      <w:divBdr>
        <w:top w:val="none" w:sz="0" w:space="0" w:color="auto"/>
        <w:left w:val="none" w:sz="0" w:space="0" w:color="auto"/>
        <w:bottom w:val="none" w:sz="0" w:space="0" w:color="auto"/>
        <w:right w:val="none" w:sz="0" w:space="0" w:color="auto"/>
      </w:divBdr>
    </w:div>
    <w:div w:id="561914710">
      <w:bodyDiv w:val="1"/>
      <w:marLeft w:val="0"/>
      <w:marRight w:val="0"/>
      <w:marTop w:val="0"/>
      <w:marBottom w:val="0"/>
      <w:divBdr>
        <w:top w:val="none" w:sz="0" w:space="0" w:color="auto"/>
        <w:left w:val="none" w:sz="0" w:space="0" w:color="auto"/>
        <w:bottom w:val="none" w:sz="0" w:space="0" w:color="auto"/>
        <w:right w:val="none" w:sz="0" w:space="0" w:color="auto"/>
      </w:divBdr>
    </w:div>
    <w:div w:id="700782752">
      <w:bodyDiv w:val="1"/>
      <w:marLeft w:val="0"/>
      <w:marRight w:val="0"/>
      <w:marTop w:val="0"/>
      <w:marBottom w:val="0"/>
      <w:divBdr>
        <w:top w:val="none" w:sz="0" w:space="0" w:color="auto"/>
        <w:left w:val="none" w:sz="0" w:space="0" w:color="auto"/>
        <w:bottom w:val="none" w:sz="0" w:space="0" w:color="auto"/>
        <w:right w:val="none" w:sz="0" w:space="0" w:color="auto"/>
      </w:divBdr>
    </w:div>
    <w:div w:id="1403527963">
      <w:bodyDiv w:val="1"/>
      <w:marLeft w:val="0"/>
      <w:marRight w:val="0"/>
      <w:marTop w:val="0"/>
      <w:marBottom w:val="0"/>
      <w:divBdr>
        <w:top w:val="none" w:sz="0" w:space="0" w:color="auto"/>
        <w:left w:val="none" w:sz="0" w:space="0" w:color="auto"/>
        <w:bottom w:val="none" w:sz="0" w:space="0" w:color="auto"/>
        <w:right w:val="none" w:sz="0" w:space="0" w:color="auto"/>
      </w:divBdr>
    </w:div>
    <w:div w:id="1469933789">
      <w:bodyDiv w:val="1"/>
      <w:marLeft w:val="0"/>
      <w:marRight w:val="0"/>
      <w:marTop w:val="0"/>
      <w:marBottom w:val="0"/>
      <w:divBdr>
        <w:top w:val="none" w:sz="0" w:space="0" w:color="auto"/>
        <w:left w:val="none" w:sz="0" w:space="0" w:color="auto"/>
        <w:bottom w:val="none" w:sz="0" w:space="0" w:color="auto"/>
        <w:right w:val="none" w:sz="0" w:space="0" w:color="auto"/>
      </w:divBdr>
    </w:div>
    <w:div w:id="1945073745">
      <w:bodyDiv w:val="1"/>
      <w:marLeft w:val="0"/>
      <w:marRight w:val="0"/>
      <w:marTop w:val="0"/>
      <w:marBottom w:val="0"/>
      <w:divBdr>
        <w:top w:val="none" w:sz="0" w:space="0" w:color="auto"/>
        <w:left w:val="none" w:sz="0" w:space="0" w:color="auto"/>
        <w:bottom w:val="none" w:sz="0" w:space="0" w:color="auto"/>
        <w:right w:val="none" w:sz="0" w:space="0" w:color="auto"/>
      </w:divBdr>
    </w:div>
    <w:div w:id="207581156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B1FCF3-0006-7449-A7FB-503BCC7E63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24</Pages>
  <Words>8467</Words>
  <Characters>48268</Characters>
  <Application>Microsoft Office Word</Application>
  <DocSecurity>0</DocSecurity>
  <Lines>402</Lines>
  <Paragraphs>113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56622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Juan David Mesa</dc:creator>
  <cp:lastModifiedBy>Ángela Machado</cp:lastModifiedBy>
  <cp:revision>3</cp:revision>
  <dcterms:created xsi:type="dcterms:W3CDTF">2021-05-18T15:56:00Z</dcterms:created>
  <dcterms:modified xsi:type="dcterms:W3CDTF">2021-05-18T15:57:00Z</dcterms:modified>
</cp:coreProperties>
</file>